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right"/>
        <w:tblLayout w:type="fixed"/>
        <w:tblLook w:val="0000" w:firstRow="0" w:lastRow="0" w:firstColumn="0" w:lastColumn="0" w:noHBand="0" w:noVBand="0"/>
      </w:tblPr>
      <w:tblGrid>
        <w:gridCol w:w="1550"/>
        <w:gridCol w:w="5347"/>
        <w:gridCol w:w="2815"/>
      </w:tblGrid>
      <w:tr w:rsidR="00210AC3">
        <w:trPr>
          <w:cantSplit/>
          <w:trHeight w:val="850"/>
          <w:jc w:val="right"/>
        </w:trPr>
        <w:tc>
          <w:tcPr>
            <w:tcW w:w="1550" w:type="dxa"/>
          </w:tcPr>
          <w:p w:rsidR="00210AC3" w:rsidRPr="00377028" w:rsidRDefault="00210AC3">
            <w:pPr>
              <w:rPr>
                <w:rFonts w:ascii="Univers" w:hAnsi="Univers"/>
                <w:b/>
                <w:sz w:val="27"/>
                <w:szCs w:val="27"/>
                <w:lang w:val="en-GB" w:eastAsia="zh-CN"/>
              </w:rPr>
            </w:pPr>
            <w:bookmarkStart w:id="0" w:name="_GoBack"/>
            <w:bookmarkEnd w:id="0"/>
            <w:r w:rsidRPr="00E04520">
              <w:rPr>
                <w:rFonts w:ascii="SimHei" w:eastAsia="SimHei" w:hAnsi="SimHei" w:cs="SimHei" w:hint="eastAsia"/>
                <w:b/>
                <w:bCs/>
                <w:sz w:val="32"/>
                <w:szCs w:val="32"/>
                <w:lang w:val="en-US" w:eastAsia="zh-CN"/>
              </w:rPr>
              <w:t>联合国</w:t>
            </w:r>
          </w:p>
        </w:tc>
        <w:tc>
          <w:tcPr>
            <w:tcW w:w="5347" w:type="dxa"/>
          </w:tcPr>
          <w:p w:rsidR="00210AC3" w:rsidRDefault="00210AC3">
            <w:pPr>
              <w:rPr>
                <w:rFonts w:ascii="Univers" w:hAnsi="Univers"/>
                <w:b/>
                <w:sz w:val="27"/>
                <w:szCs w:val="27"/>
                <w:lang w:val="en-GB"/>
              </w:rPr>
            </w:pPr>
          </w:p>
        </w:tc>
        <w:tc>
          <w:tcPr>
            <w:tcW w:w="2815" w:type="dxa"/>
          </w:tcPr>
          <w:p w:rsidR="00210AC3" w:rsidRDefault="00210AC3">
            <w:pPr>
              <w:jc w:val="right"/>
              <w:rPr>
                <w:rFonts w:ascii="Arial" w:hAnsi="Arial" w:cs="Arial"/>
                <w:b/>
                <w:sz w:val="64"/>
                <w:szCs w:val="64"/>
                <w:lang w:val="en-GB"/>
              </w:rPr>
            </w:pPr>
            <w:r>
              <w:rPr>
                <w:rFonts w:ascii="Arial" w:hAnsi="Arial" w:cs="Arial"/>
                <w:b/>
                <w:sz w:val="64"/>
                <w:szCs w:val="64"/>
                <w:lang w:val="en-GB"/>
              </w:rPr>
              <w:t>EP</w:t>
            </w:r>
          </w:p>
        </w:tc>
      </w:tr>
      <w:tr w:rsidR="00210AC3">
        <w:trPr>
          <w:cantSplit/>
          <w:trHeight w:val="281"/>
          <w:jc w:val="right"/>
        </w:trPr>
        <w:tc>
          <w:tcPr>
            <w:tcW w:w="1550" w:type="dxa"/>
            <w:tcBorders>
              <w:bottom w:val="single" w:sz="4" w:space="0" w:color="auto"/>
            </w:tcBorders>
          </w:tcPr>
          <w:p w:rsidR="00210AC3" w:rsidRDefault="00210AC3">
            <w:pPr>
              <w:rPr>
                <w:sz w:val="18"/>
                <w:szCs w:val="18"/>
                <w:lang w:val="en-GB" w:eastAsia="zh-CN"/>
              </w:rPr>
            </w:pPr>
          </w:p>
        </w:tc>
        <w:tc>
          <w:tcPr>
            <w:tcW w:w="5347" w:type="dxa"/>
            <w:tcBorders>
              <w:bottom w:val="single" w:sz="4" w:space="0" w:color="auto"/>
            </w:tcBorders>
          </w:tcPr>
          <w:p w:rsidR="00210AC3" w:rsidRDefault="00210AC3">
            <w:pPr>
              <w:rPr>
                <w:rFonts w:ascii="Univers" w:hAnsi="Univers"/>
                <w:b/>
                <w:sz w:val="18"/>
                <w:szCs w:val="18"/>
                <w:lang w:val="en-GB"/>
              </w:rPr>
            </w:pPr>
          </w:p>
        </w:tc>
        <w:tc>
          <w:tcPr>
            <w:tcW w:w="2815" w:type="dxa"/>
            <w:tcBorders>
              <w:bottom w:val="single" w:sz="4" w:space="0" w:color="auto"/>
            </w:tcBorders>
          </w:tcPr>
          <w:p w:rsidR="00210AC3" w:rsidRDefault="00210AC3">
            <w:pPr>
              <w:rPr>
                <w:sz w:val="18"/>
                <w:szCs w:val="18"/>
                <w:lang w:val="en-GB" w:eastAsia="zh-CN"/>
              </w:rPr>
            </w:pPr>
            <w:r>
              <w:rPr>
                <w:b/>
                <w:bCs/>
                <w:sz w:val="28"/>
                <w:lang w:val="en-GB"/>
              </w:rPr>
              <w:t>UNEP</w:t>
            </w:r>
            <w:r>
              <w:rPr>
                <w:lang w:val="en-GB"/>
              </w:rPr>
              <w:t>/EA.2/11/Add.1</w:t>
            </w:r>
          </w:p>
        </w:tc>
      </w:tr>
      <w:bookmarkStart w:id="1" w:name="_1021710482"/>
      <w:bookmarkStart w:id="2" w:name="_1021710510"/>
      <w:bookmarkEnd w:id="1"/>
      <w:bookmarkEnd w:id="2"/>
      <w:tr w:rsidR="00210AC3">
        <w:trPr>
          <w:cantSplit/>
          <w:trHeight w:val="2549"/>
          <w:jc w:val="right"/>
        </w:trPr>
        <w:tc>
          <w:tcPr>
            <w:tcW w:w="1550" w:type="dxa"/>
            <w:tcBorders>
              <w:top w:val="single" w:sz="4" w:space="0" w:color="auto"/>
              <w:bottom w:val="single" w:sz="24" w:space="0" w:color="auto"/>
            </w:tcBorders>
          </w:tcPr>
          <w:p w:rsidR="00210AC3" w:rsidRDefault="00210AC3">
            <w:pPr>
              <w:rPr>
                <w:lang w:val="en-GB" w:eastAsia="zh-CN"/>
              </w:rPr>
            </w:pPr>
            <w:r>
              <w:rPr>
                <w:lang w:val="en-GB" w:eastAsia="zh-CN"/>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1" o:spid="_x0000_i1025" type="#_x0000_t75" style="width:65.2pt;height:61.15pt;mso-position-horizontal-relative:page;mso-position-vertical-relative:page" o:ole="" fillcolor="#6d6d6d">
                  <v:imagedata r:id="rId9" o:title=""/>
                </v:shape>
                <o:OLEObject Type="Embed" ProgID="Word.Picture.8" ShapeID="对象 1" DrawAspect="Content" ObjectID="_1521899509" r:id="rId10"/>
              </w:object>
            </w:r>
            <w:r w:rsidR="00DB724D">
              <w:rPr>
                <w:noProof/>
                <w:lang w:val="en-US"/>
              </w:rPr>
              <w:drawing>
                <wp:inline distT="0" distB="0" distL="0" distR="0">
                  <wp:extent cx="720725" cy="762000"/>
                  <wp:effectExtent l="0" t="0" r="3175" b="0"/>
                  <wp:docPr id="2" name="图片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0725"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210AC3" w:rsidRPr="00E04520" w:rsidRDefault="00210AC3">
            <w:pPr>
              <w:spacing w:before="1400" w:after="120"/>
              <w:rPr>
                <w:rFonts w:ascii="SimHei" w:eastAsia="SimHei" w:hAnsi="SimHei" w:cs="SimHei"/>
                <w:b/>
                <w:bCs/>
                <w:sz w:val="28"/>
                <w:szCs w:val="28"/>
                <w:lang w:val="en-US" w:eastAsia="zh-CN"/>
              </w:rPr>
            </w:pPr>
            <w:r w:rsidRPr="00E04520">
              <w:rPr>
                <w:rFonts w:ascii="SimHei" w:eastAsia="SimHei" w:hAnsi="SimHei" w:cs="SimHei" w:hint="eastAsia"/>
                <w:b/>
                <w:bCs/>
                <w:sz w:val="28"/>
                <w:szCs w:val="28"/>
                <w:lang w:val="en-US" w:eastAsia="zh-CN"/>
              </w:rPr>
              <w:t>联合国环境规划署</w:t>
            </w:r>
          </w:p>
          <w:p w:rsidR="00210AC3" w:rsidRDefault="00210AC3">
            <w:pPr>
              <w:spacing w:before="120" w:after="120"/>
              <w:rPr>
                <w:rFonts w:ascii="Univers" w:hAnsi="Univers"/>
                <w:b/>
                <w:sz w:val="28"/>
                <w:szCs w:val="28"/>
                <w:lang w:val="en-GB" w:eastAsia="zh-CN"/>
              </w:rPr>
            </w:pPr>
            <w:r w:rsidRPr="00E04520">
              <w:rPr>
                <w:rFonts w:ascii="SimHei" w:eastAsia="SimHei" w:hAnsi="SimHei" w:cs="SimHei" w:hint="eastAsia"/>
                <w:b/>
                <w:bCs/>
                <w:sz w:val="28"/>
                <w:szCs w:val="28"/>
                <w:lang w:val="en-US" w:eastAsia="zh-CN"/>
              </w:rPr>
              <w:t>联合国环境大会</w:t>
            </w:r>
          </w:p>
        </w:tc>
        <w:tc>
          <w:tcPr>
            <w:tcW w:w="2815" w:type="dxa"/>
            <w:tcBorders>
              <w:top w:val="single" w:sz="4" w:space="0" w:color="auto"/>
              <w:bottom w:val="single" w:sz="24" w:space="0" w:color="auto"/>
            </w:tcBorders>
          </w:tcPr>
          <w:p w:rsidR="00210AC3" w:rsidRDefault="00210AC3">
            <w:pPr>
              <w:spacing w:before="120"/>
              <w:rPr>
                <w:sz w:val="22"/>
                <w:szCs w:val="22"/>
                <w:lang w:val="en-GB"/>
              </w:rPr>
            </w:pPr>
            <w:r>
              <w:rPr>
                <w:sz w:val="22"/>
                <w:szCs w:val="22"/>
                <w:lang w:val="en-GB"/>
              </w:rPr>
              <w:t>Distr.: General</w:t>
            </w:r>
            <w:r>
              <w:rPr>
                <w:sz w:val="22"/>
                <w:szCs w:val="22"/>
                <w:lang w:val="en-GB"/>
              </w:rPr>
              <w:br/>
              <w:t>4 March 2016</w:t>
            </w:r>
          </w:p>
          <w:p w:rsidR="00210AC3" w:rsidRDefault="00210AC3">
            <w:pPr>
              <w:rPr>
                <w:sz w:val="22"/>
                <w:szCs w:val="22"/>
                <w:lang w:val="en-GB" w:eastAsia="zh-CN"/>
              </w:rPr>
            </w:pPr>
          </w:p>
          <w:p w:rsidR="00210AC3" w:rsidRDefault="00210AC3">
            <w:pPr>
              <w:rPr>
                <w:sz w:val="22"/>
                <w:szCs w:val="22"/>
                <w:lang w:val="en-US" w:eastAsia="zh-CN"/>
              </w:rPr>
            </w:pPr>
            <w:r>
              <w:rPr>
                <w:rFonts w:hint="eastAsia"/>
                <w:sz w:val="22"/>
                <w:szCs w:val="22"/>
                <w:lang w:val="en-US" w:eastAsia="zh-CN"/>
              </w:rPr>
              <w:t>Chinese</w:t>
            </w:r>
          </w:p>
          <w:p w:rsidR="00210AC3" w:rsidRDefault="00210AC3">
            <w:pPr>
              <w:rPr>
                <w:lang w:val="en-GB"/>
              </w:rPr>
            </w:pPr>
            <w:r>
              <w:rPr>
                <w:sz w:val="22"/>
                <w:szCs w:val="22"/>
                <w:lang w:val="en-GB" w:eastAsia="zh-CN"/>
              </w:rPr>
              <w:t>Original: English</w:t>
            </w:r>
          </w:p>
        </w:tc>
      </w:tr>
    </w:tbl>
    <w:p w:rsidR="00210AC3" w:rsidRPr="00E04520" w:rsidRDefault="00210AC3">
      <w:pPr>
        <w:pStyle w:val="AATitle"/>
        <w:tabs>
          <w:tab w:val="clear" w:pos="1247"/>
          <w:tab w:val="clear" w:pos="1814"/>
          <w:tab w:val="clear" w:pos="2381"/>
          <w:tab w:val="clear" w:pos="2948"/>
          <w:tab w:val="clear" w:pos="3515"/>
          <w:tab w:val="clear" w:pos="4082"/>
        </w:tabs>
        <w:rPr>
          <w:rFonts w:ascii="SimHei" w:eastAsia="SimHei" w:hAnsi="SimHei"/>
          <w:sz w:val="24"/>
          <w:szCs w:val="24"/>
          <w:lang w:eastAsia="zh-CN"/>
        </w:rPr>
      </w:pPr>
      <w:r w:rsidRPr="00E04520">
        <w:rPr>
          <w:rFonts w:ascii="SimHei" w:eastAsia="SimHei" w:hAnsi="SimHei" w:hint="eastAsia"/>
          <w:sz w:val="24"/>
          <w:szCs w:val="24"/>
          <w:lang w:eastAsia="zh-CN"/>
        </w:rPr>
        <w:t>联合国环境规划署</w:t>
      </w:r>
    </w:p>
    <w:p w:rsidR="00210AC3" w:rsidRPr="00E04520" w:rsidRDefault="00210AC3">
      <w:pPr>
        <w:pStyle w:val="AATitle"/>
        <w:tabs>
          <w:tab w:val="clear" w:pos="1247"/>
          <w:tab w:val="clear" w:pos="1814"/>
          <w:tab w:val="clear" w:pos="2381"/>
          <w:tab w:val="clear" w:pos="2948"/>
          <w:tab w:val="clear" w:pos="3515"/>
          <w:tab w:val="clear" w:pos="4082"/>
        </w:tabs>
        <w:rPr>
          <w:sz w:val="24"/>
          <w:szCs w:val="24"/>
          <w:lang w:eastAsia="zh-CN"/>
        </w:rPr>
      </w:pPr>
      <w:r w:rsidRPr="00E04520">
        <w:rPr>
          <w:rFonts w:ascii="SimHei" w:eastAsia="SimHei" w:hAnsi="SimHei" w:hint="eastAsia"/>
          <w:sz w:val="24"/>
          <w:szCs w:val="24"/>
          <w:lang w:eastAsia="zh-CN"/>
        </w:rPr>
        <w:t>联合国环境大会</w:t>
      </w:r>
    </w:p>
    <w:p w:rsidR="00210AC3" w:rsidRPr="00E04520" w:rsidRDefault="00210AC3">
      <w:pPr>
        <w:pStyle w:val="AATitle"/>
        <w:tabs>
          <w:tab w:val="clear" w:pos="1247"/>
          <w:tab w:val="clear" w:pos="1814"/>
          <w:tab w:val="clear" w:pos="2381"/>
          <w:tab w:val="clear" w:pos="2948"/>
          <w:tab w:val="clear" w:pos="3515"/>
          <w:tab w:val="clear" w:pos="4082"/>
        </w:tabs>
        <w:rPr>
          <w:sz w:val="24"/>
          <w:szCs w:val="24"/>
          <w:lang w:eastAsia="zh-CN"/>
        </w:rPr>
      </w:pPr>
      <w:r w:rsidRPr="00E04520">
        <w:rPr>
          <w:rFonts w:ascii="SimHei" w:eastAsia="SimHei" w:hAnsi="SimHei" w:hint="eastAsia"/>
          <w:sz w:val="24"/>
          <w:szCs w:val="24"/>
          <w:lang w:eastAsia="zh-CN"/>
        </w:rPr>
        <w:t>第</w:t>
      </w:r>
      <w:r w:rsidRPr="00E04520">
        <w:rPr>
          <w:rFonts w:ascii="SimHei" w:eastAsia="SimHei" w:hAnsi="SimHei"/>
          <w:sz w:val="24"/>
          <w:szCs w:val="24"/>
          <w:lang w:eastAsia="zh-CN"/>
        </w:rPr>
        <w:t>二届会议</w:t>
      </w:r>
    </w:p>
    <w:p w:rsidR="00210AC3" w:rsidRPr="00E04520" w:rsidRDefault="00210AC3">
      <w:pPr>
        <w:pStyle w:val="AATitle"/>
        <w:keepNext w:val="0"/>
        <w:keepLines w:val="0"/>
        <w:tabs>
          <w:tab w:val="clear" w:pos="1247"/>
          <w:tab w:val="clear" w:pos="1814"/>
          <w:tab w:val="clear" w:pos="2381"/>
          <w:tab w:val="clear" w:pos="2948"/>
          <w:tab w:val="clear" w:pos="3515"/>
          <w:tab w:val="clear" w:pos="4082"/>
        </w:tabs>
        <w:rPr>
          <w:b w:val="0"/>
          <w:sz w:val="24"/>
          <w:szCs w:val="24"/>
          <w:lang w:eastAsia="zh-CN"/>
        </w:rPr>
      </w:pPr>
      <w:r w:rsidRPr="00E04520">
        <w:rPr>
          <w:b w:val="0"/>
          <w:sz w:val="24"/>
          <w:szCs w:val="24"/>
          <w:lang w:eastAsia="zh-CN"/>
        </w:rPr>
        <w:t>2016</w:t>
      </w:r>
      <w:r w:rsidRPr="00E04520">
        <w:rPr>
          <w:rFonts w:hint="eastAsia"/>
          <w:b w:val="0"/>
          <w:sz w:val="24"/>
          <w:szCs w:val="24"/>
          <w:lang w:eastAsia="zh-CN"/>
        </w:rPr>
        <w:t>年</w:t>
      </w:r>
      <w:r w:rsidRPr="00E04520">
        <w:rPr>
          <w:rFonts w:hint="eastAsia"/>
          <w:b w:val="0"/>
          <w:sz w:val="24"/>
          <w:szCs w:val="24"/>
          <w:lang w:eastAsia="zh-CN"/>
        </w:rPr>
        <w:t>5</w:t>
      </w:r>
      <w:r w:rsidRPr="00E04520">
        <w:rPr>
          <w:rFonts w:hint="eastAsia"/>
          <w:b w:val="0"/>
          <w:sz w:val="24"/>
          <w:szCs w:val="24"/>
          <w:lang w:eastAsia="zh-CN"/>
        </w:rPr>
        <w:t>月</w:t>
      </w:r>
      <w:r w:rsidRPr="00E04520">
        <w:rPr>
          <w:rFonts w:hint="eastAsia"/>
          <w:b w:val="0"/>
          <w:sz w:val="24"/>
          <w:szCs w:val="24"/>
          <w:lang w:eastAsia="zh-CN"/>
        </w:rPr>
        <w:t>23</w:t>
      </w:r>
      <w:r w:rsidRPr="00E04520">
        <w:rPr>
          <w:rFonts w:hint="eastAsia"/>
          <w:b w:val="0"/>
          <w:sz w:val="24"/>
          <w:szCs w:val="24"/>
          <w:lang w:eastAsia="zh-CN"/>
        </w:rPr>
        <w:t>日至</w:t>
      </w:r>
      <w:r w:rsidRPr="00E04520">
        <w:rPr>
          <w:rFonts w:hint="eastAsia"/>
          <w:b w:val="0"/>
          <w:sz w:val="24"/>
          <w:szCs w:val="24"/>
          <w:lang w:eastAsia="zh-CN"/>
        </w:rPr>
        <w:t>27</w:t>
      </w:r>
      <w:r w:rsidRPr="00E04520">
        <w:rPr>
          <w:rFonts w:hint="eastAsia"/>
          <w:b w:val="0"/>
          <w:sz w:val="24"/>
          <w:szCs w:val="24"/>
          <w:lang w:eastAsia="zh-CN"/>
        </w:rPr>
        <w:t>日</w:t>
      </w:r>
      <w:r w:rsidR="00377028">
        <w:rPr>
          <w:rFonts w:ascii="SimSun" w:hAnsi="SimSun"/>
          <w:b w:val="0"/>
          <w:sz w:val="24"/>
          <w:szCs w:val="24"/>
          <w:lang w:val="en-US" w:eastAsia="zh-CN"/>
        </w:rPr>
        <w:t>，</w:t>
      </w:r>
      <w:r w:rsidRPr="00E04520">
        <w:rPr>
          <w:rFonts w:hint="eastAsia"/>
          <w:b w:val="0"/>
          <w:sz w:val="24"/>
          <w:szCs w:val="24"/>
          <w:lang w:eastAsia="zh-CN"/>
        </w:rPr>
        <w:t>内罗毕</w:t>
      </w:r>
    </w:p>
    <w:p w:rsidR="00210AC3" w:rsidRPr="00E04520" w:rsidRDefault="00210AC3">
      <w:pPr>
        <w:pStyle w:val="AATitle2"/>
        <w:keepNext w:val="0"/>
        <w:keepLines w:val="0"/>
        <w:tabs>
          <w:tab w:val="clear" w:pos="1247"/>
          <w:tab w:val="clear" w:pos="1814"/>
          <w:tab w:val="clear" w:pos="2381"/>
          <w:tab w:val="clear" w:pos="2948"/>
          <w:tab w:val="clear" w:pos="3515"/>
          <w:tab w:val="left" w:pos="4082"/>
        </w:tabs>
        <w:spacing w:before="60" w:after="60"/>
        <w:outlineLvl w:val="0"/>
        <w:rPr>
          <w:b w:val="0"/>
          <w:sz w:val="24"/>
          <w:szCs w:val="24"/>
          <w:lang w:eastAsia="zh-CN"/>
        </w:rPr>
      </w:pPr>
      <w:r w:rsidRPr="00E04520">
        <w:rPr>
          <w:b w:val="0"/>
          <w:sz w:val="24"/>
          <w:szCs w:val="24"/>
          <w:lang w:eastAsia="zh-CN"/>
        </w:rPr>
        <w:t>临时议程</w:t>
      </w:r>
      <w:r w:rsidRPr="00E04520">
        <w:rPr>
          <w:rStyle w:val="FootnoteReference"/>
          <w:b w:val="0"/>
          <w:sz w:val="24"/>
          <w:szCs w:val="24"/>
          <w:vertAlign w:val="baseline"/>
          <w:lang w:eastAsia="zh-CN"/>
        </w:rPr>
        <w:footnoteReference w:customMarkFollows="1" w:id="1"/>
        <w:t>*</w:t>
      </w:r>
      <w:r w:rsidRPr="00E04520">
        <w:rPr>
          <w:b w:val="0"/>
          <w:sz w:val="24"/>
          <w:szCs w:val="24"/>
          <w:lang w:eastAsia="zh-CN"/>
        </w:rPr>
        <w:t>项目</w:t>
      </w:r>
      <w:r w:rsidR="009A03E1" w:rsidRPr="008D174F">
        <w:rPr>
          <w:b w:val="0"/>
          <w:sz w:val="24"/>
          <w:szCs w:val="24"/>
          <w:lang w:eastAsia="zh-CN"/>
        </w:rPr>
        <w:t>4</w:t>
      </w:r>
      <w:r w:rsidR="009A03E1" w:rsidRPr="008D174F">
        <w:rPr>
          <w:rFonts w:hint="eastAsia"/>
          <w:b w:val="0"/>
          <w:sz w:val="24"/>
          <w:szCs w:val="24"/>
          <w:lang w:eastAsia="zh-CN"/>
        </w:rPr>
        <w:t>(</w:t>
      </w:r>
      <w:r w:rsidR="00D02C6B">
        <w:rPr>
          <w:rFonts w:hint="eastAsia"/>
          <w:b w:val="0"/>
          <w:sz w:val="24"/>
          <w:szCs w:val="24"/>
          <w:lang w:eastAsia="zh-CN"/>
        </w:rPr>
        <w:t>k</w:t>
      </w:r>
      <w:r w:rsidR="009A03E1" w:rsidRPr="008D174F">
        <w:rPr>
          <w:rFonts w:hint="eastAsia"/>
          <w:b w:val="0"/>
          <w:sz w:val="24"/>
          <w:szCs w:val="24"/>
          <w:lang w:eastAsia="zh-CN"/>
        </w:rPr>
        <w:t>)</w:t>
      </w:r>
    </w:p>
    <w:p w:rsidR="009A03E1" w:rsidRPr="00E04520" w:rsidRDefault="009A03E1">
      <w:pPr>
        <w:pStyle w:val="AATitle2"/>
        <w:keepNext w:val="0"/>
        <w:keepLines w:val="0"/>
        <w:tabs>
          <w:tab w:val="clear" w:pos="1247"/>
          <w:tab w:val="clear" w:pos="1814"/>
          <w:tab w:val="clear" w:pos="2381"/>
          <w:tab w:val="clear" w:pos="2948"/>
          <w:tab w:val="clear" w:pos="3515"/>
        </w:tabs>
        <w:spacing w:before="60" w:after="60"/>
        <w:rPr>
          <w:rStyle w:val="FootnoteReference"/>
          <w:rFonts w:ascii="SimHei" w:eastAsia="SimHei" w:hAnsi="SimHei"/>
          <w:sz w:val="24"/>
          <w:szCs w:val="24"/>
          <w:vertAlign w:val="baseline"/>
          <w:lang w:eastAsia="zh-CN"/>
        </w:rPr>
      </w:pPr>
      <w:r w:rsidRPr="009A03E1">
        <w:rPr>
          <w:rFonts w:ascii="SimHei" w:eastAsia="SimHei" w:hAnsi="SimHei" w:hint="eastAsia"/>
          <w:iCs/>
          <w:sz w:val="24"/>
          <w:szCs w:val="24"/>
          <w:lang w:val="fr-FR" w:eastAsia="zh-CN"/>
        </w:rPr>
        <w:t>国际环境政策和治理问题</w:t>
      </w:r>
      <w:r>
        <w:rPr>
          <w:rFonts w:ascii="SimSun" w:hAnsi="SimSun" w:cs="SimSun" w:hint="eastAsia"/>
          <w:iCs/>
          <w:sz w:val="24"/>
          <w:szCs w:val="24"/>
          <w:lang w:val="fr-FR" w:eastAsia="zh-CN"/>
        </w:rPr>
        <w:t>：</w:t>
      </w:r>
      <w:r w:rsidR="00D02C6B" w:rsidRPr="00D02C6B">
        <w:rPr>
          <w:rFonts w:ascii="SimHei" w:eastAsia="SimHei" w:hAnsi="SimHei" w:hint="eastAsia"/>
          <w:iCs/>
          <w:sz w:val="24"/>
          <w:szCs w:val="24"/>
          <w:lang w:val="fr-FR" w:eastAsia="zh-CN"/>
        </w:rPr>
        <w:t>联合国环境规划署与各多边环境协定之间的关系</w:t>
      </w:r>
    </w:p>
    <w:p w:rsidR="009A03E1" w:rsidRDefault="009A03E1">
      <w:pPr>
        <w:pStyle w:val="BBTitle"/>
        <w:tabs>
          <w:tab w:val="clear" w:pos="1247"/>
          <w:tab w:val="clear" w:pos="1814"/>
          <w:tab w:val="clear" w:pos="2381"/>
          <w:tab w:val="clear" w:pos="2948"/>
          <w:tab w:val="clear" w:pos="3515"/>
          <w:tab w:val="clear" w:pos="4082"/>
        </w:tabs>
        <w:jc w:val="both"/>
        <w:rPr>
          <w:rFonts w:ascii="SimHei" w:eastAsia="SimHei" w:hAnsi="SimHei"/>
          <w:lang w:eastAsia="zh-CN"/>
        </w:rPr>
      </w:pPr>
    </w:p>
    <w:p w:rsidR="00210AC3" w:rsidRPr="00377028" w:rsidRDefault="00210AC3">
      <w:pPr>
        <w:pStyle w:val="BBTitle"/>
        <w:tabs>
          <w:tab w:val="clear" w:pos="1247"/>
          <w:tab w:val="clear" w:pos="1814"/>
          <w:tab w:val="clear" w:pos="2381"/>
          <w:tab w:val="clear" w:pos="2948"/>
          <w:tab w:val="clear" w:pos="3515"/>
          <w:tab w:val="clear" w:pos="4082"/>
        </w:tabs>
        <w:jc w:val="both"/>
        <w:rPr>
          <w:lang w:eastAsia="zh-CN"/>
        </w:rPr>
      </w:pPr>
      <w:r w:rsidRPr="00E04520">
        <w:rPr>
          <w:rFonts w:ascii="SimHei" w:eastAsia="SimHei" w:hAnsi="SimHei" w:hint="eastAsia"/>
          <w:lang w:eastAsia="zh-CN"/>
        </w:rPr>
        <w:t>联合国环境规划署与多边环境协定</w:t>
      </w:r>
      <w:r w:rsidR="00A7333D">
        <w:rPr>
          <w:rFonts w:ascii="SimHei" w:eastAsia="SimHei" w:hAnsi="SimHei" w:hint="eastAsia"/>
          <w:lang w:eastAsia="zh-CN"/>
        </w:rPr>
        <w:t>之</w:t>
      </w:r>
      <w:r w:rsidRPr="00E04520">
        <w:rPr>
          <w:rFonts w:ascii="SimHei" w:eastAsia="SimHei" w:hAnsi="SimHei" w:hint="eastAsia"/>
          <w:lang w:eastAsia="zh-CN"/>
        </w:rPr>
        <w:t>间的关系</w:t>
      </w:r>
    </w:p>
    <w:p w:rsidR="00D02C6B" w:rsidRDefault="00D02C6B">
      <w:pPr>
        <w:pStyle w:val="BBTitle"/>
        <w:tabs>
          <w:tab w:val="clear" w:pos="1247"/>
          <w:tab w:val="clear" w:pos="1814"/>
          <w:tab w:val="clear" w:pos="2381"/>
          <w:tab w:val="clear" w:pos="2948"/>
          <w:tab w:val="clear" w:pos="3515"/>
          <w:tab w:val="clear" w:pos="4082"/>
        </w:tabs>
        <w:rPr>
          <w:rFonts w:ascii="SimHei" w:eastAsia="SimHei" w:hAnsi="SimHei" w:cs="SimHei"/>
          <w:bCs/>
          <w:sz w:val="24"/>
          <w:szCs w:val="24"/>
          <w:lang w:val="en-US" w:eastAsia="zh-CN"/>
        </w:rPr>
      </w:pPr>
      <w:r>
        <w:rPr>
          <w:rFonts w:ascii="SimHei" w:eastAsia="SimHei" w:hAnsi="SimHei" w:cs="SimHei" w:hint="eastAsia"/>
          <w:bCs/>
          <w:sz w:val="24"/>
          <w:szCs w:val="24"/>
          <w:lang w:val="en-US" w:eastAsia="zh-CN"/>
        </w:rPr>
        <w:t>执行主任的报告</w:t>
      </w:r>
    </w:p>
    <w:p w:rsidR="00210AC3" w:rsidRPr="00E04520" w:rsidRDefault="00210AC3">
      <w:pPr>
        <w:pStyle w:val="BBTitle"/>
        <w:tabs>
          <w:tab w:val="clear" w:pos="1247"/>
          <w:tab w:val="clear" w:pos="1814"/>
          <w:tab w:val="clear" w:pos="2381"/>
          <w:tab w:val="clear" w:pos="2948"/>
          <w:tab w:val="clear" w:pos="3515"/>
          <w:tab w:val="clear" w:pos="4082"/>
        </w:tabs>
        <w:rPr>
          <w:rFonts w:ascii="SimHei" w:eastAsia="SimHei" w:hAnsi="SimHei" w:cs="SimHei"/>
          <w:bCs/>
          <w:sz w:val="24"/>
          <w:szCs w:val="24"/>
          <w:lang w:val="en-US" w:eastAsia="zh-CN"/>
        </w:rPr>
      </w:pPr>
      <w:r w:rsidRPr="00E04520">
        <w:rPr>
          <w:rFonts w:ascii="SimHei" w:eastAsia="SimHei" w:hAnsi="SimHei" w:cs="SimHei" w:hint="eastAsia"/>
          <w:bCs/>
          <w:sz w:val="24"/>
          <w:szCs w:val="24"/>
          <w:lang w:val="en-US" w:eastAsia="zh-CN"/>
        </w:rPr>
        <w:t>增编</w:t>
      </w:r>
    </w:p>
    <w:p w:rsidR="00210AC3" w:rsidRPr="00377028" w:rsidRDefault="00210AC3">
      <w:pPr>
        <w:pStyle w:val="CH2"/>
        <w:tabs>
          <w:tab w:val="left" w:pos="1247"/>
          <w:tab w:val="left" w:pos="1814"/>
          <w:tab w:val="left" w:pos="2381"/>
          <w:tab w:val="left" w:pos="2948"/>
          <w:tab w:val="left" w:pos="3515"/>
          <w:tab w:val="left" w:pos="4082"/>
        </w:tabs>
        <w:rPr>
          <w:lang w:val="en-US" w:eastAsia="zh-CN"/>
        </w:rPr>
      </w:pPr>
    </w:p>
    <w:p w:rsidR="00210AC3" w:rsidRPr="00E04520" w:rsidRDefault="00210AC3">
      <w:pPr>
        <w:pStyle w:val="NormalNonumber"/>
        <w:tabs>
          <w:tab w:val="clear" w:pos="1247"/>
          <w:tab w:val="clear" w:pos="1814"/>
          <w:tab w:val="clear" w:pos="2381"/>
          <w:tab w:val="clear" w:pos="2948"/>
          <w:tab w:val="clear" w:pos="3515"/>
          <w:tab w:val="clear" w:pos="4082"/>
        </w:tabs>
        <w:ind w:firstLine="420"/>
        <w:jc w:val="both"/>
        <w:rPr>
          <w:sz w:val="24"/>
          <w:szCs w:val="24"/>
          <w:lang w:val="en-US" w:eastAsia="zh-CN"/>
        </w:rPr>
      </w:pPr>
      <w:r w:rsidRPr="00E04520">
        <w:rPr>
          <w:rFonts w:hint="eastAsia"/>
          <w:sz w:val="24"/>
          <w:szCs w:val="24"/>
          <w:lang w:val="en-US" w:eastAsia="zh-CN"/>
        </w:rPr>
        <w:t>本</w:t>
      </w:r>
      <w:r w:rsidR="00D02C6B">
        <w:rPr>
          <w:rFonts w:hint="eastAsia"/>
          <w:sz w:val="24"/>
          <w:szCs w:val="24"/>
          <w:lang w:val="en-US" w:eastAsia="zh-CN"/>
        </w:rPr>
        <w:t>增编</w:t>
      </w:r>
      <w:r w:rsidRPr="00E04520">
        <w:rPr>
          <w:rFonts w:hint="eastAsia"/>
          <w:sz w:val="24"/>
          <w:szCs w:val="24"/>
          <w:lang w:val="en-US" w:eastAsia="zh-CN"/>
        </w:rPr>
        <w:t>的附件载有联合国环境规划署</w:t>
      </w:r>
      <w:r w:rsidRPr="00E04520">
        <w:rPr>
          <w:rFonts w:hint="eastAsia"/>
          <w:sz w:val="24"/>
          <w:szCs w:val="24"/>
          <w:lang w:val="en-US" w:eastAsia="zh-CN"/>
        </w:rPr>
        <w:t>(</w:t>
      </w:r>
      <w:r w:rsidRPr="00E04520">
        <w:rPr>
          <w:rFonts w:hint="eastAsia"/>
          <w:sz w:val="24"/>
          <w:szCs w:val="24"/>
          <w:lang w:val="en-US" w:eastAsia="zh-CN"/>
        </w:rPr>
        <w:t>环境署</w:t>
      </w:r>
      <w:r w:rsidRPr="00E04520">
        <w:rPr>
          <w:rFonts w:hint="eastAsia"/>
          <w:sz w:val="24"/>
          <w:szCs w:val="24"/>
          <w:lang w:val="en-US" w:eastAsia="zh-CN"/>
        </w:rPr>
        <w:t>)</w:t>
      </w:r>
      <w:r w:rsidRPr="00E04520">
        <w:rPr>
          <w:rFonts w:hint="eastAsia"/>
          <w:sz w:val="24"/>
          <w:szCs w:val="24"/>
          <w:lang w:val="en-US" w:eastAsia="zh-CN"/>
        </w:rPr>
        <w:t>与多边环境协定间关系的资料，补充了关于这一主题的执行主任报告</w:t>
      </w:r>
      <w:r w:rsidRPr="00E04520">
        <w:rPr>
          <w:rFonts w:hint="eastAsia"/>
          <w:sz w:val="24"/>
          <w:szCs w:val="24"/>
          <w:lang w:val="en-US" w:eastAsia="zh-CN"/>
        </w:rPr>
        <w:t>(</w:t>
      </w:r>
      <w:r w:rsidRPr="00E04520">
        <w:rPr>
          <w:sz w:val="24"/>
          <w:szCs w:val="24"/>
          <w:lang w:eastAsia="zh-CN"/>
        </w:rPr>
        <w:t>UNEP/EA.2/11</w:t>
      </w:r>
      <w:r w:rsidRPr="00E04520">
        <w:rPr>
          <w:rFonts w:hint="eastAsia"/>
          <w:sz w:val="24"/>
          <w:szCs w:val="24"/>
          <w:lang w:val="en-US" w:eastAsia="zh-CN"/>
        </w:rPr>
        <w:t>)</w:t>
      </w:r>
      <w:r w:rsidRPr="00E04520">
        <w:rPr>
          <w:rFonts w:hint="eastAsia"/>
          <w:sz w:val="24"/>
          <w:szCs w:val="24"/>
          <w:lang w:val="en-US" w:eastAsia="zh-CN"/>
        </w:rPr>
        <w:t>所载的资料。附件提供的资料包括</w:t>
      </w:r>
      <w:r w:rsidRPr="00E04520">
        <w:rPr>
          <w:sz w:val="24"/>
          <w:szCs w:val="24"/>
          <w:lang w:val="en-US" w:eastAsia="zh-CN"/>
        </w:rPr>
        <w:t>：</w:t>
      </w:r>
      <w:r w:rsidRPr="00E04520">
        <w:rPr>
          <w:rFonts w:hint="eastAsia"/>
          <w:sz w:val="24"/>
          <w:szCs w:val="24"/>
          <w:lang w:val="en-US" w:eastAsia="zh-CN"/>
        </w:rPr>
        <w:t>由环境署执行主任提供秘书处服务或履行秘书处职能的各项多边环境协定</w:t>
      </w:r>
      <w:r w:rsidR="009A03E1" w:rsidRPr="009A03E1">
        <w:rPr>
          <w:rFonts w:hint="eastAsia"/>
          <w:sz w:val="24"/>
          <w:szCs w:val="24"/>
          <w:lang w:val="en-US" w:eastAsia="zh-CN"/>
        </w:rPr>
        <w:t xml:space="preserve"> </w:t>
      </w:r>
      <w:r w:rsidRPr="00E04520">
        <w:rPr>
          <w:rFonts w:hint="eastAsia"/>
          <w:sz w:val="24"/>
          <w:szCs w:val="24"/>
          <w:lang w:val="en-US" w:eastAsia="zh-CN"/>
        </w:rPr>
        <w:t>(</w:t>
      </w:r>
      <w:r w:rsidRPr="00E04520">
        <w:rPr>
          <w:rFonts w:hint="eastAsia"/>
          <w:sz w:val="24"/>
          <w:szCs w:val="24"/>
          <w:lang w:val="en-US" w:eastAsia="zh-CN"/>
        </w:rPr>
        <w:t>附件一</w:t>
      </w:r>
      <w:r w:rsidRPr="00E04520">
        <w:rPr>
          <w:rFonts w:hint="eastAsia"/>
          <w:sz w:val="24"/>
          <w:szCs w:val="24"/>
          <w:lang w:val="en-US" w:eastAsia="zh-CN"/>
        </w:rPr>
        <w:t>)</w:t>
      </w:r>
      <w:r w:rsidRPr="00E04520">
        <w:rPr>
          <w:rFonts w:hint="eastAsia"/>
          <w:sz w:val="24"/>
          <w:szCs w:val="24"/>
          <w:lang w:val="en-US" w:eastAsia="zh-CN"/>
        </w:rPr>
        <w:t>、环境署理事机构关于环境署与多边环境协定间关系的决定</w:t>
      </w:r>
      <w:r w:rsidRPr="00E04520">
        <w:rPr>
          <w:rFonts w:hint="eastAsia"/>
          <w:sz w:val="24"/>
          <w:szCs w:val="24"/>
          <w:lang w:val="en-US" w:eastAsia="zh-CN"/>
        </w:rPr>
        <w:t>(</w:t>
      </w:r>
      <w:r w:rsidRPr="00E04520">
        <w:rPr>
          <w:rFonts w:hint="eastAsia"/>
          <w:sz w:val="24"/>
          <w:szCs w:val="24"/>
          <w:lang w:val="en-US" w:eastAsia="zh-CN"/>
        </w:rPr>
        <w:t>附件二</w:t>
      </w:r>
      <w:r w:rsidRPr="00E04520">
        <w:rPr>
          <w:rFonts w:hint="eastAsia"/>
          <w:sz w:val="24"/>
          <w:szCs w:val="24"/>
          <w:lang w:val="en-US" w:eastAsia="zh-CN"/>
        </w:rPr>
        <w:t>)</w:t>
      </w:r>
      <w:r w:rsidRPr="00E04520">
        <w:rPr>
          <w:rFonts w:hint="eastAsia"/>
          <w:sz w:val="24"/>
          <w:szCs w:val="24"/>
          <w:lang w:val="en-US" w:eastAsia="zh-CN"/>
        </w:rPr>
        <w:t>，以及任务组关于环境署和由环境署提供秘书处服务或履行秘书处职能的各多边环境协定之间的行政安排和方案合作</w:t>
      </w:r>
      <w:r w:rsidR="00DD32F7">
        <w:rPr>
          <w:rFonts w:hint="eastAsia"/>
          <w:sz w:val="24"/>
          <w:szCs w:val="24"/>
          <w:lang w:val="en-US" w:eastAsia="zh-CN"/>
        </w:rPr>
        <w:t>成</w:t>
      </w:r>
      <w:r w:rsidRPr="00E04520">
        <w:rPr>
          <w:rFonts w:hint="eastAsia"/>
          <w:sz w:val="24"/>
          <w:szCs w:val="24"/>
          <w:lang w:val="en-US" w:eastAsia="zh-CN"/>
        </w:rPr>
        <w:t>效的工作参考文件</w:t>
      </w:r>
      <w:r w:rsidRPr="00E04520">
        <w:rPr>
          <w:rFonts w:hint="eastAsia"/>
          <w:sz w:val="24"/>
          <w:szCs w:val="24"/>
          <w:lang w:val="en-US" w:eastAsia="zh-CN"/>
        </w:rPr>
        <w:t>(</w:t>
      </w:r>
      <w:r w:rsidRPr="00E04520">
        <w:rPr>
          <w:rFonts w:hint="eastAsia"/>
          <w:sz w:val="24"/>
          <w:szCs w:val="24"/>
          <w:lang w:val="en-US" w:eastAsia="zh-CN"/>
        </w:rPr>
        <w:t>附件三</w:t>
      </w:r>
      <w:r w:rsidRPr="00E04520">
        <w:rPr>
          <w:rFonts w:hint="eastAsia"/>
          <w:sz w:val="24"/>
          <w:szCs w:val="24"/>
          <w:lang w:val="en-US" w:eastAsia="zh-CN"/>
        </w:rPr>
        <w:t>)</w:t>
      </w:r>
      <w:r w:rsidRPr="00E04520">
        <w:rPr>
          <w:rFonts w:hint="eastAsia"/>
          <w:sz w:val="24"/>
          <w:szCs w:val="24"/>
          <w:lang w:val="en-US" w:eastAsia="zh-CN"/>
        </w:rPr>
        <w:t>。</w:t>
      </w:r>
    </w:p>
    <w:p w:rsidR="00210AC3" w:rsidRDefault="00210AC3">
      <w:pPr>
        <w:pStyle w:val="NormalNonumber"/>
        <w:tabs>
          <w:tab w:val="clear" w:pos="1247"/>
          <w:tab w:val="clear" w:pos="1814"/>
          <w:tab w:val="clear" w:pos="2381"/>
          <w:tab w:val="clear" w:pos="2948"/>
          <w:tab w:val="clear" w:pos="3515"/>
          <w:tab w:val="clear" w:pos="4082"/>
        </w:tabs>
        <w:ind w:firstLine="624"/>
        <w:rPr>
          <w:lang w:val="en-US" w:eastAsia="zh-CN"/>
        </w:rPr>
      </w:pPr>
    </w:p>
    <w:p w:rsidR="00210AC3" w:rsidRPr="00E04520" w:rsidRDefault="00210AC3" w:rsidP="00431977">
      <w:pPr>
        <w:pStyle w:val="ZZAnxheader"/>
        <w:tabs>
          <w:tab w:val="clear" w:pos="1247"/>
          <w:tab w:val="clear" w:pos="1814"/>
          <w:tab w:val="clear" w:pos="2381"/>
          <w:tab w:val="clear" w:pos="2948"/>
          <w:tab w:val="clear" w:pos="3515"/>
          <w:tab w:val="clear" w:pos="4082"/>
        </w:tabs>
        <w:spacing w:before="40"/>
        <w:rPr>
          <w:rFonts w:ascii="SimHei" w:eastAsia="SimHei" w:hAnsi="SimHei" w:cs="SimHei"/>
          <w:bCs w:val="0"/>
          <w:lang w:val="en-US" w:eastAsia="zh-CN"/>
        </w:rPr>
      </w:pPr>
      <w:r>
        <w:rPr>
          <w:lang w:eastAsia="zh-CN"/>
        </w:rPr>
        <w:t> </w:t>
      </w:r>
      <w:r>
        <w:rPr>
          <w:lang w:eastAsia="zh-CN"/>
        </w:rPr>
        <w:br w:type="page"/>
      </w:r>
      <w:r w:rsidRPr="00E04520">
        <w:rPr>
          <w:rFonts w:ascii="SimHei" w:eastAsia="SimHei" w:hAnsi="SimHei" w:cs="SimHei" w:hint="eastAsia"/>
          <w:bCs w:val="0"/>
          <w:lang w:val="en-US" w:eastAsia="zh-CN"/>
        </w:rPr>
        <w:lastRenderedPageBreak/>
        <w:t>附件一</w:t>
      </w:r>
    </w:p>
    <w:p w:rsidR="00210AC3" w:rsidRPr="00E04520" w:rsidRDefault="00210AC3" w:rsidP="00431977">
      <w:pPr>
        <w:pStyle w:val="ZZAnxtitle"/>
        <w:tabs>
          <w:tab w:val="clear" w:pos="1247"/>
          <w:tab w:val="clear" w:pos="1814"/>
          <w:tab w:val="clear" w:pos="2381"/>
          <w:tab w:val="clear" w:pos="2948"/>
          <w:tab w:val="clear" w:pos="3515"/>
          <w:tab w:val="clear" w:pos="4082"/>
        </w:tabs>
        <w:spacing w:before="40"/>
        <w:jc w:val="both"/>
        <w:rPr>
          <w:rFonts w:ascii="SimHei" w:eastAsia="SimHei" w:hAnsi="SimHei" w:cs="SimHei"/>
          <w:bCs w:val="0"/>
          <w:lang w:val="en-US" w:eastAsia="zh-CN"/>
        </w:rPr>
      </w:pPr>
      <w:r w:rsidRPr="00E04520">
        <w:rPr>
          <w:rFonts w:ascii="SimHei" w:eastAsia="SimHei" w:hAnsi="SimHei" w:cs="SimHei" w:hint="eastAsia"/>
          <w:bCs w:val="0"/>
          <w:lang w:val="en-US" w:eastAsia="zh-CN"/>
        </w:rPr>
        <w:t>由执行主任提供秘书处服务或履行秘书处职能的各项多边环境协定</w:t>
      </w:r>
    </w:p>
    <w:p w:rsidR="00210AC3" w:rsidRPr="00E04520" w:rsidRDefault="00210AC3" w:rsidP="00431977">
      <w:pPr>
        <w:pStyle w:val="NormalNonumber"/>
        <w:tabs>
          <w:tab w:val="clear" w:pos="1247"/>
          <w:tab w:val="clear" w:pos="1814"/>
          <w:tab w:val="clear" w:pos="2381"/>
          <w:tab w:val="clear" w:pos="2948"/>
          <w:tab w:val="clear" w:pos="3515"/>
          <w:tab w:val="clear" w:pos="4082"/>
          <w:tab w:val="left" w:pos="624"/>
          <w:tab w:val="left" w:pos="1260"/>
        </w:tabs>
        <w:spacing w:before="40"/>
        <w:ind w:left="1260"/>
        <w:jc w:val="both"/>
        <w:rPr>
          <w:rFonts w:ascii="SimHei" w:eastAsia="SimHei" w:hAnsi="SimHei" w:cs="SimHei"/>
          <w:b/>
          <w:sz w:val="24"/>
          <w:szCs w:val="24"/>
          <w:highlight w:val="green"/>
          <w:lang w:eastAsia="zh-CN"/>
        </w:rPr>
      </w:pPr>
      <w:r w:rsidRPr="00E04520">
        <w:rPr>
          <w:rFonts w:ascii="SimHei" w:eastAsia="SimHei" w:hAnsi="SimHei" w:cs="SimHei" w:hint="eastAsia"/>
          <w:b/>
          <w:sz w:val="24"/>
          <w:szCs w:val="24"/>
          <w:lang w:eastAsia="zh-CN"/>
        </w:rPr>
        <w:t>《</w:t>
      </w:r>
      <w:r w:rsidRPr="00E04520">
        <w:rPr>
          <w:rFonts w:ascii="SimHei" w:eastAsia="SimHei" w:hAnsi="SimHei" w:cs="SimHei" w:hint="eastAsia"/>
          <w:b/>
          <w:sz w:val="24"/>
          <w:szCs w:val="24"/>
          <w:lang w:val="en-US" w:eastAsia="zh-CN"/>
        </w:rPr>
        <w:t>濒危野生动植物种国际贸易公约</w:t>
      </w:r>
      <w:r w:rsidRPr="00E04520">
        <w:rPr>
          <w:rFonts w:ascii="SimHei" w:eastAsia="SimHei" w:hAnsi="SimHei" w:cs="SimHei" w:hint="eastAsia"/>
          <w:b/>
          <w:sz w:val="24"/>
          <w:szCs w:val="24"/>
          <w:lang w:eastAsia="zh-CN"/>
        </w:rPr>
        <w:t>》</w:t>
      </w:r>
    </w:p>
    <w:p w:rsidR="00210AC3" w:rsidRPr="00E04520" w:rsidRDefault="00210AC3" w:rsidP="00431977">
      <w:pPr>
        <w:pStyle w:val="NormalNonumber"/>
        <w:tabs>
          <w:tab w:val="clear" w:pos="1247"/>
          <w:tab w:val="clear" w:pos="1814"/>
          <w:tab w:val="clear" w:pos="2381"/>
          <w:tab w:val="clear" w:pos="2948"/>
          <w:tab w:val="clear" w:pos="3515"/>
          <w:tab w:val="clear" w:pos="4082"/>
          <w:tab w:val="left" w:pos="624"/>
          <w:tab w:val="left" w:pos="1260"/>
        </w:tabs>
        <w:spacing w:before="40"/>
        <w:ind w:left="1260"/>
        <w:jc w:val="both"/>
        <w:rPr>
          <w:sz w:val="24"/>
          <w:szCs w:val="24"/>
          <w:highlight w:val="green"/>
          <w:lang w:val="en-US" w:eastAsia="zh-CN"/>
        </w:rPr>
      </w:pPr>
      <w:r w:rsidRPr="00E04520">
        <w:rPr>
          <w:rFonts w:hint="eastAsia"/>
          <w:sz w:val="24"/>
          <w:szCs w:val="24"/>
          <w:lang w:val="en-US" w:eastAsia="zh-CN"/>
        </w:rPr>
        <w:tab/>
      </w:r>
      <w:r w:rsidRPr="00E04520">
        <w:rPr>
          <w:rFonts w:hint="eastAsia"/>
          <w:sz w:val="24"/>
          <w:szCs w:val="24"/>
          <w:lang w:eastAsia="zh-CN"/>
        </w:rPr>
        <w:t>《</w:t>
      </w:r>
      <w:r w:rsidRPr="00E04520">
        <w:rPr>
          <w:rFonts w:hint="eastAsia"/>
          <w:sz w:val="24"/>
          <w:szCs w:val="24"/>
          <w:lang w:val="en-US" w:eastAsia="zh-CN"/>
        </w:rPr>
        <w:t>公约</w:t>
      </w:r>
      <w:r w:rsidRPr="00E04520">
        <w:rPr>
          <w:rFonts w:hint="eastAsia"/>
          <w:sz w:val="24"/>
          <w:szCs w:val="24"/>
          <w:lang w:eastAsia="zh-CN"/>
        </w:rPr>
        <w:t>》</w:t>
      </w:r>
      <w:r w:rsidRPr="00E04520">
        <w:rPr>
          <w:rFonts w:hint="eastAsia"/>
          <w:sz w:val="24"/>
          <w:szCs w:val="24"/>
          <w:lang w:val="en-US" w:eastAsia="zh-CN"/>
        </w:rPr>
        <w:t>第</w:t>
      </w:r>
      <w:r w:rsidRPr="00E04520">
        <w:rPr>
          <w:rFonts w:hint="eastAsia"/>
          <w:sz w:val="24"/>
          <w:szCs w:val="24"/>
          <w:lang w:val="en-US" w:eastAsia="zh-CN"/>
        </w:rPr>
        <w:t>12</w:t>
      </w:r>
      <w:r w:rsidRPr="00E04520">
        <w:rPr>
          <w:rFonts w:hint="eastAsia"/>
          <w:sz w:val="24"/>
          <w:szCs w:val="24"/>
          <w:lang w:val="en-US" w:eastAsia="zh-CN"/>
        </w:rPr>
        <w:t>条第</w:t>
      </w:r>
      <w:r w:rsidRPr="00E04520">
        <w:rPr>
          <w:rFonts w:hint="eastAsia"/>
          <w:sz w:val="24"/>
          <w:szCs w:val="24"/>
          <w:lang w:val="en-US" w:eastAsia="zh-CN"/>
        </w:rPr>
        <w:t>1</w:t>
      </w:r>
      <w:r w:rsidRPr="00E04520">
        <w:rPr>
          <w:rFonts w:hint="eastAsia"/>
          <w:sz w:val="24"/>
          <w:szCs w:val="24"/>
          <w:lang w:val="en-US" w:eastAsia="zh-CN"/>
        </w:rPr>
        <w:t>款规定，《公约》生效后，由环境署执行主任提供秘书处服务。理事会在</w:t>
      </w:r>
      <w:proofErr w:type="gramStart"/>
      <w:r w:rsidRPr="00E04520">
        <w:rPr>
          <w:rFonts w:hint="eastAsia"/>
          <w:sz w:val="24"/>
          <w:szCs w:val="24"/>
          <w:lang w:val="en-US" w:eastAsia="zh-CN"/>
        </w:rPr>
        <w:t>1973</w:t>
      </w:r>
      <w:r w:rsidRPr="00E04520">
        <w:rPr>
          <w:rFonts w:hint="eastAsia"/>
          <w:sz w:val="24"/>
          <w:szCs w:val="24"/>
          <w:lang w:val="en-US" w:eastAsia="zh-CN"/>
        </w:rPr>
        <w:t>年</w:t>
      </w:r>
      <w:r w:rsidRPr="00E04520">
        <w:rPr>
          <w:rFonts w:hint="eastAsia"/>
          <w:sz w:val="24"/>
          <w:szCs w:val="24"/>
          <w:lang w:val="en-US" w:eastAsia="zh-CN"/>
        </w:rPr>
        <w:t>6</w:t>
      </w:r>
      <w:r w:rsidRPr="00E04520">
        <w:rPr>
          <w:rFonts w:hint="eastAsia"/>
          <w:sz w:val="24"/>
          <w:szCs w:val="24"/>
          <w:lang w:val="en-US" w:eastAsia="zh-CN"/>
        </w:rPr>
        <w:t>月</w:t>
      </w:r>
      <w:r w:rsidRPr="00E04520">
        <w:rPr>
          <w:rFonts w:hint="eastAsia"/>
          <w:sz w:val="24"/>
          <w:szCs w:val="24"/>
          <w:lang w:val="en-US" w:eastAsia="zh-CN"/>
        </w:rPr>
        <w:t>22</w:t>
      </w:r>
      <w:r w:rsidRPr="00E04520">
        <w:rPr>
          <w:rFonts w:hint="eastAsia"/>
          <w:sz w:val="24"/>
          <w:szCs w:val="24"/>
          <w:lang w:val="en-US" w:eastAsia="zh-CN"/>
        </w:rPr>
        <w:t>日第</w:t>
      </w:r>
      <w:r w:rsidRPr="00E04520">
        <w:rPr>
          <w:rFonts w:hint="eastAsia"/>
          <w:sz w:val="24"/>
          <w:szCs w:val="24"/>
          <w:lang w:val="en-US" w:eastAsia="zh-CN"/>
        </w:rPr>
        <w:t>1(</w:t>
      </w:r>
      <w:proofErr w:type="gramEnd"/>
      <w:r w:rsidRPr="00E04520">
        <w:rPr>
          <w:rFonts w:hint="eastAsia"/>
          <w:sz w:val="24"/>
          <w:szCs w:val="24"/>
          <w:lang w:val="en-US" w:eastAsia="zh-CN"/>
        </w:rPr>
        <w:t>I)</w:t>
      </w:r>
      <w:r w:rsidRPr="00E04520">
        <w:rPr>
          <w:rFonts w:hint="eastAsia"/>
          <w:sz w:val="24"/>
          <w:szCs w:val="24"/>
          <w:lang w:val="en-US" w:eastAsia="zh-CN"/>
        </w:rPr>
        <w:t>号决定第八节中，授权执行主任根据《公约》第</w:t>
      </w:r>
      <w:r w:rsidRPr="00E04520">
        <w:rPr>
          <w:rFonts w:hint="eastAsia"/>
          <w:sz w:val="24"/>
          <w:szCs w:val="24"/>
          <w:lang w:val="en-US" w:eastAsia="zh-CN"/>
        </w:rPr>
        <w:t>12</w:t>
      </w:r>
      <w:r w:rsidRPr="00E04520">
        <w:rPr>
          <w:rFonts w:hint="eastAsia"/>
          <w:sz w:val="24"/>
          <w:szCs w:val="24"/>
          <w:lang w:val="en-US" w:eastAsia="zh-CN"/>
        </w:rPr>
        <w:t>条规定为其提供秘书处服务。</w:t>
      </w:r>
    </w:p>
    <w:p w:rsidR="00210AC3" w:rsidRPr="00E04520" w:rsidRDefault="00210AC3" w:rsidP="00431977">
      <w:pPr>
        <w:pStyle w:val="NormalNonumber"/>
        <w:tabs>
          <w:tab w:val="clear" w:pos="1247"/>
          <w:tab w:val="clear" w:pos="1814"/>
          <w:tab w:val="clear" w:pos="2381"/>
          <w:tab w:val="clear" w:pos="2948"/>
          <w:tab w:val="clear" w:pos="3515"/>
          <w:tab w:val="clear" w:pos="4082"/>
          <w:tab w:val="left" w:pos="624"/>
        </w:tabs>
        <w:spacing w:before="40"/>
        <w:ind w:left="1260"/>
        <w:jc w:val="both"/>
        <w:rPr>
          <w:rFonts w:ascii="SimHei" w:eastAsia="SimHei" w:hAnsi="SimHei" w:cs="SimHei"/>
          <w:b/>
          <w:sz w:val="24"/>
          <w:szCs w:val="24"/>
          <w:highlight w:val="green"/>
          <w:lang w:eastAsia="zh-CN"/>
        </w:rPr>
      </w:pPr>
      <w:r w:rsidRPr="00E04520">
        <w:rPr>
          <w:rFonts w:ascii="SimHei" w:eastAsia="SimHei" w:hAnsi="SimHei" w:cs="SimHei" w:hint="eastAsia"/>
          <w:b/>
          <w:sz w:val="24"/>
          <w:szCs w:val="24"/>
          <w:lang w:eastAsia="zh-CN"/>
        </w:rPr>
        <w:t>《</w:t>
      </w:r>
      <w:r w:rsidRPr="00E04520">
        <w:rPr>
          <w:rFonts w:ascii="SimHei" w:eastAsia="SimHei" w:hAnsi="SimHei" w:cs="SimHei" w:hint="eastAsia"/>
          <w:b/>
          <w:sz w:val="24"/>
          <w:szCs w:val="24"/>
          <w:lang w:val="en-US" w:eastAsia="zh-CN"/>
        </w:rPr>
        <w:t>养护野生动物移栖物种公约</w:t>
      </w:r>
      <w:r w:rsidRPr="00E04520">
        <w:rPr>
          <w:rFonts w:ascii="SimHei" w:eastAsia="SimHei" w:hAnsi="SimHei" w:cs="SimHei" w:hint="eastAsia"/>
          <w:b/>
          <w:sz w:val="24"/>
          <w:szCs w:val="24"/>
          <w:lang w:eastAsia="zh-CN"/>
        </w:rPr>
        <w:t>》</w:t>
      </w:r>
    </w:p>
    <w:p w:rsidR="00210AC3" w:rsidRPr="00E04520" w:rsidRDefault="00210AC3" w:rsidP="00431977">
      <w:pPr>
        <w:pStyle w:val="NormalNonumber"/>
        <w:tabs>
          <w:tab w:val="clear" w:pos="1247"/>
          <w:tab w:val="clear" w:pos="1814"/>
          <w:tab w:val="clear" w:pos="2381"/>
          <w:tab w:val="clear" w:pos="2948"/>
          <w:tab w:val="clear" w:pos="3515"/>
          <w:tab w:val="clear" w:pos="4082"/>
          <w:tab w:val="left" w:pos="624"/>
        </w:tabs>
        <w:spacing w:before="40"/>
        <w:ind w:left="1260"/>
        <w:jc w:val="both"/>
        <w:rPr>
          <w:sz w:val="24"/>
          <w:szCs w:val="24"/>
          <w:lang w:val="en-US" w:eastAsia="zh-CN"/>
        </w:rPr>
      </w:pPr>
      <w:r w:rsidRPr="00E04520">
        <w:rPr>
          <w:rFonts w:hint="eastAsia"/>
          <w:sz w:val="24"/>
          <w:szCs w:val="24"/>
          <w:lang w:val="en-US" w:eastAsia="zh-CN"/>
        </w:rPr>
        <w:tab/>
      </w:r>
      <w:r w:rsidRPr="00E04520">
        <w:rPr>
          <w:rFonts w:hint="eastAsia"/>
          <w:sz w:val="24"/>
          <w:szCs w:val="24"/>
          <w:lang w:eastAsia="zh-CN"/>
        </w:rPr>
        <w:t>《</w:t>
      </w:r>
      <w:r w:rsidRPr="00E04520">
        <w:rPr>
          <w:rFonts w:hint="eastAsia"/>
          <w:sz w:val="24"/>
          <w:szCs w:val="24"/>
          <w:lang w:val="en-US" w:eastAsia="zh-CN"/>
        </w:rPr>
        <w:t>公约</w:t>
      </w:r>
      <w:r w:rsidRPr="00E04520">
        <w:rPr>
          <w:rFonts w:hint="eastAsia"/>
          <w:sz w:val="24"/>
          <w:szCs w:val="24"/>
          <w:lang w:eastAsia="zh-CN"/>
        </w:rPr>
        <w:t>》</w:t>
      </w:r>
      <w:r w:rsidRPr="00E04520">
        <w:rPr>
          <w:rFonts w:hint="eastAsia"/>
          <w:sz w:val="24"/>
          <w:szCs w:val="24"/>
          <w:lang w:val="en-US" w:eastAsia="zh-CN"/>
        </w:rPr>
        <w:t>第</w:t>
      </w:r>
      <w:r w:rsidRPr="00E04520">
        <w:rPr>
          <w:rFonts w:hint="eastAsia"/>
          <w:sz w:val="24"/>
          <w:szCs w:val="24"/>
          <w:lang w:val="en-US" w:eastAsia="zh-CN"/>
        </w:rPr>
        <w:t>9</w:t>
      </w:r>
      <w:r w:rsidRPr="00E04520">
        <w:rPr>
          <w:rFonts w:hint="eastAsia"/>
          <w:sz w:val="24"/>
          <w:szCs w:val="24"/>
          <w:lang w:val="en-US" w:eastAsia="zh-CN"/>
        </w:rPr>
        <w:t>条第</w:t>
      </w:r>
      <w:r w:rsidRPr="00E04520">
        <w:rPr>
          <w:rFonts w:hint="eastAsia"/>
          <w:sz w:val="24"/>
          <w:szCs w:val="24"/>
          <w:lang w:val="en-US" w:eastAsia="zh-CN"/>
        </w:rPr>
        <w:t>2</w:t>
      </w:r>
      <w:r w:rsidRPr="00E04520">
        <w:rPr>
          <w:rFonts w:hint="eastAsia"/>
          <w:sz w:val="24"/>
          <w:szCs w:val="24"/>
          <w:lang w:val="en-US" w:eastAsia="zh-CN"/>
        </w:rPr>
        <w:t>款规定，《公约》生效后，由环境署执行主任提供秘书处服务。理事会在其</w:t>
      </w:r>
      <w:r w:rsidRPr="00E04520">
        <w:rPr>
          <w:rFonts w:hint="eastAsia"/>
          <w:sz w:val="24"/>
          <w:szCs w:val="24"/>
          <w:lang w:val="en-US" w:eastAsia="zh-CN"/>
        </w:rPr>
        <w:t>1984</w:t>
      </w:r>
      <w:r w:rsidRPr="00E04520">
        <w:rPr>
          <w:rFonts w:hint="eastAsia"/>
          <w:sz w:val="24"/>
          <w:szCs w:val="24"/>
          <w:lang w:val="en-US" w:eastAsia="zh-CN"/>
        </w:rPr>
        <w:t>年</w:t>
      </w:r>
      <w:r w:rsidRPr="00E04520">
        <w:rPr>
          <w:rFonts w:hint="eastAsia"/>
          <w:sz w:val="24"/>
          <w:szCs w:val="24"/>
          <w:lang w:val="en-US" w:eastAsia="zh-CN"/>
        </w:rPr>
        <w:t>5</w:t>
      </w:r>
      <w:r w:rsidRPr="00E04520">
        <w:rPr>
          <w:rFonts w:hint="eastAsia"/>
          <w:sz w:val="24"/>
          <w:szCs w:val="24"/>
          <w:lang w:val="en-US" w:eastAsia="zh-CN"/>
        </w:rPr>
        <w:t>月</w:t>
      </w:r>
      <w:r w:rsidRPr="00E04520">
        <w:rPr>
          <w:rFonts w:hint="eastAsia"/>
          <w:sz w:val="24"/>
          <w:szCs w:val="24"/>
          <w:lang w:val="en-US" w:eastAsia="zh-CN"/>
        </w:rPr>
        <w:t>28</w:t>
      </w:r>
      <w:r w:rsidRPr="00E04520">
        <w:rPr>
          <w:rFonts w:hint="eastAsia"/>
          <w:sz w:val="24"/>
          <w:szCs w:val="24"/>
          <w:lang w:val="en-US" w:eastAsia="zh-CN"/>
        </w:rPr>
        <w:t>日通过的第</w:t>
      </w:r>
      <w:r w:rsidRPr="00E04520">
        <w:rPr>
          <w:rFonts w:hint="eastAsia"/>
          <w:sz w:val="24"/>
          <w:szCs w:val="24"/>
          <w:lang w:val="en-US" w:eastAsia="zh-CN"/>
        </w:rPr>
        <w:t>12/14</w:t>
      </w:r>
      <w:r w:rsidRPr="00E04520">
        <w:rPr>
          <w:rFonts w:hint="eastAsia"/>
          <w:sz w:val="24"/>
          <w:szCs w:val="24"/>
          <w:lang w:val="en-US" w:eastAsia="zh-CN"/>
        </w:rPr>
        <w:t>号决定中，授权执行主任根据《公约》第</w:t>
      </w:r>
      <w:r w:rsidRPr="00E04520">
        <w:rPr>
          <w:rFonts w:hint="eastAsia"/>
          <w:sz w:val="24"/>
          <w:szCs w:val="24"/>
          <w:lang w:val="en-US" w:eastAsia="zh-CN"/>
        </w:rPr>
        <w:t>9</w:t>
      </w:r>
      <w:r w:rsidRPr="00E04520">
        <w:rPr>
          <w:rFonts w:hint="eastAsia"/>
          <w:sz w:val="24"/>
          <w:szCs w:val="24"/>
          <w:lang w:val="en-US" w:eastAsia="zh-CN"/>
        </w:rPr>
        <w:t>条规定为《公约》的执行工作提供秘书处服务。公约秘书处也是《养护非洲</w:t>
      </w:r>
      <w:r w:rsidRPr="00E04520">
        <w:rPr>
          <w:rFonts w:ascii="SimSun" w:hAnsi="SimSun" w:cs="SimSun" w:hint="eastAsia"/>
          <w:sz w:val="24"/>
          <w:szCs w:val="24"/>
          <w:lang w:eastAsia="zh-CN"/>
        </w:rPr>
        <w:t>—</w:t>
      </w:r>
      <w:r w:rsidRPr="00E04520">
        <w:rPr>
          <w:rFonts w:hint="eastAsia"/>
          <w:sz w:val="24"/>
          <w:szCs w:val="24"/>
          <w:lang w:val="en-US" w:eastAsia="zh-CN"/>
        </w:rPr>
        <w:t>欧亚移徙水鸟协定》和《养护欧洲蝙蝠协定》的秘书处，同时作为《养护波罗的海、东北大西洋、爱尔兰和北海小鲸类协定》的临时秘书处，并为《保护大猩猩及其栖息地协定》提供暂时的秘书处服务。</w:t>
      </w:r>
    </w:p>
    <w:p w:rsidR="00210AC3" w:rsidRPr="00E04520" w:rsidRDefault="00210AC3" w:rsidP="00431977">
      <w:pPr>
        <w:pStyle w:val="NormalNonumber"/>
        <w:tabs>
          <w:tab w:val="clear" w:pos="1247"/>
          <w:tab w:val="clear" w:pos="1814"/>
          <w:tab w:val="clear" w:pos="2381"/>
          <w:tab w:val="clear" w:pos="2948"/>
          <w:tab w:val="clear" w:pos="3515"/>
          <w:tab w:val="clear" w:pos="4082"/>
          <w:tab w:val="left" w:pos="624"/>
        </w:tabs>
        <w:spacing w:before="40"/>
        <w:ind w:left="1260"/>
        <w:jc w:val="both"/>
        <w:rPr>
          <w:b/>
          <w:sz w:val="24"/>
          <w:szCs w:val="24"/>
          <w:lang w:eastAsia="zh-CN"/>
        </w:rPr>
      </w:pPr>
      <w:r w:rsidRPr="00E04520">
        <w:rPr>
          <w:rFonts w:ascii="SimHei" w:eastAsia="SimHei" w:hAnsi="SimHei" w:cs="SimHei" w:hint="eastAsia"/>
          <w:b/>
          <w:bCs/>
          <w:sz w:val="24"/>
          <w:szCs w:val="24"/>
          <w:lang w:eastAsia="zh-CN"/>
        </w:rPr>
        <w:t>《</w:t>
      </w:r>
      <w:r w:rsidRPr="00E04520">
        <w:rPr>
          <w:rFonts w:ascii="SimHei" w:eastAsia="SimHei" w:hAnsi="SimHei" w:cs="SimHei" w:hint="eastAsia"/>
          <w:b/>
          <w:bCs/>
          <w:sz w:val="24"/>
          <w:szCs w:val="24"/>
          <w:lang w:val="en-US" w:eastAsia="zh-CN"/>
        </w:rPr>
        <w:t>生物多样性公约</w:t>
      </w:r>
      <w:r w:rsidRPr="00E04520">
        <w:rPr>
          <w:rFonts w:ascii="SimHei" w:eastAsia="SimHei" w:hAnsi="SimHei" w:cs="SimHei" w:hint="eastAsia"/>
          <w:b/>
          <w:bCs/>
          <w:sz w:val="24"/>
          <w:szCs w:val="24"/>
          <w:lang w:eastAsia="zh-CN"/>
        </w:rPr>
        <w:t>》</w:t>
      </w:r>
    </w:p>
    <w:p w:rsidR="00210AC3" w:rsidRPr="00E04520" w:rsidRDefault="00210AC3" w:rsidP="00431977">
      <w:pPr>
        <w:pStyle w:val="NormalNonumber"/>
        <w:tabs>
          <w:tab w:val="clear" w:pos="1247"/>
          <w:tab w:val="clear" w:pos="1814"/>
          <w:tab w:val="clear" w:pos="2381"/>
          <w:tab w:val="clear" w:pos="2948"/>
          <w:tab w:val="clear" w:pos="3515"/>
          <w:tab w:val="clear" w:pos="4082"/>
          <w:tab w:val="left" w:pos="624"/>
        </w:tabs>
        <w:spacing w:before="40"/>
        <w:ind w:left="1260"/>
        <w:jc w:val="both"/>
        <w:rPr>
          <w:sz w:val="24"/>
          <w:szCs w:val="24"/>
          <w:lang w:val="en-US" w:eastAsia="zh-CN"/>
        </w:rPr>
      </w:pPr>
      <w:r w:rsidRPr="00E04520">
        <w:rPr>
          <w:rFonts w:hint="eastAsia"/>
          <w:sz w:val="24"/>
          <w:szCs w:val="24"/>
          <w:lang w:val="en-US" w:eastAsia="zh-CN"/>
        </w:rPr>
        <w:tab/>
      </w:r>
      <w:r w:rsidRPr="00E04520">
        <w:rPr>
          <w:rFonts w:hint="eastAsia"/>
          <w:sz w:val="24"/>
          <w:szCs w:val="24"/>
          <w:lang w:val="en-US" w:eastAsia="zh-CN"/>
        </w:rPr>
        <w:t>第</w:t>
      </w:r>
      <w:r w:rsidRPr="00E04520">
        <w:rPr>
          <w:rFonts w:hint="eastAsia"/>
          <w:sz w:val="24"/>
          <w:szCs w:val="24"/>
          <w:lang w:val="en-US" w:eastAsia="zh-CN"/>
        </w:rPr>
        <w:t>24</w:t>
      </w:r>
      <w:r w:rsidRPr="00E04520">
        <w:rPr>
          <w:rFonts w:hint="eastAsia"/>
          <w:sz w:val="24"/>
          <w:szCs w:val="24"/>
          <w:lang w:val="en-US" w:eastAsia="zh-CN"/>
        </w:rPr>
        <w:t>条第</w:t>
      </w:r>
      <w:r w:rsidRPr="00E04520">
        <w:rPr>
          <w:rFonts w:hint="eastAsia"/>
          <w:sz w:val="24"/>
          <w:szCs w:val="24"/>
          <w:lang w:val="en-US" w:eastAsia="zh-CN"/>
        </w:rPr>
        <w:t>1</w:t>
      </w:r>
      <w:r w:rsidRPr="00E04520">
        <w:rPr>
          <w:rFonts w:hint="eastAsia"/>
          <w:sz w:val="24"/>
          <w:szCs w:val="24"/>
          <w:lang w:val="en-US" w:eastAsia="zh-CN"/>
        </w:rPr>
        <w:t>款规定设立秘书处并为其确定了职能，包括履行《公约》任何议定书委派给它的任务。因此，该秘书处也为《卡塔赫纳生物安全议定书》、《遗传资源的获取以及对遗传资源的利用所产生惠益公平公正分享问题名古屋议定书》和《卡塔赫纳生物安全议定书关于赔偿责任和补救的名古屋</w:t>
      </w:r>
      <w:r w:rsidRPr="00E04520">
        <w:rPr>
          <w:rFonts w:ascii="SimSun" w:hAnsi="SimSun" w:cs="SimSun" w:hint="eastAsia"/>
          <w:sz w:val="24"/>
          <w:szCs w:val="24"/>
          <w:lang w:eastAsia="zh-CN"/>
        </w:rPr>
        <w:t>—</w:t>
      </w:r>
      <w:r w:rsidRPr="00E04520">
        <w:rPr>
          <w:rFonts w:ascii="SimSun" w:hAnsi="SimSun" w:cs="SimSun" w:hint="eastAsia"/>
          <w:sz w:val="24"/>
          <w:szCs w:val="24"/>
          <w:lang w:val="en-US" w:eastAsia="zh-CN"/>
        </w:rPr>
        <w:t>吉隆坡补充议定书</w:t>
      </w:r>
      <w:r w:rsidRPr="00E04520">
        <w:rPr>
          <w:rFonts w:hint="eastAsia"/>
          <w:sz w:val="24"/>
          <w:szCs w:val="24"/>
          <w:lang w:val="en-US" w:eastAsia="zh-CN"/>
        </w:rPr>
        <w:t>》履行职能。根据《公约》第</w:t>
      </w:r>
      <w:r w:rsidRPr="00E04520">
        <w:rPr>
          <w:rFonts w:hint="eastAsia"/>
          <w:sz w:val="24"/>
          <w:szCs w:val="24"/>
          <w:lang w:val="en-US" w:eastAsia="zh-CN"/>
        </w:rPr>
        <w:t>24</w:t>
      </w:r>
      <w:r w:rsidRPr="00E04520">
        <w:rPr>
          <w:rFonts w:hint="eastAsia"/>
          <w:sz w:val="24"/>
          <w:szCs w:val="24"/>
          <w:lang w:val="en-US" w:eastAsia="zh-CN"/>
        </w:rPr>
        <w:t>条，缔约方大会在其于</w:t>
      </w:r>
      <w:r w:rsidRPr="00E04520">
        <w:rPr>
          <w:rFonts w:hint="eastAsia"/>
          <w:sz w:val="24"/>
          <w:szCs w:val="24"/>
          <w:lang w:val="en-US" w:eastAsia="zh-CN"/>
        </w:rPr>
        <w:t>1994</w:t>
      </w:r>
      <w:r w:rsidRPr="00E04520">
        <w:rPr>
          <w:rFonts w:hint="eastAsia"/>
          <w:sz w:val="24"/>
          <w:szCs w:val="24"/>
          <w:lang w:val="en-US" w:eastAsia="zh-CN"/>
        </w:rPr>
        <w:t>年</w:t>
      </w:r>
      <w:r w:rsidRPr="00E04520">
        <w:rPr>
          <w:rFonts w:hint="eastAsia"/>
          <w:sz w:val="24"/>
          <w:szCs w:val="24"/>
          <w:lang w:val="en-US" w:eastAsia="zh-CN"/>
        </w:rPr>
        <w:t>11</w:t>
      </w:r>
      <w:r w:rsidRPr="00E04520">
        <w:rPr>
          <w:rFonts w:hint="eastAsia"/>
          <w:sz w:val="24"/>
          <w:szCs w:val="24"/>
          <w:lang w:val="en-US" w:eastAsia="zh-CN"/>
        </w:rPr>
        <w:t>月至</w:t>
      </w:r>
      <w:r w:rsidRPr="00E04520">
        <w:rPr>
          <w:rFonts w:hint="eastAsia"/>
          <w:sz w:val="24"/>
          <w:szCs w:val="24"/>
          <w:lang w:val="en-US" w:eastAsia="zh-CN"/>
        </w:rPr>
        <w:t>12</w:t>
      </w:r>
      <w:r w:rsidRPr="00E04520">
        <w:rPr>
          <w:rFonts w:hint="eastAsia"/>
          <w:sz w:val="24"/>
          <w:szCs w:val="24"/>
          <w:lang w:val="en-US" w:eastAsia="zh-CN"/>
        </w:rPr>
        <w:t>月间召开的第一次会议上决定，指定环境署</w:t>
      </w:r>
      <w:r w:rsidR="009A03E1">
        <w:rPr>
          <w:rFonts w:hint="eastAsia"/>
          <w:sz w:val="24"/>
          <w:szCs w:val="24"/>
          <w:lang w:val="en-US" w:eastAsia="zh-CN"/>
        </w:rPr>
        <w:t>负责</w:t>
      </w:r>
      <w:r w:rsidRPr="00E04520">
        <w:rPr>
          <w:rFonts w:hint="eastAsia"/>
          <w:sz w:val="24"/>
          <w:szCs w:val="24"/>
          <w:lang w:val="en-US" w:eastAsia="zh-CN"/>
        </w:rPr>
        <w:t>履行公约秘书处的职能，但同时确保秘书处履行职能的自主权。理事会在</w:t>
      </w:r>
      <w:r w:rsidRPr="00E04520">
        <w:rPr>
          <w:rFonts w:hint="eastAsia"/>
          <w:sz w:val="24"/>
          <w:szCs w:val="24"/>
          <w:lang w:val="en-US" w:eastAsia="zh-CN"/>
        </w:rPr>
        <w:t>1995</w:t>
      </w:r>
      <w:r w:rsidRPr="00E04520">
        <w:rPr>
          <w:rFonts w:hint="eastAsia"/>
          <w:sz w:val="24"/>
          <w:szCs w:val="24"/>
          <w:lang w:val="en-US" w:eastAsia="zh-CN"/>
        </w:rPr>
        <w:t>年</w:t>
      </w:r>
      <w:r w:rsidRPr="00E04520">
        <w:rPr>
          <w:rFonts w:hint="eastAsia"/>
          <w:sz w:val="24"/>
          <w:szCs w:val="24"/>
          <w:lang w:val="en-US" w:eastAsia="zh-CN"/>
        </w:rPr>
        <w:t>5</w:t>
      </w:r>
      <w:r w:rsidRPr="00E04520">
        <w:rPr>
          <w:rFonts w:hint="eastAsia"/>
          <w:sz w:val="24"/>
          <w:szCs w:val="24"/>
          <w:lang w:val="en-US" w:eastAsia="zh-CN"/>
        </w:rPr>
        <w:t>月</w:t>
      </w:r>
      <w:r w:rsidRPr="00E04520">
        <w:rPr>
          <w:rFonts w:hint="eastAsia"/>
          <w:sz w:val="24"/>
          <w:szCs w:val="24"/>
          <w:lang w:val="en-US" w:eastAsia="zh-CN"/>
        </w:rPr>
        <w:t>26</w:t>
      </w:r>
      <w:r w:rsidRPr="00E04520">
        <w:rPr>
          <w:rFonts w:hint="eastAsia"/>
          <w:sz w:val="24"/>
          <w:szCs w:val="24"/>
          <w:lang w:val="en-US" w:eastAsia="zh-CN"/>
        </w:rPr>
        <w:t>日通过的第</w:t>
      </w:r>
      <w:r w:rsidRPr="00E04520">
        <w:rPr>
          <w:rFonts w:hint="eastAsia"/>
          <w:sz w:val="24"/>
          <w:szCs w:val="24"/>
          <w:lang w:val="en-US" w:eastAsia="zh-CN"/>
        </w:rPr>
        <w:t>18/36</w:t>
      </w:r>
      <w:r w:rsidRPr="00E04520">
        <w:rPr>
          <w:rFonts w:hint="eastAsia"/>
          <w:sz w:val="24"/>
          <w:szCs w:val="24"/>
          <w:lang w:val="en-US" w:eastAsia="zh-CN"/>
        </w:rPr>
        <w:t>号决定中欢迎指定环境署</w:t>
      </w:r>
      <w:r w:rsidR="009A03E1">
        <w:rPr>
          <w:rFonts w:hint="eastAsia"/>
          <w:sz w:val="24"/>
          <w:szCs w:val="24"/>
          <w:lang w:val="en-US" w:eastAsia="zh-CN"/>
        </w:rPr>
        <w:t>负责</w:t>
      </w:r>
      <w:r w:rsidRPr="00E04520">
        <w:rPr>
          <w:rFonts w:hint="eastAsia"/>
          <w:sz w:val="24"/>
          <w:szCs w:val="24"/>
          <w:lang w:val="en-US" w:eastAsia="zh-CN"/>
        </w:rPr>
        <w:t>履行公约秘书处的职能，并指出环境署确保了秘书处履行其职能的自主权。</w:t>
      </w:r>
    </w:p>
    <w:p w:rsidR="00210AC3" w:rsidRPr="00E04520" w:rsidRDefault="00210AC3" w:rsidP="00431977">
      <w:pPr>
        <w:pStyle w:val="NormalNonumber"/>
        <w:tabs>
          <w:tab w:val="clear" w:pos="1247"/>
          <w:tab w:val="clear" w:pos="1814"/>
          <w:tab w:val="clear" w:pos="2381"/>
          <w:tab w:val="clear" w:pos="2948"/>
          <w:tab w:val="clear" w:pos="3515"/>
          <w:tab w:val="clear" w:pos="4082"/>
          <w:tab w:val="left" w:pos="624"/>
        </w:tabs>
        <w:spacing w:before="40"/>
        <w:ind w:left="1260"/>
        <w:jc w:val="both"/>
        <w:rPr>
          <w:rFonts w:ascii="SimHei" w:eastAsia="SimHei" w:hAnsi="SimHei" w:cs="SimHei"/>
          <w:b/>
          <w:bCs/>
          <w:sz w:val="24"/>
          <w:szCs w:val="24"/>
          <w:highlight w:val="green"/>
          <w:lang w:val="en-US" w:eastAsia="zh-CN"/>
        </w:rPr>
      </w:pPr>
      <w:r w:rsidRPr="00E04520">
        <w:rPr>
          <w:rFonts w:ascii="SimHei" w:eastAsia="SimHei" w:hAnsi="SimHei" w:cs="SimHei" w:hint="eastAsia"/>
          <w:b/>
          <w:bCs/>
          <w:sz w:val="24"/>
          <w:szCs w:val="24"/>
          <w:lang w:eastAsia="zh-CN"/>
        </w:rPr>
        <w:t>《</w:t>
      </w:r>
      <w:r w:rsidRPr="00E04520">
        <w:rPr>
          <w:rFonts w:ascii="SimHei" w:eastAsia="SimHei" w:hAnsi="SimHei" w:cs="SimHei" w:hint="eastAsia"/>
          <w:b/>
          <w:bCs/>
          <w:sz w:val="24"/>
          <w:szCs w:val="24"/>
          <w:lang w:val="en-US" w:eastAsia="zh-CN"/>
        </w:rPr>
        <w:t>保护臭氧层维也纳公约</w:t>
      </w:r>
      <w:r w:rsidRPr="00E04520">
        <w:rPr>
          <w:rFonts w:ascii="SimHei" w:eastAsia="SimHei" w:hAnsi="SimHei" w:cs="SimHei" w:hint="eastAsia"/>
          <w:b/>
          <w:bCs/>
          <w:sz w:val="24"/>
          <w:szCs w:val="24"/>
          <w:lang w:eastAsia="zh-CN"/>
        </w:rPr>
        <w:t>》</w:t>
      </w:r>
      <w:r w:rsidRPr="00E04520">
        <w:rPr>
          <w:rFonts w:ascii="SimHei" w:eastAsia="SimHei" w:hAnsi="SimHei" w:cs="SimHei" w:hint="eastAsia"/>
          <w:b/>
          <w:bCs/>
          <w:sz w:val="24"/>
          <w:szCs w:val="24"/>
          <w:lang w:val="en-US" w:eastAsia="zh-CN"/>
        </w:rPr>
        <w:t>和《关于消耗臭氧层物质的蒙特利尔议定书》</w:t>
      </w:r>
    </w:p>
    <w:p w:rsidR="00210AC3" w:rsidRPr="00E04520" w:rsidRDefault="00210AC3" w:rsidP="00431977">
      <w:pPr>
        <w:pStyle w:val="NormalNonumber"/>
        <w:tabs>
          <w:tab w:val="clear" w:pos="1247"/>
          <w:tab w:val="clear" w:pos="1814"/>
          <w:tab w:val="clear" w:pos="2381"/>
          <w:tab w:val="clear" w:pos="2948"/>
          <w:tab w:val="clear" w:pos="3515"/>
          <w:tab w:val="clear" w:pos="4082"/>
          <w:tab w:val="left" w:pos="624"/>
        </w:tabs>
        <w:spacing w:before="40"/>
        <w:ind w:left="1260"/>
        <w:jc w:val="both"/>
        <w:rPr>
          <w:sz w:val="24"/>
          <w:szCs w:val="24"/>
          <w:lang w:val="en-US" w:eastAsia="zh-CN"/>
        </w:rPr>
      </w:pPr>
      <w:r w:rsidRPr="00E04520">
        <w:rPr>
          <w:rFonts w:hint="eastAsia"/>
          <w:sz w:val="24"/>
          <w:szCs w:val="24"/>
          <w:lang w:val="en-US" w:eastAsia="zh-CN"/>
        </w:rPr>
        <w:tab/>
      </w:r>
      <w:r w:rsidRPr="00E04520">
        <w:rPr>
          <w:rFonts w:hint="eastAsia"/>
          <w:sz w:val="24"/>
          <w:szCs w:val="24"/>
          <w:lang w:eastAsia="zh-CN"/>
        </w:rPr>
        <w:t>《</w:t>
      </w:r>
      <w:r w:rsidRPr="00E04520">
        <w:rPr>
          <w:rFonts w:hint="eastAsia"/>
          <w:sz w:val="24"/>
          <w:szCs w:val="24"/>
          <w:lang w:val="en-US" w:eastAsia="zh-CN"/>
        </w:rPr>
        <w:t>公约</w:t>
      </w:r>
      <w:r w:rsidRPr="00E04520">
        <w:rPr>
          <w:rFonts w:hint="eastAsia"/>
          <w:sz w:val="24"/>
          <w:szCs w:val="24"/>
          <w:lang w:eastAsia="zh-CN"/>
        </w:rPr>
        <w:t>》</w:t>
      </w:r>
      <w:r w:rsidRPr="00E04520">
        <w:rPr>
          <w:rFonts w:hint="eastAsia"/>
          <w:sz w:val="24"/>
          <w:szCs w:val="24"/>
          <w:lang w:val="en-US" w:eastAsia="zh-CN"/>
        </w:rPr>
        <w:t>第</w:t>
      </w:r>
      <w:r w:rsidRPr="00E04520">
        <w:rPr>
          <w:rFonts w:hint="eastAsia"/>
          <w:sz w:val="24"/>
          <w:szCs w:val="24"/>
          <w:lang w:val="en-US" w:eastAsia="zh-CN"/>
        </w:rPr>
        <w:t>7</w:t>
      </w:r>
      <w:r w:rsidRPr="00E04520">
        <w:rPr>
          <w:rFonts w:hint="eastAsia"/>
          <w:sz w:val="24"/>
          <w:szCs w:val="24"/>
          <w:lang w:val="en-US" w:eastAsia="zh-CN"/>
        </w:rPr>
        <w:t>条第</w:t>
      </w:r>
      <w:r w:rsidRPr="00E04520">
        <w:rPr>
          <w:rFonts w:hint="eastAsia"/>
          <w:sz w:val="24"/>
          <w:szCs w:val="24"/>
          <w:lang w:val="en-US" w:eastAsia="zh-CN"/>
        </w:rPr>
        <w:t>1</w:t>
      </w:r>
      <w:r w:rsidRPr="00E04520">
        <w:rPr>
          <w:rFonts w:hint="eastAsia"/>
          <w:sz w:val="24"/>
          <w:szCs w:val="24"/>
          <w:lang w:val="en-US" w:eastAsia="zh-CN"/>
        </w:rPr>
        <w:t>款规定了《公约》及其议定书的秘书处职能。根据第</w:t>
      </w:r>
      <w:r w:rsidRPr="00E04520">
        <w:rPr>
          <w:rFonts w:hint="eastAsia"/>
          <w:sz w:val="24"/>
          <w:szCs w:val="24"/>
          <w:lang w:val="en-US" w:eastAsia="zh-CN"/>
        </w:rPr>
        <w:t>7</w:t>
      </w:r>
      <w:r w:rsidRPr="00E04520">
        <w:rPr>
          <w:rFonts w:hint="eastAsia"/>
          <w:sz w:val="24"/>
          <w:szCs w:val="24"/>
          <w:lang w:val="en-US" w:eastAsia="zh-CN"/>
        </w:rPr>
        <w:t>条第</w:t>
      </w:r>
      <w:r w:rsidRPr="00E04520">
        <w:rPr>
          <w:rFonts w:hint="eastAsia"/>
          <w:sz w:val="24"/>
          <w:szCs w:val="24"/>
          <w:lang w:val="en-US" w:eastAsia="zh-CN"/>
        </w:rPr>
        <w:t>2</w:t>
      </w:r>
      <w:r w:rsidRPr="00E04520">
        <w:rPr>
          <w:rFonts w:hint="eastAsia"/>
          <w:sz w:val="24"/>
          <w:szCs w:val="24"/>
          <w:lang w:val="en-US" w:eastAsia="zh-CN"/>
        </w:rPr>
        <w:t>款，缔约方大会在</w:t>
      </w:r>
      <w:r w:rsidRPr="00E04520">
        <w:rPr>
          <w:rFonts w:hint="eastAsia"/>
          <w:sz w:val="24"/>
          <w:szCs w:val="24"/>
          <w:lang w:val="en-US" w:eastAsia="zh-CN"/>
        </w:rPr>
        <w:t>1989</w:t>
      </w:r>
      <w:r w:rsidRPr="00E04520">
        <w:rPr>
          <w:rFonts w:hint="eastAsia"/>
          <w:sz w:val="24"/>
          <w:szCs w:val="24"/>
          <w:lang w:val="en-US" w:eastAsia="zh-CN"/>
        </w:rPr>
        <w:t>年</w:t>
      </w:r>
      <w:r w:rsidRPr="00E04520">
        <w:rPr>
          <w:rFonts w:hint="eastAsia"/>
          <w:sz w:val="24"/>
          <w:szCs w:val="24"/>
          <w:lang w:val="en-US" w:eastAsia="zh-CN"/>
        </w:rPr>
        <w:t>4</w:t>
      </w:r>
      <w:r w:rsidRPr="00E04520">
        <w:rPr>
          <w:rFonts w:hint="eastAsia"/>
          <w:sz w:val="24"/>
          <w:szCs w:val="24"/>
          <w:lang w:val="en-US" w:eastAsia="zh-CN"/>
        </w:rPr>
        <w:t>月召开的第一次会议上决定，指定环境署作为《公约》的秘书处，同时为《议定书》履行秘书处的职能。环境署理事会在</w:t>
      </w:r>
      <w:r w:rsidRPr="00E04520">
        <w:rPr>
          <w:rFonts w:hint="eastAsia"/>
          <w:sz w:val="24"/>
          <w:szCs w:val="24"/>
          <w:lang w:val="en-US" w:eastAsia="zh-CN"/>
        </w:rPr>
        <w:t>1989</w:t>
      </w:r>
      <w:r w:rsidRPr="00E04520">
        <w:rPr>
          <w:rFonts w:hint="eastAsia"/>
          <w:sz w:val="24"/>
          <w:szCs w:val="24"/>
          <w:lang w:val="en-US" w:eastAsia="zh-CN"/>
        </w:rPr>
        <w:t>年</w:t>
      </w:r>
      <w:r w:rsidRPr="00E04520">
        <w:rPr>
          <w:rFonts w:hint="eastAsia"/>
          <w:sz w:val="24"/>
          <w:szCs w:val="24"/>
          <w:lang w:val="en-US" w:eastAsia="zh-CN"/>
        </w:rPr>
        <w:t>5</w:t>
      </w:r>
      <w:r w:rsidRPr="00E04520">
        <w:rPr>
          <w:rFonts w:hint="eastAsia"/>
          <w:sz w:val="24"/>
          <w:szCs w:val="24"/>
          <w:lang w:val="en-US" w:eastAsia="zh-CN"/>
        </w:rPr>
        <w:t>月</w:t>
      </w:r>
      <w:r w:rsidRPr="00E04520">
        <w:rPr>
          <w:rFonts w:hint="eastAsia"/>
          <w:sz w:val="24"/>
          <w:szCs w:val="24"/>
          <w:lang w:val="en-US" w:eastAsia="zh-CN"/>
        </w:rPr>
        <w:t>25</w:t>
      </w:r>
      <w:r w:rsidRPr="00E04520">
        <w:rPr>
          <w:rFonts w:hint="eastAsia"/>
          <w:sz w:val="24"/>
          <w:szCs w:val="24"/>
          <w:lang w:val="en-US" w:eastAsia="zh-CN"/>
        </w:rPr>
        <w:t>日通过的第</w:t>
      </w:r>
      <w:r w:rsidRPr="00E04520">
        <w:rPr>
          <w:rFonts w:hint="eastAsia"/>
          <w:sz w:val="24"/>
          <w:szCs w:val="24"/>
          <w:lang w:val="en-US" w:eastAsia="zh-CN"/>
        </w:rPr>
        <w:t>15/35</w:t>
      </w:r>
      <w:r w:rsidRPr="00E04520">
        <w:rPr>
          <w:rFonts w:hint="eastAsia"/>
          <w:sz w:val="24"/>
          <w:szCs w:val="24"/>
          <w:lang w:val="en-US" w:eastAsia="zh-CN"/>
        </w:rPr>
        <w:t>号决定第</w:t>
      </w:r>
      <w:r w:rsidRPr="00E04520">
        <w:rPr>
          <w:rFonts w:hint="eastAsia"/>
          <w:sz w:val="24"/>
          <w:szCs w:val="24"/>
          <w:lang w:val="en-US" w:eastAsia="zh-CN"/>
        </w:rPr>
        <w:t>4</w:t>
      </w:r>
      <w:r w:rsidRPr="00E04520">
        <w:rPr>
          <w:rFonts w:hint="eastAsia"/>
          <w:sz w:val="24"/>
          <w:szCs w:val="24"/>
          <w:lang w:val="en-US" w:eastAsia="zh-CN"/>
        </w:rPr>
        <w:t>段中对《维也纳公约》第一次缔约方大会的成果，包括指定环境署作为《维也纳公约》和《蒙特利尔议定书》的秘书处表示满意和欢迎。</w:t>
      </w:r>
    </w:p>
    <w:p w:rsidR="00210AC3" w:rsidRPr="00E04520" w:rsidRDefault="00210AC3" w:rsidP="00431977">
      <w:pPr>
        <w:pStyle w:val="NormalNonumber"/>
        <w:tabs>
          <w:tab w:val="clear" w:pos="1247"/>
          <w:tab w:val="clear" w:pos="1814"/>
          <w:tab w:val="clear" w:pos="2381"/>
          <w:tab w:val="clear" w:pos="2948"/>
          <w:tab w:val="clear" w:pos="3515"/>
          <w:tab w:val="clear" w:pos="4082"/>
          <w:tab w:val="left" w:pos="624"/>
        </w:tabs>
        <w:spacing w:before="40"/>
        <w:ind w:left="1260"/>
        <w:jc w:val="both"/>
        <w:rPr>
          <w:b/>
          <w:sz w:val="24"/>
          <w:szCs w:val="24"/>
          <w:lang w:eastAsia="zh-CN"/>
        </w:rPr>
      </w:pPr>
      <w:r w:rsidRPr="00E04520">
        <w:rPr>
          <w:rFonts w:ascii="SimHei" w:eastAsia="SimHei" w:hAnsi="SimHei" w:cs="SimHei" w:hint="eastAsia"/>
          <w:b/>
          <w:bCs/>
          <w:sz w:val="24"/>
          <w:szCs w:val="24"/>
          <w:lang w:eastAsia="zh-CN"/>
        </w:rPr>
        <w:t>《</w:t>
      </w:r>
      <w:r w:rsidRPr="00E04520">
        <w:rPr>
          <w:rFonts w:ascii="SimHei" w:eastAsia="SimHei" w:hAnsi="SimHei" w:cs="SimHei" w:hint="eastAsia"/>
          <w:b/>
          <w:bCs/>
          <w:sz w:val="24"/>
          <w:szCs w:val="24"/>
          <w:lang w:val="en-US" w:eastAsia="zh-CN"/>
        </w:rPr>
        <w:t>控制危险废物越境转移及其处置巴塞尔公约</w:t>
      </w:r>
      <w:r w:rsidRPr="00E04520">
        <w:rPr>
          <w:rFonts w:ascii="SimHei" w:eastAsia="SimHei" w:hAnsi="SimHei" w:cs="SimHei" w:hint="eastAsia"/>
          <w:b/>
          <w:bCs/>
          <w:sz w:val="24"/>
          <w:szCs w:val="24"/>
          <w:lang w:eastAsia="zh-CN"/>
        </w:rPr>
        <w:t>》</w:t>
      </w:r>
    </w:p>
    <w:p w:rsidR="00210AC3" w:rsidRPr="00E04520" w:rsidRDefault="00210AC3" w:rsidP="00431977">
      <w:pPr>
        <w:pStyle w:val="NormalNonumber"/>
        <w:tabs>
          <w:tab w:val="clear" w:pos="1247"/>
          <w:tab w:val="clear" w:pos="1814"/>
          <w:tab w:val="clear" w:pos="2381"/>
          <w:tab w:val="clear" w:pos="2948"/>
          <w:tab w:val="clear" w:pos="3515"/>
          <w:tab w:val="clear" w:pos="4082"/>
          <w:tab w:val="left" w:pos="624"/>
        </w:tabs>
        <w:spacing w:before="40"/>
        <w:ind w:left="1260"/>
        <w:jc w:val="both"/>
        <w:rPr>
          <w:sz w:val="24"/>
          <w:szCs w:val="24"/>
          <w:lang w:val="en-US" w:eastAsia="zh-CN"/>
        </w:rPr>
      </w:pPr>
      <w:r w:rsidRPr="00E04520">
        <w:rPr>
          <w:rFonts w:hint="eastAsia"/>
          <w:sz w:val="24"/>
          <w:szCs w:val="24"/>
          <w:lang w:val="en-US" w:eastAsia="zh-CN"/>
        </w:rPr>
        <w:tab/>
      </w:r>
      <w:r w:rsidRPr="00E04520">
        <w:rPr>
          <w:rFonts w:hint="eastAsia"/>
          <w:sz w:val="24"/>
          <w:szCs w:val="24"/>
          <w:lang w:eastAsia="zh-CN"/>
        </w:rPr>
        <w:t>《</w:t>
      </w:r>
      <w:r w:rsidRPr="00E04520">
        <w:rPr>
          <w:rFonts w:hint="eastAsia"/>
          <w:sz w:val="24"/>
          <w:szCs w:val="24"/>
          <w:lang w:val="en-US" w:eastAsia="zh-CN"/>
        </w:rPr>
        <w:t>公约</w:t>
      </w:r>
      <w:r w:rsidRPr="00E04520">
        <w:rPr>
          <w:rFonts w:hint="eastAsia"/>
          <w:sz w:val="24"/>
          <w:szCs w:val="24"/>
          <w:lang w:eastAsia="zh-CN"/>
        </w:rPr>
        <w:t>》</w:t>
      </w:r>
      <w:r w:rsidRPr="00E04520">
        <w:rPr>
          <w:rFonts w:hint="eastAsia"/>
          <w:sz w:val="24"/>
          <w:szCs w:val="24"/>
          <w:lang w:val="en-US" w:eastAsia="zh-CN"/>
        </w:rPr>
        <w:t>第</w:t>
      </w:r>
      <w:r w:rsidRPr="00E04520">
        <w:rPr>
          <w:rFonts w:hint="eastAsia"/>
          <w:sz w:val="24"/>
          <w:szCs w:val="24"/>
          <w:lang w:val="en-US" w:eastAsia="zh-CN"/>
        </w:rPr>
        <w:t>16</w:t>
      </w:r>
      <w:r w:rsidRPr="00E04520">
        <w:rPr>
          <w:rFonts w:hint="eastAsia"/>
          <w:sz w:val="24"/>
          <w:szCs w:val="24"/>
          <w:lang w:val="en-US" w:eastAsia="zh-CN"/>
        </w:rPr>
        <w:t>条第</w:t>
      </w:r>
      <w:r w:rsidRPr="00E04520">
        <w:rPr>
          <w:rFonts w:hint="eastAsia"/>
          <w:sz w:val="24"/>
          <w:szCs w:val="24"/>
          <w:lang w:val="en-US" w:eastAsia="zh-CN"/>
        </w:rPr>
        <w:t>1</w:t>
      </w:r>
      <w:r w:rsidRPr="00E04520">
        <w:rPr>
          <w:rFonts w:hint="eastAsia"/>
          <w:sz w:val="24"/>
          <w:szCs w:val="24"/>
          <w:lang w:val="en-US" w:eastAsia="zh-CN"/>
        </w:rPr>
        <w:t>款规定了秘书处的职能，包括履行缔约方大会可能决定的与本公约宗旨有关的其他职能。因此，秘书处也同时为《控制危险废物越境转移及其处置巴塞尔公约》履行职能。根据《公约》第</w:t>
      </w:r>
      <w:r w:rsidRPr="00E04520">
        <w:rPr>
          <w:rFonts w:hint="eastAsia"/>
          <w:sz w:val="24"/>
          <w:szCs w:val="24"/>
          <w:lang w:val="en-US" w:eastAsia="zh-CN"/>
        </w:rPr>
        <w:t>16</w:t>
      </w:r>
      <w:r w:rsidRPr="00E04520">
        <w:rPr>
          <w:rFonts w:hint="eastAsia"/>
          <w:sz w:val="24"/>
          <w:szCs w:val="24"/>
          <w:lang w:val="en-US" w:eastAsia="zh-CN"/>
        </w:rPr>
        <w:t>条第</w:t>
      </w:r>
      <w:r w:rsidRPr="00E04520">
        <w:rPr>
          <w:rFonts w:hint="eastAsia"/>
          <w:sz w:val="24"/>
          <w:szCs w:val="24"/>
          <w:lang w:val="en-US" w:eastAsia="zh-CN"/>
        </w:rPr>
        <w:t>3</w:t>
      </w:r>
      <w:r w:rsidRPr="00E04520">
        <w:rPr>
          <w:rFonts w:hint="eastAsia"/>
          <w:sz w:val="24"/>
          <w:szCs w:val="24"/>
          <w:lang w:val="en-US" w:eastAsia="zh-CN"/>
        </w:rPr>
        <w:t>款，缔约方大会在</w:t>
      </w:r>
      <w:r w:rsidRPr="00E04520">
        <w:rPr>
          <w:rFonts w:hint="eastAsia"/>
          <w:sz w:val="24"/>
          <w:szCs w:val="24"/>
          <w:lang w:val="en-US" w:eastAsia="zh-CN"/>
        </w:rPr>
        <w:t>1992</w:t>
      </w:r>
      <w:r w:rsidRPr="00E04520">
        <w:rPr>
          <w:rFonts w:hint="eastAsia"/>
          <w:sz w:val="24"/>
          <w:szCs w:val="24"/>
          <w:lang w:val="en-US" w:eastAsia="zh-CN"/>
        </w:rPr>
        <w:t>年</w:t>
      </w:r>
      <w:r w:rsidRPr="00E04520">
        <w:rPr>
          <w:rFonts w:hint="eastAsia"/>
          <w:sz w:val="24"/>
          <w:szCs w:val="24"/>
          <w:lang w:val="en-US" w:eastAsia="zh-CN"/>
        </w:rPr>
        <w:t>12</w:t>
      </w:r>
      <w:r w:rsidRPr="00E04520">
        <w:rPr>
          <w:rFonts w:hint="eastAsia"/>
          <w:sz w:val="24"/>
          <w:szCs w:val="24"/>
          <w:lang w:val="en-US" w:eastAsia="zh-CN"/>
        </w:rPr>
        <w:t>月召开的第一次会议上决定，请环境署履行巴塞尔公约秘书处的职能，并进一步请环境署执行主任根据预算中所载的结构为《公约》设立秘书处。</w:t>
      </w:r>
    </w:p>
    <w:p w:rsidR="00210AC3" w:rsidRPr="00E04520" w:rsidRDefault="00210AC3" w:rsidP="00431977">
      <w:pPr>
        <w:pStyle w:val="NormalNonumber"/>
        <w:tabs>
          <w:tab w:val="clear" w:pos="1247"/>
          <w:tab w:val="clear" w:pos="1814"/>
          <w:tab w:val="clear" w:pos="2381"/>
          <w:tab w:val="clear" w:pos="2948"/>
          <w:tab w:val="clear" w:pos="3515"/>
          <w:tab w:val="clear" w:pos="4082"/>
          <w:tab w:val="left" w:pos="624"/>
        </w:tabs>
        <w:spacing w:before="40"/>
        <w:ind w:left="1260"/>
        <w:jc w:val="both"/>
        <w:rPr>
          <w:rFonts w:ascii="SimHei" w:eastAsia="SimHei" w:hAnsi="SimHei" w:cs="SimHei"/>
          <w:b/>
          <w:sz w:val="24"/>
          <w:szCs w:val="24"/>
          <w:lang w:eastAsia="zh-CN"/>
        </w:rPr>
      </w:pPr>
      <w:r w:rsidRPr="00E04520">
        <w:rPr>
          <w:rFonts w:ascii="SimHei" w:eastAsia="SimHei" w:hAnsi="SimHei" w:cs="SimHei" w:hint="eastAsia"/>
          <w:b/>
          <w:sz w:val="24"/>
          <w:szCs w:val="24"/>
          <w:lang w:eastAsia="zh-CN"/>
        </w:rPr>
        <w:t>《</w:t>
      </w:r>
      <w:r w:rsidRPr="00E04520">
        <w:rPr>
          <w:rFonts w:ascii="SimHei" w:eastAsia="SimHei" w:hAnsi="SimHei" w:cs="SimHei" w:hint="eastAsia"/>
          <w:b/>
          <w:sz w:val="24"/>
          <w:szCs w:val="24"/>
          <w:lang w:val="en-US" w:eastAsia="zh-CN"/>
        </w:rPr>
        <w:t>关于在国际贸易中对某些危险化学品和农药采用事先知情同意程序的鹿特丹公约</w:t>
      </w:r>
      <w:r w:rsidRPr="00E04520">
        <w:rPr>
          <w:rFonts w:ascii="SimHei" w:eastAsia="SimHei" w:hAnsi="SimHei" w:cs="SimHei" w:hint="eastAsia"/>
          <w:b/>
          <w:sz w:val="24"/>
          <w:szCs w:val="24"/>
          <w:lang w:eastAsia="zh-CN"/>
        </w:rPr>
        <w:t>》</w:t>
      </w:r>
    </w:p>
    <w:p w:rsidR="00210AC3" w:rsidRPr="00E04520" w:rsidRDefault="00210AC3">
      <w:pPr>
        <w:pStyle w:val="NormalNonumber"/>
        <w:tabs>
          <w:tab w:val="clear" w:pos="1247"/>
          <w:tab w:val="clear" w:pos="1814"/>
          <w:tab w:val="clear" w:pos="2381"/>
          <w:tab w:val="clear" w:pos="2948"/>
          <w:tab w:val="clear" w:pos="3515"/>
          <w:tab w:val="clear" w:pos="4082"/>
          <w:tab w:val="left" w:pos="624"/>
        </w:tabs>
        <w:ind w:left="1260"/>
        <w:jc w:val="both"/>
        <w:rPr>
          <w:sz w:val="24"/>
          <w:szCs w:val="24"/>
          <w:lang w:val="en-US" w:eastAsia="zh-CN"/>
        </w:rPr>
      </w:pPr>
      <w:r w:rsidRPr="00E04520">
        <w:rPr>
          <w:rFonts w:hint="eastAsia"/>
          <w:sz w:val="24"/>
          <w:szCs w:val="24"/>
          <w:lang w:val="en-US" w:eastAsia="zh-CN"/>
        </w:rPr>
        <w:tab/>
      </w:r>
      <w:r w:rsidRPr="00E04520">
        <w:rPr>
          <w:rFonts w:hint="eastAsia"/>
          <w:sz w:val="24"/>
          <w:szCs w:val="24"/>
          <w:lang w:val="en-US" w:eastAsia="zh-CN"/>
        </w:rPr>
        <w:t>根据《公约》第</w:t>
      </w:r>
      <w:r w:rsidRPr="00E04520">
        <w:rPr>
          <w:rFonts w:hint="eastAsia"/>
          <w:sz w:val="24"/>
          <w:szCs w:val="24"/>
          <w:lang w:val="en-US" w:eastAsia="zh-CN"/>
        </w:rPr>
        <w:t>19</w:t>
      </w:r>
      <w:r w:rsidRPr="00E04520">
        <w:rPr>
          <w:rFonts w:hint="eastAsia"/>
          <w:sz w:val="24"/>
          <w:szCs w:val="24"/>
          <w:lang w:val="en-US" w:eastAsia="zh-CN"/>
        </w:rPr>
        <w:t>条第</w:t>
      </w:r>
      <w:r w:rsidRPr="00E04520">
        <w:rPr>
          <w:rFonts w:hint="eastAsia"/>
          <w:sz w:val="24"/>
          <w:szCs w:val="24"/>
          <w:lang w:val="en-US" w:eastAsia="zh-CN"/>
        </w:rPr>
        <w:t>1</w:t>
      </w:r>
      <w:r w:rsidRPr="00E04520">
        <w:rPr>
          <w:rFonts w:hint="eastAsia"/>
          <w:sz w:val="24"/>
          <w:szCs w:val="24"/>
          <w:lang w:val="en-US" w:eastAsia="zh-CN"/>
        </w:rPr>
        <w:t>款设立了秘书处。同一条第</w:t>
      </w:r>
      <w:r w:rsidRPr="00E04520">
        <w:rPr>
          <w:rFonts w:hint="eastAsia"/>
          <w:sz w:val="24"/>
          <w:szCs w:val="24"/>
          <w:lang w:val="en-US" w:eastAsia="zh-CN"/>
        </w:rPr>
        <w:t>3</w:t>
      </w:r>
      <w:r w:rsidRPr="00E04520">
        <w:rPr>
          <w:rFonts w:hint="eastAsia"/>
          <w:sz w:val="24"/>
          <w:szCs w:val="24"/>
          <w:lang w:val="en-US" w:eastAsia="zh-CN"/>
        </w:rPr>
        <w:t>款规定，由环境署执行主任和联合国粮食及农业组织</w:t>
      </w:r>
      <w:r w:rsidRPr="00E04520">
        <w:rPr>
          <w:rFonts w:hint="eastAsia"/>
          <w:sz w:val="24"/>
          <w:szCs w:val="24"/>
          <w:lang w:val="en-US" w:eastAsia="zh-CN"/>
        </w:rPr>
        <w:t>(</w:t>
      </w:r>
      <w:r w:rsidRPr="00E04520">
        <w:rPr>
          <w:rFonts w:hint="eastAsia"/>
          <w:sz w:val="24"/>
          <w:szCs w:val="24"/>
          <w:lang w:val="en-US" w:eastAsia="zh-CN"/>
        </w:rPr>
        <w:t>粮农组织</w:t>
      </w:r>
      <w:r w:rsidRPr="00E04520">
        <w:rPr>
          <w:rFonts w:hint="eastAsia"/>
          <w:sz w:val="24"/>
          <w:szCs w:val="24"/>
          <w:lang w:val="en-US" w:eastAsia="zh-CN"/>
        </w:rPr>
        <w:t>)</w:t>
      </w:r>
      <w:r w:rsidRPr="00E04520">
        <w:rPr>
          <w:rFonts w:hint="eastAsia"/>
          <w:sz w:val="24"/>
          <w:szCs w:val="24"/>
          <w:lang w:val="en-US" w:eastAsia="zh-CN"/>
        </w:rPr>
        <w:t>总干事根据其共同商定并由缔约</w:t>
      </w:r>
      <w:r w:rsidRPr="00E04520">
        <w:rPr>
          <w:rFonts w:hint="eastAsia"/>
          <w:sz w:val="24"/>
          <w:szCs w:val="24"/>
          <w:lang w:val="en-US" w:eastAsia="zh-CN"/>
        </w:rPr>
        <w:lastRenderedPageBreak/>
        <w:t>方大会批准的安排，联合履行公约秘书处的职能。理事会在</w:t>
      </w:r>
      <w:r w:rsidRPr="00E04520">
        <w:rPr>
          <w:rFonts w:hint="eastAsia"/>
          <w:sz w:val="24"/>
          <w:szCs w:val="24"/>
          <w:lang w:val="en-US" w:eastAsia="zh-CN"/>
        </w:rPr>
        <w:t>1998</w:t>
      </w:r>
      <w:r w:rsidRPr="00E04520">
        <w:rPr>
          <w:rFonts w:hint="eastAsia"/>
          <w:sz w:val="24"/>
          <w:szCs w:val="24"/>
          <w:lang w:val="en-US" w:eastAsia="zh-CN"/>
        </w:rPr>
        <w:t>年</w:t>
      </w:r>
      <w:r w:rsidRPr="00E04520">
        <w:rPr>
          <w:rFonts w:hint="eastAsia"/>
          <w:sz w:val="24"/>
          <w:szCs w:val="24"/>
          <w:lang w:val="en-US" w:eastAsia="zh-CN"/>
        </w:rPr>
        <w:t>5</w:t>
      </w:r>
      <w:r w:rsidRPr="00E04520">
        <w:rPr>
          <w:rFonts w:hint="eastAsia"/>
          <w:sz w:val="24"/>
          <w:szCs w:val="24"/>
          <w:lang w:val="en-US" w:eastAsia="zh-CN"/>
        </w:rPr>
        <w:t>月</w:t>
      </w:r>
      <w:r w:rsidRPr="00E04520">
        <w:rPr>
          <w:rFonts w:hint="eastAsia"/>
          <w:sz w:val="24"/>
          <w:szCs w:val="24"/>
          <w:lang w:val="en-US" w:eastAsia="zh-CN"/>
        </w:rPr>
        <w:t>22</w:t>
      </w:r>
      <w:r w:rsidRPr="00E04520">
        <w:rPr>
          <w:rFonts w:hint="eastAsia"/>
          <w:sz w:val="24"/>
          <w:szCs w:val="24"/>
          <w:lang w:val="en-US" w:eastAsia="zh-CN"/>
        </w:rPr>
        <w:t>日通过的</w:t>
      </w:r>
      <w:r w:rsidRPr="00E04520">
        <w:rPr>
          <w:rFonts w:hint="eastAsia"/>
          <w:sz w:val="24"/>
          <w:szCs w:val="24"/>
          <w:lang w:val="en-US" w:eastAsia="zh-CN"/>
        </w:rPr>
        <w:t>SS.V/5</w:t>
      </w:r>
      <w:r w:rsidRPr="00E04520">
        <w:rPr>
          <w:rFonts w:hint="eastAsia"/>
          <w:sz w:val="24"/>
          <w:szCs w:val="24"/>
          <w:lang w:val="en-US" w:eastAsia="zh-CN"/>
        </w:rPr>
        <w:t>号决定中，授权环境署秘书处加入公约秘书处。</w:t>
      </w:r>
    </w:p>
    <w:p w:rsidR="00210AC3" w:rsidRPr="00E04520" w:rsidRDefault="00210AC3">
      <w:pPr>
        <w:pStyle w:val="NormalNonumber"/>
        <w:tabs>
          <w:tab w:val="clear" w:pos="1247"/>
          <w:tab w:val="clear" w:pos="1814"/>
          <w:tab w:val="clear" w:pos="2381"/>
          <w:tab w:val="clear" w:pos="2948"/>
          <w:tab w:val="clear" w:pos="3515"/>
          <w:tab w:val="clear" w:pos="4082"/>
          <w:tab w:val="left" w:pos="624"/>
        </w:tabs>
        <w:ind w:left="1260"/>
        <w:jc w:val="both"/>
        <w:rPr>
          <w:rFonts w:ascii="SimHei" w:eastAsia="SimHei" w:hAnsi="SimHei" w:cs="SimHei"/>
          <w:b/>
          <w:bCs/>
          <w:sz w:val="24"/>
          <w:szCs w:val="24"/>
          <w:lang w:eastAsia="zh-CN"/>
        </w:rPr>
      </w:pPr>
      <w:r w:rsidRPr="00E04520">
        <w:rPr>
          <w:rFonts w:ascii="SimHei" w:eastAsia="SimHei" w:hAnsi="SimHei" w:cs="SimHei" w:hint="eastAsia"/>
          <w:b/>
          <w:bCs/>
          <w:sz w:val="24"/>
          <w:szCs w:val="24"/>
          <w:lang w:eastAsia="zh-CN"/>
        </w:rPr>
        <w:t>《</w:t>
      </w:r>
      <w:r w:rsidRPr="00E04520">
        <w:rPr>
          <w:rFonts w:ascii="SimHei" w:eastAsia="SimHei" w:hAnsi="SimHei" w:cs="SimHei" w:hint="eastAsia"/>
          <w:b/>
          <w:bCs/>
          <w:sz w:val="24"/>
          <w:szCs w:val="24"/>
          <w:lang w:val="en-US" w:eastAsia="zh-CN"/>
        </w:rPr>
        <w:t>关于持久性有机污染物的斯德哥尔摩公约</w:t>
      </w:r>
      <w:r w:rsidRPr="00E04520">
        <w:rPr>
          <w:rFonts w:ascii="SimHei" w:eastAsia="SimHei" w:hAnsi="SimHei" w:cs="SimHei" w:hint="eastAsia"/>
          <w:b/>
          <w:bCs/>
          <w:sz w:val="24"/>
          <w:szCs w:val="24"/>
          <w:lang w:eastAsia="zh-CN"/>
        </w:rPr>
        <w:t>》</w:t>
      </w:r>
    </w:p>
    <w:p w:rsidR="00210AC3" w:rsidRPr="00E04520" w:rsidRDefault="00210AC3">
      <w:pPr>
        <w:pStyle w:val="NormalNonumber"/>
        <w:tabs>
          <w:tab w:val="clear" w:pos="1247"/>
          <w:tab w:val="clear" w:pos="1814"/>
          <w:tab w:val="clear" w:pos="2381"/>
          <w:tab w:val="clear" w:pos="2948"/>
          <w:tab w:val="clear" w:pos="3515"/>
          <w:tab w:val="clear" w:pos="4082"/>
          <w:tab w:val="left" w:pos="624"/>
        </w:tabs>
        <w:ind w:left="1260"/>
        <w:jc w:val="both"/>
        <w:rPr>
          <w:sz w:val="24"/>
          <w:szCs w:val="24"/>
          <w:lang w:val="en-US" w:eastAsia="zh-CN"/>
        </w:rPr>
      </w:pPr>
      <w:r w:rsidRPr="00E04520">
        <w:rPr>
          <w:rFonts w:hint="eastAsia"/>
          <w:sz w:val="24"/>
          <w:szCs w:val="24"/>
          <w:lang w:val="en-US" w:eastAsia="zh-CN"/>
        </w:rPr>
        <w:tab/>
      </w:r>
      <w:r w:rsidRPr="00E04520">
        <w:rPr>
          <w:rFonts w:hint="eastAsia"/>
          <w:sz w:val="24"/>
          <w:szCs w:val="24"/>
          <w:lang w:val="en-US" w:eastAsia="zh-CN"/>
        </w:rPr>
        <w:t>根据</w:t>
      </w:r>
      <w:r w:rsidRPr="00E04520">
        <w:rPr>
          <w:rFonts w:hint="eastAsia"/>
          <w:sz w:val="24"/>
          <w:szCs w:val="24"/>
          <w:lang w:eastAsia="zh-CN"/>
        </w:rPr>
        <w:t>《</w:t>
      </w:r>
      <w:r w:rsidRPr="00E04520">
        <w:rPr>
          <w:rFonts w:hint="eastAsia"/>
          <w:sz w:val="24"/>
          <w:szCs w:val="24"/>
          <w:lang w:val="en-US" w:eastAsia="zh-CN"/>
        </w:rPr>
        <w:t>公约</w:t>
      </w:r>
      <w:r w:rsidRPr="00E04520">
        <w:rPr>
          <w:rFonts w:hint="eastAsia"/>
          <w:sz w:val="24"/>
          <w:szCs w:val="24"/>
          <w:lang w:eastAsia="zh-CN"/>
        </w:rPr>
        <w:t>》</w:t>
      </w:r>
      <w:r w:rsidRPr="00E04520">
        <w:rPr>
          <w:rFonts w:hint="eastAsia"/>
          <w:sz w:val="24"/>
          <w:szCs w:val="24"/>
          <w:lang w:val="en-US" w:eastAsia="zh-CN"/>
        </w:rPr>
        <w:t>第</w:t>
      </w:r>
      <w:r w:rsidRPr="00E04520">
        <w:rPr>
          <w:rFonts w:hint="eastAsia"/>
          <w:sz w:val="24"/>
          <w:szCs w:val="24"/>
          <w:lang w:val="en-US" w:eastAsia="zh-CN"/>
        </w:rPr>
        <w:t>20</w:t>
      </w:r>
      <w:r w:rsidRPr="00E04520">
        <w:rPr>
          <w:rFonts w:hint="eastAsia"/>
          <w:sz w:val="24"/>
          <w:szCs w:val="24"/>
          <w:lang w:val="en-US" w:eastAsia="zh-CN"/>
        </w:rPr>
        <w:t>条第</w:t>
      </w:r>
      <w:r w:rsidRPr="00E04520">
        <w:rPr>
          <w:rFonts w:hint="eastAsia"/>
          <w:sz w:val="24"/>
          <w:szCs w:val="24"/>
          <w:lang w:val="en-US" w:eastAsia="zh-CN"/>
        </w:rPr>
        <w:t>1</w:t>
      </w:r>
      <w:r w:rsidRPr="00E04520">
        <w:rPr>
          <w:rFonts w:hint="eastAsia"/>
          <w:sz w:val="24"/>
          <w:szCs w:val="24"/>
          <w:lang w:val="en-US" w:eastAsia="zh-CN"/>
        </w:rPr>
        <w:t>款设立了秘书处。同一条第</w:t>
      </w:r>
      <w:r w:rsidRPr="00E04520">
        <w:rPr>
          <w:rFonts w:hint="eastAsia"/>
          <w:sz w:val="24"/>
          <w:szCs w:val="24"/>
          <w:lang w:val="en-US" w:eastAsia="zh-CN"/>
        </w:rPr>
        <w:t>3</w:t>
      </w:r>
      <w:r w:rsidRPr="00E04520">
        <w:rPr>
          <w:rFonts w:hint="eastAsia"/>
          <w:sz w:val="24"/>
          <w:szCs w:val="24"/>
          <w:lang w:val="en-US" w:eastAsia="zh-CN"/>
        </w:rPr>
        <w:t>款规定，环境署执行主任将履行公约秘书处的职能，除非缔约方大会以出席会议并参加表决的缔约方的四分之三多数票决定将秘书处职能委托给一个或多个国际组织。理事会在</w:t>
      </w:r>
      <w:r w:rsidRPr="00E04520">
        <w:rPr>
          <w:rFonts w:hint="eastAsia"/>
          <w:sz w:val="24"/>
          <w:szCs w:val="24"/>
          <w:lang w:val="en-US" w:eastAsia="zh-CN"/>
        </w:rPr>
        <w:t>2001</w:t>
      </w:r>
      <w:r w:rsidRPr="00E04520">
        <w:rPr>
          <w:rFonts w:hint="eastAsia"/>
          <w:sz w:val="24"/>
          <w:szCs w:val="24"/>
          <w:lang w:val="en-US" w:eastAsia="zh-CN"/>
        </w:rPr>
        <w:t>年</w:t>
      </w:r>
      <w:r w:rsidRPr="00E04520">
        <w:rPr>
          <w:rFonts w:hint="eastAsia"/>
          <w:sz w:val="24"/>
          <w:szCs w:val="24"/>
          <w:lang w:val="en-US" w:eastAsia="zh-CN"/>
        </w:rPr>
        <w:t>2</w:t>
      </w:r>
      <w:r w:rsidRPr="00E04520">
        <w:rPr>
          <w:rFonts w:hint="eastAsia"/>
          <w:sz w:val="24"/>
          <w:szCs w:val="24"/>
          <w:lang w:val="en-US" w:eastAsia="zh-CN"/>
        </w:rPr>
        <w:t>月</w:t>
      </w:r>
      <w:r w:rsidRPr="00E04520">
        <w:rPr>
          <w:rFonts w:hint="eastAsia"/>
          <w:sz w:val="24"/>
          <w:szCs w:val="24"/>
          <w:lang w:val="en-US" w:eastAsia="zh-CN"/>
        </w:rPr>
        <w:t>9</w:t>
      </w:r>
      <w:r w:rsidRPr="00E04520">
        <w:rPr>
          <w:rFonts w:hint="eastAsia"/>
          <w:sz w:val="24"/>
          <w:szCs w:val="24"/>
          <w:lang w:val="en-US" w:eastAsia="zh-CN"/>
        </w:rPr>
        <w:t>日通过的第</w:t>
      </w:r>
      <w:r w:rsidRPr="00E04520">
        <w:rPr>
          <w:rFonts w:hint="eastAsia"/>
          <w:sz w:val="24"/>
          <w:szCs w:val="24"/>
          <w:lang w:val="en-US" w:eastAsia="zh-CN"/>
        </w:rPr>
        <w:t>21/4</w:t>
      </w:r>
      <w:r w:rsidRPr="00E04520">
        <w:rPr>
          <w:rFonts w:hint="eastAsia"/>
          <w:sz w:val="24"/>
          <w:szCs w:val="24"/>
          <w:lang w:val="en-US" w:eastAsia="zh-CN"/>
        </w:rPr>
        <w:t>号决定中，授权环境署秘书处加入公约秘书处。</w:t>
      </w:r>
    </w:p>
    <w:p w:rsidR="00210AC3" w:rsidRPr="00E04520" w:rsidRDefault="00210AC3">
      <w:pPr>
        <w:pStyle w:val="NormalNonumber"/>
        <w:tabs>
          <w:tab w:val="clear" w:pos="1247"/>
          <w:tab w:val="clear" w:pos="1814"/>
          <w:tab w:val="clear" w:pos="2381"/>
          <w:tab w:val="clear" w:pos="2948"/>
          <w:tab w:val="clear" w:pos="3515"/>
          <w:tab w:val="clear" w:pos="4082"/>
          <w:tab w:val="left" w:pos="624"/>
        </w:tabs>
        <w:ind w:left="1260"/>
        <w:jc w:val="both"/>
        <w:rPr>
          <w:rFonts w:ascii="SimHei" w:eastAsia="SimHei" w:hAnsi="SimHei" w:cs="SimHei"/>
          <w:b/>
          <w:sz w:val="24"/>
          <w:szCs w:val="24"/>
          <w:lang w:eastAsia="zh-CN"/>
        </w:rPr>
      </w:pPr>
      <w:r w:rsidRPr="00E04520">
        <w:rPr>
          <w:rFonts w:ascii="SimHei" w:eastAsia="SimHei" w:hAnsi="SimHei" w:cs="SimHei" w:hint="eastAsia"/>
          <w:b/>
          <w:sz w:val="24"/>
          <w:szCs w:val="24"/>
          <w:lang w:eastAsia="zh-CN"/>
        </w:rPr>
        <w:t>《</w:t>
      </w:r>
      <w:r w:rsidRPr="00E04520">
        <w:rPr>
          <w:rFonts w:ascii="SimHei" w:eastAsia="SimHei" w:hAnsi="SimHei" w:cs="SimHei" w:hint="eastAsia"/>
          <w:b/>
          <w:sz w:val="24"/>
          <w:szCs w:val="24"/>
          <w:lang w:val="en-US" w:eastAsia="zh-CN"/>
        </w:rPr>
        <w:t>关于汞的水俣公约</w:t>
      </w:r>
      <w:r w:rsidRPr="00E04520">
        <w:rPr>
          <w:rFonts w:ascii="SimHei" w:eastAsia="SimHei" w:hAnsi="SimHei" w:cs="SimHei" w:hint="eastAsia"/>
          <w:b/>
          <w:sz w:val="24"/>
          <w:szCs w:val="24"/>
          <w:lang w:eastAsia="zh-CN"/>
        </w:rPr>
        <w:t>》</w:t>
      </w:r>
    </w:p>
    <w:p w:rsidR="00210AC3" w:rsidRPr="00E04520" w:rsidRDefault="00210AC3">
      <w:pPr>
        <w:pStyle w:val="NormalNonumber"/>
        <w:tabs>
          <w:tab w:val="clear" w:pos="1247"/>
          <w:tab w:val="clear" w:pos="1814"/>
          <w:tab w:val="clear" w:pos="2381"/>
          <w:tab w:val="clear" w:pos="2948"/>
          <w:tab w:val="clear" w:pos="3515"/>
          <w:tab w:val="clear" w:pos="4082"/>
          <w:tab w:val="left" w:pos="624"/>
        </w:tabs>
        <w:ind w:left="1260"/>
        <w:jc w:val="both"/>
        <w:rPr>
          <w:sz w:val="24"/>
          <w:szCs w:val="24"/>
          <w:lang w:val="en-US" w:eastAsia="zh-CN"/>
        </w:rPr>
      </w:pPr>
      <w:r w:rsidRPr="00E04520">
        <w:rPr>
          <w:rFonts w:hint="eastAsia"/>
          <w:sz w:val="24"/>
          <w:szCs w:val="24"/>
          <w:lang w:val="en-US" w:eastAsia="zh-CN"/>
        </w:rPr>
        <w:tab/>
      </w:r>
      <w:r w:rsidRPr="00E04520">
        <w:rPr>
          <w:rFonts w:hint="eastAsia"/>
          <w:sz w:val="24"/>
          <w:szCs w:val="24"/>
          <w:lang w:eastAsia="zh-CN"/>
        </w:rPr>
        <w:t>根据《</w:t>
      </w:r>
      <w:r w:rsidRPr="00E04520">
        <w:rPr>
          <w:rFonts w:hint="eastAsia"/>
          <w:sz w:val="24"/>
          <w:szCs w:val="24"/>
          <w:lang w:val="en-US" w:eastAsia="zh-CN"/>
        </w:rPr>
        <w:t>公约</w:t>
      </w:r>
      <w:r w:rsidRPr="00E04520">
        <w:rPr>
          <w:rFonts w:hint="eastAsia"/>
          <w:sz w:val="24"/>
          <w:szCs w:val="24"/>
          <w:lang w:eastAsia="zh-CN"/>
        </w:rPr>
        <w:t>》</w:t>
      </w:r>
      <w:r w:rsidRPr="00E04520">
        <w:rPr>
          <w:rFonts w:hint="eastAsia"/>
          <w:sz w:val="24"/>
          <w:szCs w:val="24"/>
          <w:lang w:val="en-US" w:eastAsia="zh-CN"/>
        </w:rPr>
        <w:t>第</w:t>
      </w:r>
      <w:r w:rsidRPr="00E04520">
        <w:rPr>
          <w:rFonts w:hint="eastAsia"/>
          <w:sz w:val="24"/>
          <w:szCs w:val="24"/>
          <w:lang w:val="en-US" w:eastAsia="zh-CN"/>
        </w:rPr>
        <w:t>24</w:t>
      </w:r>
      <w:r w:rsidRPr="00E04520">
        <w:rPr>
          <w:rFonts w:hint="eastAsia"/>
          <w:sz w:val="24"/>
          <w:szCs w:val="24"/>
          <w:lang w:val="en-US" w:eastAsia="zh-CN"/>
        </w:rPr>
        <w:t>条第</w:t>
      </w:r>
      <w:r w:rsidRPr="00E04520">
        <w:rPr>
          <w:rFonts w:hint="eastAsia"/>
          <w:sz w:val="24"/>
          <w:szCs w:val="24"/>
          <w:lang w:val="en-US" w:eastAsia="zh-CN"/>
        </w:rPr>
        <w:t>1</w:t>
      </w:r>
      <w:r w:rsidRPr="00E04520">
        <w:rPr>
          <w:rFonts w:hint="eastAsia"/>
          <w:sz w:val="24"/>
          <w:szCs w:val="24"/>
          <w:lang w:val="en-US" w:eastAsia="zh-CN"/>
        </w:rPr>
        <w:t>款设立了秘书处。同一条第</w:t>
      </w:r>
      <w:r w:rsidRPr="00E04520">
        <w:rPr>
          <w:rFonts w:hint="eastAsia"/>
          <w:sz w:val="24"/>
          <w:szCs w:val="24"/>
          <w:lang w:val="en-US" w:eastAsia="zh-CN"/>
        </w:rPr>
        <w:t>3</w:t>
      </w:r>
      <w:r w:rsidRPr="00E04520">
        <w:rPr>
          <w:rFonts w:hint="eastAsia"/>
          <w:sz w:val="24"/>
          <w:szCs w:val="24"/>
          <w:lang w:val="en-US" w:eastAsia="zh-CN"/>
        </w:rPr>
        <w:t>款规定，环境署执行主任将履行公约秘书处的职能，除非缔约方大会以出席会议并参加表决的缔约方的四分之三多数票决定将秘书处职能委托给一个或多个国际组织。理事会在第</w:t>
      </w:r>
      <w:r w:rsidRPr="00E04520">
        <w:rPr>
          <w:rFonts w:hint="eastAsia"/>
          <w:sz w:val="24"/>
          <w:szCs w:val="24"/>
          <w:lang w:val="en-US" w:eastAsia="zh-CN"/>
        </w:rPr>
        <w:t>27/12</w:t>
      </w:r>
      <w:r w:rsidRPr="00E04520">
        <w:rPr>
          <w:rFonts w:hint="eastAsia"/>
          <w:sz w:val="24"/>
          <w:szCs w:val="24"/>
          <w:lang w:val="en-US" w:eastAsia="zh-CN"/>
        </w:rPr>
        <w:t>号决定第三部分第</w:t>
      </w:r>
      <w:r w:rsidRPr="00E04520">
        <w:rPr>
          <w:rFonts w:hint="eastAsia"/>
          <w:sz w:val="24"/>
          <w:szCs w:val="24"/>
          <w:lang w:val="en-US" w:eastAsia="zh-CN"/>
        </w:rPr>
        <w:t>5</w:t>
      </w:r>
      <w:r w:rsidRPr="00E04520">
        <w:rPr>
          <w:rFonts w:hint="eastAsia"/>
          <w:sz w:val="24"/>
          <w:szCs w:val="24"/>
          <w:lang w:val="en-US" w:eastAsia="zh-CN"/>
        </w:rPr>
        <w:t>段，授权执行主任为《水俣公约》提供秘书处支持，并在《水俣公约》全权代表会议做出决定的情况下，且在预算外资源允许的范围内，在该文书生效前设立一个《公约》临时秘书处。</w:t>
      </w:r>
    </w:p>
    <w:p w:rsidR="00210AC3" w:rsidRPr="00E04520" w:rsidRDefault="00210AC3">
      <w:pPr>
        <w:pStyle w:val="NormalNonumber"/>
        <w:tabs>
          <w:tab w:val="clear" w:pos="1247"/>
          <w:tab w:val="clear" w:pos="1814"/>
          <w:tab w:val="clear" w:pos="2381"/>
          <w:tab w:val="clear" w:pos="2948"/>
          <w:tab w:val="clear" w:pos="3515"/>
          <w:tab w:val="clear" w:pos="4082"/>
          <w:tab w:val="left" w:pos="624"/>
        </w:tabs>
        <w:ind w:left="1260"/>
        <w:jc w:val="both"/>
        <w:rPr>
          <w:rFonts w:eastAsia="SimHei"/>
          <w:b/>
          <w:sz w:val="24"/>
          <w:szCs w:val="24"/>
          <w:lang w:eastAsia="zh-CN"/>
        </w:rPr>
      </w:pPr>
      <w:r w:rsidRPr="00E04520">
        <w:rPr>
          <w:rFonts w:ascii="SimHei" w:eastAsia="SimHei" w:hAnsi="SimHei" w:cs="SimHei" w:hint="eastAsia"/>
          <w:b/>
          <w:sz w:val="24"/>
          <w:szCs w:val="24"/>
          <w:lang w:eastAsia="zh-CN"/>
        </w:rPr>
        <w:t>《</w:t>
      </w:r>
      <w:r w:rsidRPr="00E04520">
        <w:rPr>
          <w:rFonts w:ascii="SimHei" w:eastAsia="SimHei" w:hAnsi="SimHei" w:cs="SimHei" w:hint="eastAsia"/>
          <w:b/>
          <w:sz w:val="24"/>
          <w:szCs w:val="24"/>
          <w:lang w:val="en-US" w:eastAsia="zh-CN"/>
        </w:rPr>
        <w:t>保护地中海海洋环境和沿海区域公约</w:t>
      </w:r>
      <w:r w:rsidRPr="00E04520">
        <w:rPr>
          <w:rFonts w:ascii="SimHei" w:eastAsia="SimHei" w:hAnsi="SimHei" w:cs="SimHei" w:hint="eastAsia"/>
          <w:b/>
          <w:sz w:val="24"/>
          <w:szCs w:val="24"/>
          <w:lang w:eastAsia="zh-CN"/>
        </w:rPr>
        <w:t>》</w:t>
      </w:r>
      <w:r w:rsidRPr="00E04520">
        <w:rPr>
          <w:rFonts w:eastAsia="SimHei"/>
          <w:b/>
          <w:sz w:val="24"/>
          <w:szCs w:val="24"/>
          <w:lang w:val="en-US" w:eastAsia="zh-CN"/>
        </w:rPr>
        <w:t>(</w:t>
      </w:r>
      <w:r w:rsidRPr="00E04520">
        <w:rPr>
          <w:rFonts w:ascii="SimHei" w:eastAsia="SimHei" w:hAnsi="SimHei" w:cs="SimHei" w:hint="eastAsia"/>
          <w:b/>
          <w:sz w:val="24"/>
          <w:szCs w:val="24"/>
          <w:lang w:val="en-US" w:eastAsia="zh-CN"/>
        </w:rPr>
        <w:t>《巴塞罗那公约》</w:t>
      </w:r>
      <w:r w:rsidRPr="00E04520">
        <w:rPr>
          <w:rFonts w:eastAsia="SimHei"/>
          <w:b/>
          <w:sz w:val="24"/>
          <w:szCs w:val="24"/>
          <w:lang w:val="en-US" w:eastAsia="zh-CN"/>
        </w:rPr>
        <w:t>)</w:t>
      </w:r>
    </w:p>
    <w:p w:rsidR="00210AC3" w:rsidRPr="00E04520" w:rsidRDefault="00210AC3">
      <w:pPr>
        <w:pStyle w:val="NormalNonumber"/>
        <w:tabs>
          <w:tab w:val="clear" w:pos="1247"/>
          <w:tab w:val="clear" w:pos="1814"/>
          <w:tab w:val="clear" w:pos="2381"/>
          <w:tab w:val="clear" w:pos="2948"/>
          <w:tab w:val="clear" w:pos="3515"/>
          <w:tab w:val="clear" w:pos="4082"/>
          <w:tab w:val="left" w:pos="624"/>
        </w:tabs>
        <w:ind w:left="1260"/>
        <w:jc w:val="both"/>
        <w:rPr>
          <w:sz w:val="24"/>
          <w:szCs w:val="24"/>
          <w:lang w:val="en-US" w:eastAsia="zh-CN"/>
        </w:rPr>
      </w:pPr>
      <w:r w:rsidRPr="00E04520">
        <w:rPr>
          <w:rFonts w:hint="eastAsia"/>
          <w:sz w:val="24"/>
          <w:szCs w:val="24"/>
          <w:lang w:val="en-US" w:eastAsia="zh-CN"/>
        </w:rPr>
        <w:tab/>
      </w:r>
      <w:r w:rsidRPr="00E04520">
        <w:rPr>
          <w:rFonts w:hint="eastAsia"/>
          <w:sz w:val="24"/>
          <w:szCs w:val="24"/>
          <w:lang w:val="en-US" w:eastAsia="zh-CN"/>
        </w:rPr>
        <w:t>缔约方在该《公约》第</w:t>
      </w:r>
      <w:r w:rsidRPr="00E04520">
        <w:rPr>
          <w:rFonts w:hint="eastAsia"/>
          <w:sz w:val="24"/>
          <w:szCs w:val="24"/>
          <w:lang w:val="en-US" w:eastAsia="zh-CN"/>
        </w:rPr>
        <w:t>17</w:t>
      </w:r>
      <w:r w:rsidRPr="00E04520">
        <w:rPr>
          <w:rFonts w:hint="eastAsia"/>
          <w:sz w:val="24"/>
          <w:szCs w:val="24"/>
          <w:lang w:val="en-US" w:eastAsia="zh-CN"/>
        </w:rPr>
        <w:t>条中指定环境署负责履行秘书处职能，由设在雅典的环境署地中海行动计划协调股负责提供。</w:t>
      </w:r>
    </w:p>
    <w:p w:rsidR="00210AC3" w:rsidRPr="00E04520" w:rsidRDefault="00210AC3">
      <w:pPr>
        <w:pStyle w:val="NormalNonumber"/>
        <w:tabs>
          <w:tab w:val="clear" w:pos="1247"/>
          <w:tab w:val="clear" w:pos="1814"/>
          <w:tab w:val="clear" w:pos="2381"/>
          <w:tab w:val="clear" w:pos="2948"/>
          <w:tab w:val="clear" w:pos="3515"/>
          <w:tab w:val="clear" w:pos="4082"/>
          <w:tab w:val="left" w:pos="624"/>
        </w:tabs>
        <w:ind w:left="1260"/>
        <w:jc w:val="both"/>
        <w:rPr>
          <w:rFonts w:ascii="SimHei" w:eastAsia="SimHei" w:hAnsi="SimHei" w:cs="SimHei"/>
          <w:b/>
          <w:sz w:val="24"/>
          <w:szCs w:val="24"/>
          <w:lang w:val="en-US" w:eastAsia="zh-CN"/>
        </w:rPr>
      </w:pPr>
      <w:r w:rsidRPr="00E04520">
        <w:rPr>
          <w:rFonts w:ascii="SimHei" w:eastAsia="SimHei" w:hAnsi="SimHei" w:cs="SimHei" w:hint="eastAsia"/>
          <w:b/>
          <w:sz w:val="24"/>
          <w:szCs w:val="24"/>
          <w:lang w:val="en-US" w:eastAsia="zh-CN"/>
        </w:rPr>
        <w:t>《保护和开发大加勒比区域海洋环境公约》</w:t>
      </w:r>
      <w:r w:rsidRPr="00E04520">
        <w:rPr>
          <w:rFonts w:eastAsia="SimHei"/>
          <w:b/>
          <w:sz w:val="24"/>
          <w:szCs w:val="24"/>
          <w:lang w:val="en-US" w:eastAsia="zh-CN"/>
        </w:rPr>
        <w:t>(</w:t>
      </w:r>
      <w:r w:rsidRPr="00E04520">
        <w:rPr>
          <w:rFonts w:ascii="SimHei" w:eastAsia="SimHei" w:hAnsi="SimHei" w:cs="SimHei" w:hint="eastAsia"/>
          <w:b/>
          <w:sz w:val="24"/>
          <w:szCs w:val="24"/>
          <w:lang w:val="en-US" w:eastAsia="zh-CN"/>
        </w:rPr>
        <w:t>《卡塔赫纳公约》</w:t>
      </w:r>
      <w:r w:rsidRPr="00E04520">
        <w:rPr>
          <w:rFonts w:eastAsia="SimHei"/>
          <w:b/>
          <w:sz w:val="24"/>
          <w:szCs w:val="24"/>
          <w:lang w:val="en-US" w:eastAsia="zh-CN"/>
        </w:rPr>
        <w:t>)</w:t>
      </w:r>
    </w:p>
    <w:p w:rsidR="00210AC3" w:rsidRPr="00E04520" w:rsidRDefault="00210AC3">
      <w:pPr>
        <w:pStyle w:val="NormalNonumber"/>
        <w:tabs>
          <w:tab w:val="clear" w:pos="1247"/>
          <w:tab w:val="clear" w:pos="1814"/>
          <w:tab w:val="clear" w:pos="2381"/>
          <w:tab w:val="clear" w:pos="2948"/>
          <w:tab w:val="clear" w:pos="3515"/>
          <w:tab w:val="clear" w:pos="4082"/>
          <w:tab w:val="left" w:pos="624"/>
        </w:tabs>
        <w:ind w:left="1260"/>
        <w:jc w:val="both"/>
        <w:rPr>
          <w:sz w:val="24"/>
          <w:szCs w:val="24"/>
          <w:lang w:val="en-US" w:eastAsia="zh-CN"/>
        </w:rPr>
      </w:pPr>
      <w:r w:rsidRPr="00E04520">
        <w:rPr>
          <w:rFonts w:hint="eastAsia"/>
          <w:sz w:val="24"/>
          <w:szCs w:val="24"/>
          <w:lang w:val="en-US" w:eastAsia="zh-CN"/>
        </w:rPr>
        <w:tab/>
      </w:r>
      <w:r w:rsidRPr="00E04520">
        <w:rPr>
          <w:rFonts w:hint="eastAsia"/>
          <w:sz w:val="24"/>
          <w:szCs w:val="24"/>
          <w:lang w:val="en-US" w:eastAsia="zh-CN"/>
        </w:rPr>
        <w:t>缔约方在该</w:t>
      </w:r>
      <w:r w:rsidRPr="00E04520">
        <w:rPr>
          <w:rFonts w:hint="eastAsia"/>
          <w:sz w:val="24"/>
          <w:szCs w:val="24"/>
          <w:lang w:eastAsia="zh-CN"/>
        </w:rPr>
        <w:t>《</w:t>
      </w:r>
      <w:r w:rsidRPr="00E04520">
        <w:rPr>
          <w:rFonts w:hint="eastAsia"/>
          <w:sz w:val="24"/>
          <w:szCs w:val="24"/>
          <w:lang w:val="en-US" w:eastAsia="zh-CN"/>
        </w:rPr>
        <w:t>公约</w:t>
      </w:r>
      <w:r w:rsidRPr="00E04520">
        <w:rPr>
          <w:rFonts w:hint="eastAsia"/>
          <w:sz w:val="24"/>
          <w:szCs w:val="24"/>
          <w:lang w:eastAsia="zh-CN"/>
        </w:rPr>
        <w:t>》</w:t>
      </w:r>
      <w:r w:rsidRPr="00E04520">
        <w:rPr>
          <w:rFonts w:hint="eastAsia"/>
          <w:sz w:val="24"/>
          <w:szCs w:val="24"/>
          <w:lang w:val="en-US" w:eastAsia="zh-CN"/>
        </w:rPr>
        <w:t>第</w:t>
      </w:r>
      <w:r w:rsidRPr="00E04520">
        <w:rPr>
          <w:rFonts w:hint="eastAsia"/>
          <w:sz w:val="24"/>
          <w:szCs w:val="24"/>
          <w:lang w:val="en-US" w:eastAsia="zh-CN"/>
        </w:rPr>
        <w:t>15</w:t>
      </w:r>
      <w:r w:rsidRPr="00E04520">
        <w:rPr>
          <w:rFonts w:hint="eastAsia"/>
          <w:sz w:val="24"/>
          <w:szCs w:val="24"/>
          <w:lang w:val="en-US" w:eastAsia="zh-CN"/>
        </w:rPr>
        <w:t>条中指定环境署履行秘书处职能，由设在金斯顿的环境署加勒比环境方案区域协调股负责提供。</w:t>
      </w:r>
    </w:p>
    <w:p w:rsidR="00210AC3" w:rsidRPr="00E04520" w:rsidRDefault="004E3753">
      <w:pPr>
        <w:pStyle w:val="NormalNonumber"/>
        <w:tabs>
          <w:tab w:val="clear" w:pos="1247"/>
          <w:tab w:val="clear" w:pos="1814"/>
          <w:tab w:val="clear" w:pos="2381"/>
          <w:tab w:val="clear" w:pos="2948"/>
          <w:tab w:val="clear" w:pos="3515"/>
          <w:tab w:val="clear" w:pos="4082"/>
          <w:tab w:val="left" w:pos="624"/>
        </w:tabs>
        <w:ind w:left="1260"/>
        <w:jc w:val="both"/>
        <w:rPr>
          <w:rFonts w:ascii="SimHei" w:eastAsia="SimHei" w:hAnsi="SimHei" w:cs="SimHei"/>
          <w:b/>
          <w:sz w:val="24"/>
          <w:szCs w:val="24"/>
          <w:lang w:eastAsia="zh-CN"/>
        </w:rPr>
      </w:pPr>
      <w:r>
        <w:rPr>
          <w:rFonts w:ascii="SimHei" w:eastAsia="SimHei" w:hAnsi="SimHei" w:cs="SimHei" w:hint="eastAsia"/>
          <w:b/>
          <w:sz w:val="24"/>
          <w:szCs w:val="24"/>
          <w:lang w:eastAsia="zh-CN"/>
        </w:rPr>
        <w:t>经修正的</w:t>
      </w:r>
      <w:r w:rsidR="00210AC3" w:rsidRPr="00E04520">
        <w:rPr>
          <w:rFonts w:ascii="SimHei" w:eastAsia="SimHei" w:hAnsi="SimHei" w:cs="SimHei" w:hint="eastAsia"/>
          <w:b/>
          <w:sz w:val="24"/>
          <w:szCs w:val="24"/>
          <w:lang w:eastAsia="zh-CN"/>
        </w:rPr>
        <w:t>《</w:t>
      </w:r>
      <w:r w:rsidR="00210AC3" w:rsidRPr="00E04520">
        <w:rPr>
          <w:rFonts w:ascii="SimHei" w:eastAsia="SimHei" w:hAnsi="SimHei" w:cs="SimHei" w:hint="eastAsia"/>
          <w:b/>
          <w:sz w:val="24"/>
          <w:szCs w:val="24"/>
          <w:lang w:val="en-US" w:eastAsia="zh-CN"/>
        </w:rPr>
        <w:t>保护、管理和开发西印度洋海洋和沿海环境内罗毕公约</w:t>
      </w:r>
      <w:r w:rsidR="00210AC3" w:rsidRPr="00E04520">
        <w:rPr>
          <w:rFonts w:ascii="SimHei" w:eastAsia="SimHei" w:hAnsi="SimHei" w:cs="SimHei" w:hint="eastAsia"/>
          <w:b/>
          <w:sz w:val="24"/>
          <w:szCs w:val="24"/>
          <w:lang w:eastAsia="zh-CN"/>
        </w:rPr>
        <w:t>》</w:t>
      </w:r>
    </w:p>
    <w:p w:rsidR="00210AC3" w:rsidRPr="00E04520" w:rsidRDefault="00210AC3">
      <w:pPr>
        <w:pStyle w:val="NormalNonumber"/>
        <w:tabs>
          <w:tab w:val="clear" w:pos="1247"/>
          <w:tab w:val="clear" w:pos="1814"/>
          <w:tab w:val="clear" w:pos="2381"/>
          <w:tab w:val="clear" w:pos="2948"/>
          <w:tab w:val="clear" w:pos="3515"/>
          <w:tab w:val="clear" w:pos="4082"/>
          <w:tab w:val="left" w:pos="624"/>
        </w:tabs>
        <w:ind w:left="1260"/>
        <w:jc w:val="both"/>
        <w:rPr>
          <w:sz w:val="24"/>
          <w:szCs w:val="24"/>
          <w:lang w:val="en-US" w:eastAsia="zh-CN"/>
        </w:rPr>
      </w:pPr>
      <w:r w:rsidRPr="00E04520">
        <w:rPr>
          <w:rFonts w:hint="eastAsia"/>
          <w:sz w:val="24"/>
          <w:szCs w:val="24"/>
          <w:lang w:val="en-US" w:eastAsia="zh-CN"/>
        </w:rPr>
        <w:tab/>
      </w:r>
      <w:r w:rsidRPr="00E04520">
        <w:rPr>
          <w:rFonts w:hint="eastAsia"/>
          <w:sz w:val="24"/>
          <w:szCs w:val="24"/>
          <w:lang w:val="en-US" w:eastAsia="zh-CN"/>
        </w:rPr>
        <w:t>缔约方在该《公约》第</w:t>
      </w:r>
      <w:r w:rsidRPr="00E04520">
        <w:rPr>
          <w:rFonts w:hint="eastAsia"/>
          <w:sz w:val="24"/>
          <w:szCs w:val="24"/>
          <w:lang w:val="en-US" w:eastAsia="zh-CN"/>
        </w:rPr>
        <w:t>17</w:t>
      </w:r>
      <w:r w:rsidRPr="00E04520">
        <w:rPr>
          <w:rFonts w:hint="eastAsia"/>
          <w:sz w:val="24"/>
          <w:szCs w:val="24"/>
          <w:lang w:val="en-US" w:eastAsia="zh-CN"/>
        </w:rPr>
        <w:t>条中指定环境署作为该《公约》秘书处。作为区域协调股设在内罗毕的环境政策实施司负责履行其秘书处职能，设在塞舌尔马哈的区域协调股负责履行政府间联络职能。</w:t>
      </w:r>
    </w:p>
    <w:p w:rsidR="00210AC3" w:rsidRPr="00E04520" w:rsidRDefault="00210AC3">
      <w:pPr>
        <w:pStyle w:val="NormalNonumber"/>
        <w:tabs>
          <w:tab w:val="clear" w:pos="1247"/>
          <w:tab w:val="clear" w:pos="1814"/>
          <w:tab w:val="clear" w:pos="2381"/>
          <w:tab w:val="clear" w:pos="2948"/>
          <w:tab w:val="clear" w:pos="3515"/>
          <w:tab w:val="clear" w:pos="4082"/>
          <w:tab w:val="left" w:pos="624"/>
        </w:tabs>
        <w:ind w:left="1260"/>
        <w:jc w:val="both"/>
        <w:rPr>
          <w:b/>
          <w:sz w:val="24"/>
          <w:szCs w:val="24"/>
          <w:lang w:eastAsia="zh-CN"/>
        </w:rPr>
      </w:pPr>
      <w:r w:rsidRPr="00E04520">
        <w:rPr>
          <w:rFonts w:ascii="SimHei" w:eastAsia="SimHei" w:hAnsi="SimHei" w:cs="SimHei" w:hint="eastAsia"/>
          <w:b/>
          <w:sz w:val="24"/>
          <w:szCs w:val="24"/>
          <w:lang w:eastAsia="zh-CN"/>
        </w:rPr>
        <w:t>《</w:t>
      </w:r>
      <w:r w:rsidR="009A03E1" w:rsidRPr="009A03E1">
        <w:rPr>
          <w:rFonts w:ascii="SimHei" w:eastAsia="SimHei" w:hAnsi="SimHei" w:cs="SimHei"/>
          <w:b/>
          <w:bCs/>
          <w:sz w:val="24"/>
          <w:szCs w:val="24"/>
          <w:lang w:val="fr-FR" w:eastAsia="zh-CN"/>
        </w:rPr>
        <w:t>合作保护、管理和开发西非、中非和南非区域大西洋沿岸海洋和沿海环境公约</w:t>
      </w:r>
      <w:r w:rsidRPr="00E04520">
        <w:rPr>
          <w:rFonts w:ascii="SimHei" w:eastAsia="SimHei" w:hAnsi="SimHei" w:cs="SimHei" w:hint="eastAsia"/>
          <w:b/>
          <w:sz w:val="24"/>
          <w:szCs w:val="24"/>
          <w:lang w:eastAsia="zh-CN"/>
        </w:rPr>
        <w:t>》</w:t>
      </w:r>
      <w:r w:rsidRPr="00E04520">
        <w:rPr>
          <w:rFonts w:eastAsia="SimHei"/>
          <w:b/>
          <w:sz w:val="24"/>
          <w:szCs w:val="24"/>
          <w:lang w:val="en-US" w:eastAsia="zh-CN"/>
        </w:rPr>
        <w:t>(</w:t>
      </w:r>
      <w:r w:rsidRPr="00E04520">
        <w:rPr>
          <w:rFonts w:ascii="SimHei" w:eastAsia="SimHei" w:hAnsi="SimHei" w:cs="SimHei" w:hint="eastAsia"/>
          <w:b/>
          <w:sz w:val="24"/>
          <w:szCs w:val="24"/>
          <w:lang w:val="en-US" w:eastAsia="zh-CN"/>
        </w:rPr>
        <w:t>《阿比让公约》</w:t>
      </w:r>
      <w:r w:rsidRPr="00E04520">
        <w:rPr>
          <w:rFonts w:eastAsia="SimHei"/>
          <w:b/>
          <w:sz w:val="24"/>
          <w:szCs w:val="24"/>
          <w:lang w:val="en-US" w:eastAsia="zh-CN"/>
        </w:rPr>
        <w:t>)</w:t>
      </w:r>
    </w:p>
    <w:p w:rsidR="00210AC3" w:rsidRPr="00E04520" w:rsidRDefault="00210AC3">
      <w:pPr>
        <w:pStyle w:val="NormalNonumber"/>
        <w:tabs>
          <w:tab w:val="clear" w:pos="1247"/>
          <w:tab w:val="clear" w:pos="1814"/>
          <w:tab w:val="clear" w:pos="2381"/>
          <w:tab w:val="clear" w:pos="2948"/>
          <w:tab w:val="clear" w:pos="3515"/>
          <w:tab w:val="clear" w:pos="4082"/>
          <w:tab w:val="left" w:pos="624"/>
        </w:tabs>
        <w:ind w:left="1260"/>
        <w:jc w:val="both"/>
        <w:rPr>
          <w:sz w:val="24"/>
          <w:szCs w:val="24"/>
          <w:lang w:val="en-US" w:eastAsia="zh-CN"/>
        </w:rPr>
      </w:pPr>
      <w:r w:rsidRPr="00E04520">
        <w:rPr>
          <w:rFonts w:hint="eastAsia"/>
          <w:sz w:val="24"/>
          <w:szCs w:val="24"/>
          <w:lang w:val="en-US" w:eastAsia="zh-CN"/>
        </w:rPr>
        <w:tab/>
      </w:r>
      <w:r w:rsidRPr="00E04520">
        <w:rPr>
          <w:rFonts w:hint="eastAsia"/>
          <w:sz w:val="24"/>
          <w:szCs w:val="24"/>
          <w:lang w:val="en-US" w:eastAsia="zh-CN"/>
        </w:rPr>
        <w:t>缔约方在该</w:t>
      </w:r>
      <w:r w:rsidRPr="00E04520">
        <w:rPr>
          <w:rFonts w:hint="eastAsia"/>
          <w:sz w:val="24"/>
          <w:szCs w:val="24"/>
          <w:lang w:eastAsia="zh-CN"/>
        </w:rPr>
        <w:t>《</w:t>
      </w:r>
      <w:r w:rsidRPr="00E04520">
        <w:rPr>
          <w:rFonts w:hint="eastAsia"/>
          <w:sz w:val="24"/>
          <w:szCs w:val="24"/>
          <w:lang w:val="en-US" w:eastAsia="zh-CN"/>
        </w:rPr>
        <w:t>公约</w:t>
      </w:r>
      <w:r w:rsidRPr="00E04520">
        <w:rPr>
          <w:rFonts w:hint="eastAsia"/>
          <w:sz w:val="24"/>
          <w:szCs w:val="24"/>
          <w:lang w:eastAsia="zh-CN"/>
        </w:rPr>
        <w:t>》</w:t>
      </w:r>
      <w:r w:rsidRPr="00E04520">
        <w:rPr>
          <w:rFonts w:hint="eastAsia"/>
          <w:sz w:val="24"/>
          <w:szCs w:val="24"/>
          <w:lang w:val="en-US" w:eastAsia="zh-CN"/>
        </w:rPr>
        <w:t>第</w:t>
      </w:r>
      <w:r w:rsidRPr="00E04520">
        <w:rPr>
          <w:rFonts w:hint="eastAsia"/>
          <w:sz w:val="24"/>
          <w:szCs w:val="24"/>
          <w:lang w:val="en-US" w:eastAsia="zh-CN"/>
        </w:rPr>
        <w:t>16</w:t>
      </w:r>
      <w:r w:rsidRPr="00E04520">
        <w:rPr>
          <w:rFonts w:hint="eastAsia"/>
          <w:sz w:val="24"/>
          <w:szCs w:val="24"/>
          <w:lang w:val="en-US" w:eastAsia="zh-CN"/>
        </w:rPr>
        <w:t>条中指定环境署作为该《公约》秘书处。设在科特迪瓦阿比让的环境署区域协调股负责履行其秘书处职能。</w:t>
      </w:r>
    </w:p>
    <w:p w:rsidR="00210AC3" w:rsidRPr="00E04520" w:rsidRDefault="00210AC3">
      <w:pPr>
        <w:pStyle w:val="NormalNonumber"/>
        <w:tabs>
          <w:tab w:val="clear" w:pos="1247"/>
          <w:tab w:val="clear" w:pos="1814"/>
          <w:tab w:val="clear" w:pos="2381"/>
          <w:tab w:val="clear" w:pos="2948"/>
          <w:tab w:val="clear" w:pos="3515"/>
          <w:tab w:val="clear" w:pos="4082"/>
          <w:tab w:val="left" w:pos="624"/>
        </w:tabs>
        <w:ind w:left="1260"/>
        <w:jc w:val="both"/>
        <w:rPr>
          <w:rFonts w:ascii="SimHei" w:eastAsia="SimHei" w:hAnsi="SimHei" w:cs="SimHei"/>
          <w:b/>
          <w:bCs/>
          <w:sz w:val="24"/>
          <w:szCs w:val="24"/>
          <w:lang w:val="en-US" w:eastAsia="zh-CN"/>
        </w:rPr>
      </w:pPr>
      <w:r w:rsidRPr="00E04520">
        <w:rPr>
          <w:rFonts w:ascii="SimHei" w:eastAsia="SimHei" w:hAnsi="SimHei" w:cs="SimHei" w:hint="eastAsia"/>
          <w:b/>
          <w:bCs/>
          <w:sz w:val="24"/>
          <w:szCs w:val="24"/>
          <w:lang w:eastAsia="zh-CN"/>
        </w:rPr>
        <w:t>《</w:t>
      </w:r>
      <w:r w:rsidRPr="00E04520">
        <w:rPr>
          <w:rFonts w:ascii="SimHei" w:eastAsia="SimHei" w:hAnsi="SimHei" w:cs="SimHei" w:hint="eastAsia"/>
          <w:b/>
          <w:bCs/>
          <w:sz w:val="24"/>
          <w:szCs w:val="24"/>
          <w:lang w:val="en-US" w:eastAsia="zh-CN"/>
        </w:rPr>
        <w:t>保护里海海洋环境框架公约</w:t>
      </w:r>
      <w:r w:rsidRPr="00E04520">
        <w:rPr>
          <w:rFonts w:ascii="SimHei" w:eastAsia="SimHei" w:hAnsi="SimHei" w:cs="SimHei" w:hint="eastAsia"/>
          <w:b/>
          <w:bCs/>
          <w:sz w:val="24"/>
          <w:szCs w:val="24"/>
          <w:lang w:eastAsia="zh-CN"/>
        </w:rPr>
        <w:t>》</w:t>
      </w:r>
      <w:r w:rsidRPr="00E04520">
        <w:rPr>
          <w:rFonts w:eastAsia="SimHei"/>
          <w:b/>
          <w:bCs/>
          <w:sz w:val="24"/>
          <w:szCs w:val="24"/>
          <w:lang w:val="en-US" w:eastAsia="zh-CN"/>
        </w:rPr>
        <w:t>(</w:t>
      </w:r>
      <w:r w:rsidRPr="00E04520">
        <w:rPr>
          <w:rFonts w:ascii="SimHei" w:eastAsia="SimHei" w:hAnsi="SimHei" w:cs="SimHei" w:hint="eastAsia"/>
          <w:b/>
          <w:bCs/>
          <w:sz w:val="24"/>
          <w:szCs w:val="24"/>
          <w:lang w:eastAsia="zh-CN"/>
        </w:rPr>
        <w:t>《</w:t>
      </w:r>
      <w:r w:rsidRPr="00E04520">
        <w:rPr>
          <w:rFonts w:ascii="SimHei" w:eastAsia="SimHei" w:hAnsi="SimHei" w:cs="SimHei" w:hint="eastAsia"/>
          <w:b/>
          <w:bCs/>
          <w:sz w:val="24"/>
          <w:szCs w:val="24"/>
          <w:lang w:val="en-US" w:eastAsia="zh-CN"/>
        </w:rPr>
        <w:t>德黑兰公约</w:t>
      </w:r>
      <w:r w:rsidRPr="00E04520">
        <w:rPr>
          <w:rFonts w:ascii="SimHei" w:eastAsia="SimHei" w:hAnsi="SimHei" w:cs="SimHei" w:hint="eastAsia"/>
          <w:b/>
          <w:bCs/>
          <w:sz w:val="24"/>
          <w:szCs w:val="24"/>
          <w:lang w:eastAsia="zh-CN"/>
        </w:rPr>
        <w:t>》</w:t>
      </w:r>
      <w:r w:rsidRPr="00E04520">
        <w:rPr>
          <w:rFonts w:eastAsia="SimHei"/>
          <w:b/>
          <w:bCs/>
          <w:sz w:val="24"/>
          <w:szCs w:val="24"/>
          <w:lang w:val="en-US" w:eastAsia="zh-CN"/>
        </w:rPr>
        <w:t>)</w:t>
      </w:r>
      <w:r w:rsidRPr="00E04520">
        <w:rPr>
          <w:rFonts w:ascii="SimHei" w:eastAsia="SimHei" w:hAnsi="SimHei" w:cs="SimHei" w:hint="eastAsia"/>
          <w:b/>
          <w:bCs/>
          <w:sz w:val="24"/>
          <w:szCs w:val="24"/>
          <w:lang w:val="en-US" w:eastAsia="zh-CN"/>
        </w:rPr>
        <w:t>和</w:t>
      </w:r>
      <w:r w:rsidRPr="00E04520">
        <w:rPr>
          <w:rFonts w:ascii="SimHei" w:eastAsia="SimHei" w:hAnsi="SimHei" w:cs="SimHei" w:hint="eastAsia"/>
          <w:b/>
          <w:bCs/>
          <w:sz w:val="24"/>
          <w:szCs w:val="24"/>
          <w:lang w:eastAsia="zh-CN"/>
        </w:rPr>
        <w:t>《</w:t>
      </w:r>
      <w:r w:rsidRPr="00E04520">
        <w:rPr>
          <w:rFonts w:ascii="SimHei" w:eastAsia="SimHei" w:hAnsi="SimHei" w:cs="SimHei" w:hint="eastAsia"/>
          <w:b/>
          <w:bCs/>
          <w:sz w:val="24"/>
          <w:szCs w:val="24"/>
          <w:lang w:val="en-US" w:eastAsia="zh-CN"/>
        </w:rPr>
        <w:t>保护和可持续发展喀尔巴阡山脉框架公约</w:t>
      </w:r>
      <w:r w:rsidRPr="00E04520">
        <w:rPr>
          <w:rFonts w:ascii="SimHei" w:eastAsia="SimHei" w:hAnsi="SimHei" w:cs="SimHei" w:hint="eastAsia"/>
          <w:b/>
          <w:bCs/>
          <w:sz w:val="24"/>
          <w:szCs w:val="24"/>
          <w:lang w:eastAsia="zh-CN"/>
        </w:rPr>
        <w:t>》</w:t>
      </w:r>
      <w:r w:rsidRPr="00E04520">
        <w:rPr>
          <w:rFonts w:eastAsia="SimHei"/>
          <w:b/>
          <w:bCs/>
          <w:sz w:val="24"/>
          <w:szCs w:val="24"/>
          <w:lang w:val="en-US" w:eastAsia="zh-CN"/>
        </w:rPr>
        <w:t>(</w:t>
      </w:r>
      <w:r w:rsidRPr="00E04520">
        <w:rPr>
          <w:rFonts w:ascii="SimHei" w:eastAsia="SimHei" w:hAnsi="SimHei" w:cs="SimHei" w:hint="eastAsia"/>
          <w:b/>
          <w:bCs/>
          <w:sz w:val="24"/>
          <w:szCs w:val="24"/>
          <w:lang w:eastAsia="zh-CN"/>
        </w:rPr>
        <w:t>《</w:t>
      </w:r>
      <w:r w:rsidRPr="00E04520">
        <w:rPr>
          <w:rFonts w:ascii="SimHei" w:eastAsia="SimHei" w:hAnsi="SimHei" w:cs="SimHei" w:hint="eastAsia"/>
          <w:b/>
          <w:bCs/>
          <w:sz w:val="24"/>
          <w:szCs w:val="24"/>
          <w:lang w:val="en-US" w:eastAsia="zh-CN"/>
        </w:rPr>
        <w:t>喀尔巴阡山脉公约</w:t>
      </w:r>
      <w:r w:rsidRPr="00E04520">
        <w:rPr>
          <w:rFonts w:ascii="SimHei" w:eastAsia="SimHei" w:hAnsi="SimHei" w:cs="SimHei" w:hint="eastAsia"/>
          <w:b/>
          <w:bCs/>
          <w:sz w:val="24"/>
          <w:szCs w:val="24"/>
          <w:lang w:eastAsia="zh-CN"/>
        </w:rPr>
        <w:t>》</w:t>
      </w:r>
      <w:r w:rsidRPr="00E04520">
        <w:rPr>
          <w:rFonts w:eastAsia="SimHei"/>
          <w:b/>
          <w:bCs/>
          <w:sz w:val="24"/>
          <w:szCs w:val="24"/>
          <w:lang w:val="en-US" w:eastAsia="zh-CN"/>
        </w:rPr>
        <w:t>)</w:t>
      </w:r>
    </w:p>
    <w:p w:rsidR="00210AC3" w:rsidRPr="00E04520" w:rsidRDefault="00210AC3">
      <w:pPr>
        <w:pStyle w:val="NormalNonumber"/>
        <w:tabs>
          <w:tab w:val="clear" w:pos="1247"/>
          <w:tab w:val="clear" w:pos="1814"/>
          <w:tab w:val="clear" w:pos="2381"/>
          <w:tab w:val="clear" w:pos="2948"/>
          <w:tab w:val="clear" w:pos="3515"/>
          <w:tab w:val="clear" w:pos="4082"/>
          <w:tab w:val="left" w:pos="624"/>
        </w:tabs>
        <w:ind w:left="1260"/>
        <w:jc w:val="both"/>
        <w:rPr>
          <w:sz w:val="24"/>
          <w:szCs w:val="24"/>
          <w:lang w:val="en-US" w:eastAsia="zh-CN"/>
        </w:rPr>
      </w:pPr>
      <w:r w:rsidRPr="00E04520">
        <w:rPr>
          <w:rFonts w:hint="eastAsia"/>
          <w:sz w:val="24"/>
          <w:szCs w:val="24"/>
          <w:lang w:val="en-US" w:eastAsia="zh-CN"/>
        </w:rPr>
        <w:tab/>
      </w:r>
      <w:r w:rsidRPr="00E04520">
        <w:rPr>
          <w:rFonts w:hint="eastAsia"/>
          <w:sz w:val="24"/>
          <w:szCs w:val="24"/>
          <w:lang w:val="en-US" w:eastAsia="zh-CN"/>
        </w:rPr>
        <w:t>环境署根据各自缔约方大会的正式请求，通过设在日内瓦的欧洲区域办事处临时充当《保护里海海洋环境框架公约》</w:t>
      </w:r>
      <w:r w:rsidRPr="00E04520">
        <w:rPr>
          <w:rFonts w:hint="eastAsia"/>
          <w:sz w:val="24"/>
          <w:szCs w:val="24"/>
          <w:lang w:val="en-US" w:eastAsia="zh-CN"/>
        </w:rPr>
        <w:t>(</w:t>
      </w:r>
      <w:r w:rsidRPr="00E04520">
        <w:rPr>
          <w:rFonts w:hint="eastAsia"/>
          <w:sz w:val="24"/>
          <w:szCs w:val="24"/>
          <w:lang w:val="en-US" w:eastAsia="zh-CN"/>
        </w:rPr>
        <w:t>《德黑兰公约》</w:t>
      </w:r>
      <w:r w:rsidRPr="00E04520">
        <w:rPr>
          <w:rFonts w:hint="eastAsia"/>
          <w:sz w:val="24"/>
          <w:szCs w:val="24"/>
          <w:lang w:val="en-US" w:eastAsia="zh-CN"/>
        </w:rPr>
        <w:t>)</w:t>
      </w:r>
      <w:r w:rsidRPr="00E04520">
        <w:rPr>
          <w:rFonts w:hint="eastAsia"/>
          <w:sz w:val="24"/>
          <w:szCs w:val="24"/>
          <w:lang w:val="en-US" w:eastAsia="zh-CN"/>
        </w:rPr>
        <w:t>的秘书处，通过设在维也纳的办事处为《保护和可持续发展喀尔巴阡山脉框架公约》</w:t>
      </w:r>
      <w:r w:rsidRPr="00E04520">
        <w:rPr>
          <w:rFonts w:hint="eastAsia"/>
          <w:sz w:val="24"/>
          <w:szCs w:val="24"/>
          <w:lang w:val="en-US" w:eastAsia="zh-CN"/>
        </w:rPr>
        <w:t>(</w:t>
      </w:r>
      <w:r w:rsidRPr="00E04520">
        <w:rPr>
          <w:rFonts w:hint="eastAsia"/>
          <w:sz w:val="24"/>
          <w:szCs w:val="24"/>
          <w:lang w:val="en-US" w:eastAsia="zh-CN"/>
        </w:rPr>
        <w:t>《喀尔巴阡山脉公约》</w:t>
      </w:r>
      <w:r w:rsidRPr="00E04520">
        <w:rPr>
          <w:rFonts w:hint="eastAsia"/>
          <w:sz w:val="24"/>
          <w:szCs w:val="24"/>
          <w:lang w:val="en-US" w:eastAsia="zh-CN"/>
        </w:rPr>
        <w:t>)</w:t>
      </w:r>
      <w:r w:rsidRPr="00E04520">
        <w:rPr>
          <w:rFonts w:hint="eastAsia"/>
          <w:sz w:val="24"/>
          <w:szCs w:val="24"/>
          <w:lang w:val="en-US" w:eastAsia="zh-CN"/>
        </w:rPr>
        <w:t>提供秘书处。</w:t>
      </w:r>
    </w:p>
    <w:p w:rsidR="00210AC3" w:rsidRPr="00E04520" w:rsidRDefault="00210AC3">
      <w:pPr>
        <w:pStyle w:val="ZZAnxheader"/>
        <w:tabs>
          <w:tab w:val="clear" w:pos="1247"/>
          <w:tab w:val="clear" w:pos="1814"/>
          <w:tab w:val="clear" w:pos="2381"/>
          <w:tab w:val="clear" w:pos="2948"/>
          <w:tab w:val="clear" w:pos="3515"/>
          <w:tab w:val="clear" w:pos="4082"/>
        </w:tabs>
        <w:rPr>
          <w:bCs w:val="0"/>
          <w:lang w:eastAsia="zh-CN"/>
        </w:rPr>
      </w:pPr>
      <w:r>
        <w:rPr>
          <w:lang w:val="en-US" w:eastAsia="zh-CN"/>
        </w:rPr>
        <w:br w:type="page"/>
      </w:r>
      <w:r w:rsidRPr="00E04520">
        <w:rPr>
          <w:rFonts w:ascii="SimHei" w:eastAsia="SimHei" w:hAnsi="SimHei" w:cs="SimHei" w:hint="eastAsia"/>
          <w:bCs w:val="0"/>
          <w:lang w:eastAsia="zh-CN"/>
        </w:rPr>
        <w:lastRenderedPageBreak/>
        <w:t>附件二</w:t>
      </w:r>
    </w:p>
    <w:p w:rsidR="00210AC3" w:rsidRPr="00E04520" w:rsidRDefault="00210AC3">
      <w:pPr>
        <w:pStyle w:val="ZZAnxtitle"/>
        <w:tabs>
          <w:tab w:val="clear" w:pos="1247"/>
          <w:tab w:val="clear" w:pos="1814"/>
          <w:tab w:val="clear" w:pos="2381"/>
          <w:tab w:val="clear" w:pos="2948"/>
          <w:tab w:val="clear" w:pos="3515"/>
          <w:tab w:val="clear" w:pos="4082"/>
        </w:tabs>
        <w:jc w:val="both"/>
        <w:rPr>
          <w:rFonts w:ascii="SimHei" w:eastAsia="SimHei" w:hAnsi="SimHei" w:cs="SimHei"/>
          <w:bCs w:val="0"/>
          <w:lang w:eastAsia="zh-CN"/>
        </w:rPr>
      </w:pPr>
      <w:r w:rsidRPr="00E04520">
        <w:rPr>
          <w:rFonts w:ascii="SimHei" w:eastAsia="SimHei" w:hAnsi="SimHei" w:cs="SimHei" w:hint="eastAsia"/>
          <w:bCs w:val="0"/>
          <w:lang w:eastAsia="zh-CN"/>
        </w:rPr>
        <w:t>环境署理事机构关于环境署</w:t>
      </w:r>
      <w:r w:rsidRPr="00E04520">
        <w:rPr>
          <w:rFonts w:ascii="SimHei" w:eastAsia="SimHei" w:hAnsi="SimHei" w:cs="SimHei" w:hint="eastAsia"/>
          <w:bCs w:val="0"/>
          <w:lang w:val="en-US" w:eastAsia="zh-CN"/>
        </w:rPr>
        <w:t>与</w:t>
      </w:r>
      <w:r w:rsidRPr="00E04520">
        <w:rPr>
          <w:rFonts w:ascii="SimHei" w:eastAsia="SimHei" w:hAnsi="SimHei" w:cs="SimHei" w:hint="eastAsia"/>
          <w:bCs w:val="0"/>
          <w:lang w:eastAsia="zh-CN"/>
        </w:rPr>
        <w:t>多边环境协定间关系的决定</w:t>
      </w:r>
    </w:p>
    <w:p w:rsidR="00210AC3" w:rsidRPr="00E04520" w:rsidRDefault="00210AC3">
      <w:pPr>
        <w:pStyle w:val="NormalNonumber"/>
        <w:tabs>
          <w:tab w:val="clear" w:pos="1247"/>
          <w:tab w:val="clear" w:pos="1814"/>
          <w:tab w:val="clear" w:pos="2381"/>
          <w:tab w:val="clear" w:pos="2948"/>
          <w:tab w:val="clear" w:pos="3515"/>
          <w:tab w:val="clear" w:pos="4082"/>
        </w:tabs>
        <w:adjustRightInd w:val="0"/>
        <w:snapToGrid w:val="0"/>
        <w:ind w:firstLine="420"/>
        <w:jc w:val="both"/>
        <w:rPr>
          <w:sz w:val="24"/>
          <w:szCs w:val="24"/>
          <w:lang w:val="en-US" w:eastAsia="zh-CN"/>
        </w:rPr>
      </w:pPr>
      <w:r w:rsidRPr="00E04520">
        <w:rPr>
          <w:rFonts w:hint="eastAsia"/>
          <w:sz w:val="24"/>
          <w:szCs w:val="24"/>
          <w:lang w:eastAsia="zh-CN"/>
        </w:rPr>
        <w:t>理事会在</w:t>
      </w:r>
      <w:r w:rsidRPr="00E04520">
        <w:rPr>
          <w:rFonts w:hint="eastAsia"/>
          <w:sz w:val="24"/>
          <w:szCs w:val="24"/>
          <w:lang w:eastAsia="zh-CN"/>
        </w:rPr>
        <w:t>2011</w:t>
      </w:r>
      <w:r w:rsidRPr="00E04520">
        <w:rPr>
          <w:rFonts w:hint="eastAsia"/>
          <w:sz w:val="24"/>
          <w:szCs w:val="24"/>
          <w:lang w:eastAsia="zh-CN"/>
        </w:rPr>
        <w:t>年</w:t>
      </w:r>
      <w:r w:rsidRPr="00E04520">
        <w:rPr>
          <w:rFonts w:hint="eastAsia"/>
          <w:sz w:val="24"/>
          <w:szCs w:val="24"/>
          <w:lang w:eastAsia="zh-CN"/>
        </w:rPr>
        <w:t>2</w:t>
      </w:r>
      <w:r w:rsidRPr="00E04520">
        <w:rPr>
          <w:rFonts w:hint="eastAsia"/>
          <w:sz w:val="24"/>
          <w:szCs w:val="24"/>
          <w:lang w:eastAsia="zh-CN"/>
        </w:rPr>
        <w:t>月</w:t>
      </w:r>
      <w:r w:rsidRPr="00E04520">
        <w:rPr>
          <w:rFonts w:hint="eastAsia"/>
          <w:sz w:val="24"/>
          <w:szCs w:val="24"/>
          <w:lang w:eastAsia="zh-CN"/>
        </w:rPr>
        <w:t>24</w:t>
      </w:r>
      <w:r w:rsidRPr="00E04520">
        <w:rPr>
          <w:rFonts w:hint="eastAsia"/>
          <w:sz w:val="24"/>
          <w:szCs w:val="24"/>
          <w:lang w:eastAsia="zh-CN"/>
        </w:rPr>
        <w:t>日</w:t>
      </w:r>
      <w:r w:rsidRPr="00E04520">
        <w:rPr>
          <w:rFonts w:hint="eastAsia"/>
          <w:sz w:val="24"/>
          <w:szCs w:val="24"/>
          <w:lang w:val="en-US" w:eastAsia="zh-CN"/>
        </w:rPr>
        <w:t>通过</w:t>
      </w:r>
      <w:r w:rsidRPr="00E04520">
        <w:rPr>
          <w:rFonts w:hint="eastAsia"/>
          <w:sz w:val="24"/>
          <w:szCs w:val="24"/>
          <w:lang w:eastAsia="zh-CN"/>
        </w:rPr>
        <w:t>的第</w:t>
      </w:r>
      <w:r w:rsidRPr="00E04520">
        <w:rPr>
          <w:rFonts w:hint="eastAsia"/>
          <w:sz w:val="24"/>
          <w:szCs w:val="24"/>
          <w:lang w:eastAsia="zh-CN"/>
        </w:rPr>
        <w:t>26/9</w:t>
      </w:r>
      <w:r w:rsidRPr="00E04520">
        <w:rPr>
          <w:rFonts w:hint="eastAsia"/>
          <w:sz w:val="24"/>
          <w:szCs w:val="24"/>
          <w:lang w:eastAsia="zh-CN"/>
        </w:rPr>
        <w:t>号决定第</w:t>
      </w:r>
      <w:r w:rsidRPr="00E04520">
        <w:rPr>
          <w:rFonts w:hint="eastAsia"/>
          <w:sz w:val="24"/>
          <w:szCs w:val="24"/>
          <w:lang w:eastAsia="zh-CN"/>
        </w:rPr>
        <w:t>18</w:t>
      </w:r>
      <w:r w:rsidRPr="00E04520">
        <w:rPr>
          <w:rFonts w:hint="eastAsia"/>
          <w:sz w:val="24"/>
          <w:szCs w:val="24"/>
          <w:lang w:eastAsia="zh-CN"/>
        </w:rPr>
        <w:t>段</w:t>
      </w:r>
      <w:r w:rsidRPr="00E04520">
        <w:rPr>
          <w:rFonts w:hint="eastAsia"/>
          <w:sz w:val="24"/>
          <w:szCs w:val="24"/>
          <w:lang w:val="en-US" w:eastAsia="zh-CN"/>
        </w:rPr>
        <w:t>中，</w:t>
      </w:r>
      <w:r w:rsidRPr="00E04520">
        <w:rPr>
          <w:rFonts w:hint="eastAsia"/>
          <w:sz w:val="24"/>
          <w:szCs w:val="24"/>
          <w:lang w:eastAsia="zh-CN"/>
        </w:rPr>
        <w:t>注意到关于环境署及其管理的多边环境协定之间的关系的信息文件</w:t>
      </w:r>
      <w:r w:rsidRPr="00E04520">
        <w:rPr>
          <w:sz w:val="24"/>
          <w:szCs w:val="24"/>
          <w:lang w:eastAsia="zh-CN"/>
        </w:rPr>
        <w:t>(UNEP/GC.26/INF/21)</w:t>
      </w:r>
      <w:r w:rsidRPr="00E04520">
        <w:rPr>
          <w:rFonts w:hint="eastAsia"/>
          <w:sz w:val="24"/>
          <w:szCs w:val="24"/>
          <w:lang w:eastAsia="zh-CN"/>
        </w:rPr>
        <w:t>，并请执行主任与相关多边环境协定秘书处、联合国审计委员会、法律事务厅以及所有相关机构协商，在提交给理事会第十二届特别会议的一份进度报告中</w:t>
      </w:r>
      <w:r w:rsidRPr="00E04520">
        <w:rPr>
          <w:rFonts w:hint="eastAsia"/>
          <w:sz w:val="24"/>
          <w:szCs w:val="24"/>
          <w:lang w:eastAsia="zh-CN"/>
        </w:rPr>
        <w:t>(</w:t>
      </w:r>
      <w:r w:rsidRPr="00E04520">
        <w:rPr>
          <w:rFonts w:hint="eastAsia"/>
          <w:sz w:val="24"/>
          <w:szCs w:val="24"/>
          <w:lang w:eastAsia="zh-CN"/>
        </w:rPr>
        <w:t>其中包含多边环境协定的意见和评论</w:t>
      </w:r>
      <w:r w:rsidRPr="00E04520">
        <w:rPr>
          <w:rFonts w:hint="eastAsia"/>
          <w:sz w:val="24"/>
          <w:szCs w:val="24"/>
          <w:lang w:eastAsia="zh-CN"/>
        </w:rPr>
        <w:t>)</w:t>
      </w:r>
      <w:r w:rsidRPr="00E04520">
        <w:rPr>
          <w:rFonts w:hint="eastAsia"/>
          <w:sz w:val="24"/>
          <w:szCs w:val="24"/>
          <w:lang w:eastAsia="zh-CN"/>
        </w:rPr>
        <w:t>，关注环境署及其管理的多边环境协定之间的问责问题以及财政和行政安排问题，包括其法律依据。</w:t>
      </w:r>
    </w:p>
    <w:p w:rsidR="00210AC3" w:rsidRPr="00E04520" w:rsidRDefault="00210AC3">
      <w:pPr>
        <w:pStyle w:val="NormalNonumber"/>
        <w:tabs>
          <w:tab w:val="clear" w:pos="1247"/>
          <w:tab w:val="clear" w:pos="1814"/>
          <w:tab w:val="clear" w:pos="2381"/>
          <w:tab w:val="clear" w:pos="2948"/>
          <w:tab w:val="clear" w:pos="3515"/>
          <w:tab w:val="clear" w:pos="4082"/>
        </w:tabs>
        <w:adjustRightInd w:val="0"/>
        <w:snapToGrid w:val="0"/>
        <w:ind w:firstLine="420"/>
        <w:jc w:val="both"/>
        <w:rPr>
          <w:sz w:val="24"/>
          <w:szCs w:val="24"/>
          <w:lang w:val="en-US" w:eastAsia="zh-CN"/>
        </w:rPr>
      </w:pPr>
      <w:r w:rsidRPr="00E04520">
        <w:rPr>
          <w:rFonts w:hint="eastAsia"/>
          <w:sz w:val="24"/>
          <w:szCs w:val="24"/>
          <w:lang w:val="en-US" w:eastAsia="zh-CN"/>
        </w:rPr>
        <w:t>第十二届特别会议上，理事会通过了两项关于环境署与各多边环境协定间关系的决定：</w:t>
      </w:r>
    </w:p>
    <w:p w:rsidR="00210AC3" w:rsidRPr="00E04520" w:rsidRDefault="00210AC3">
      <w:pPr>
        <w:pStyle w:val="NormalNonumber"/>
        <w:tabs>
          <w:tab w:val="clear" w:pos="1247"/>
          <w:tab w:val="clear" w:pos="1814"/>
          <w:tab w:val="clear" w:pos="2381"/>
          <w:tab w:val="clear" w:pos="2948"/>
          <w:tab w:val="clear" w:pos="3515"/>
          <w:tab w:val="clear" w:pos="4082"/>
        </w:tabs>
        <w:ind w:firstLine="420"/>
        <w:jc w:val="both"/>
        <w:rPr>
          <w:sz w:val="24"/>
          <w:szCs w:val="24"/>
          <w:lang w:eastAsia="zh-CN"/>
        </w:rPr>
      </w:pPr>
      <w:r w:rsidRPr="00E04520">
        <w:rPr>
          <w:rFonts w:hint="eastAsia"/>
          <w:sz w:val="24"/>
          <w:szCs w:val="24"/>
          <w:lang w:eastAsia="zh-CN"/>
        </w:rPr>
        <w:t>(</w:t>
      </w:r>
      <w:proofErr w:type="gramStart"/>
      <w:r w:rsidRPr="00E04520">
        <w:rPr>
          <w:rFonts w:hint="eastAsia"/>
          <w:sz w:val="24"/>
          <w:szCs w:val="24"/>
          <w:lang w:eastAsia="zh-CN"/>
        </w:rPr>
        <w:t>a</w:t>
      </w:r>
      <w:proofErr w:type="gramEnd"/>
      <w:r w:rsidRPr="00E04520">
        <w:rPr>
          <w:rFonts w:hint="eastAsia"/>
          <w:sz w:val="24"/>
          <w:szCs w:val="24"/>
          <w:lang w:eastAsia="zh-CN"/>
        </w:rPr>
        <w:t>)</w:t>
      </w:r>
      <w:r w:rsidRPr="00E04520">
        <w:rPr>
          <w:rFonts w:hint="eastAsia"/>
          <w:sz w:val="24"/>
          <w:szCs w:val="24"/>
          <w:lang w:val="en-US" w:eastAsia="zh-CN"/>
        </w:rPr>
        <w:tab/>
      </w:r>
      <w:r w:rsidRPr="00E04520">
        <w:rPr>
          <w:rFonts w:hint="eastAsia"/>
          <w:sz w:val="24"/>
          <w:szCs w:val="24"/>
          <w:lang w:eastAsia="zh-CN"/>
        </w:rPr>
        <w:t>理事会在</w:t>
      </w:r>
      <w:r w:rsidRPr="00E04520">
        <w:rPr>
          <w:rFonts w:hint="eastAsia"/>
          <w:sz w:val="24"/>
          <w:szCs w:val="24"/>
          <w:lang w:eastAsia="zh-CN"/>
        </w:rPr>
        <w:t>2012</w:t>
      </w:r>
      <w:r w:rsidRPr="00E04520">
        <w:rPr>
          <w:rFonts w:hint="eastAsia"/>
          <w:sz w:val="24"/>
          <w:szCs w:val="24"/>
          <w:lang w:eastAsia="zh-CN"/>
        </w:rPr>
        <w:t>年</w:t>
      </w:r>
      <w:r w:rsidRPr="00E04520">
        <w:rPr>
          <w:rFonts w:hint="eastAsia"/>
          <w:sz w:val="24"/>
          <w:szCs w:val="24"/>
          <w:lang w:eastAsia="zh-CN"/>
        </w:rPr>
        <w:t>2</w:t>
      </w:r>
      <w:r w:rsidRPr="00E04520">
        <w:rPr>
          <w:rFonts w:hint="eastAsia"/>
          <w:sz w:val="24"/>
          <w:szCs w:val="24"/>
          <w:lang w:eastAsia="zh-CN"/>
        </w:rPr>
        <w:t>月</w:t>
      </w:r>
      <w:r w:rsidRPr="00E04520">
        <w:rPr>
          <w:rFonts w:hint="eastAsia"/>
          <w:sz w:val="24"/>
          <w:szCs w:val="24"/>
          <w:lang w:eastAsia="zh-CN"/>
        </w:rPr>
        <w:t>22</w:t>
      </w:r>
      <w:r w:rsidRPr="00E04520">
        <w:rPr>
          <w:rFonts w:hint="eastAsia"/>
          <w:sz w:val="24"/>
          <w:szCs w:val="24"/>
          <w:lang w:eastAsia="zh-CN"/>
        </w:rPr>
        <w:t>日</w:t>
      </w:r>
      <w:r w:rsidRPr="00E04520">
        <w:rPr>
          <w:rFonts w:hint="eastAsia"/>
          <w:sz w:val="24"/>
          <w:szCs w:val="24"/>
          <w:lang w:val="en-US" w:eastAsia="zh-CN"/>
        </w:rPr>
        <w:t>通过的</w:t>
      </w:r>
      <w:r w:rsidRPr="00E04520">
        <w:rPr>
          <w:sz w:val="24"/>
          <w:szCs w:val="24"/>
          <w:lang w:eastAsia="zh-CN"/>
        </w:rPr>
        <w:t>SS.XII/1</w:t>
      </w:r>
      <w:r w:rsidRPr="00E04520">
        <w:rPr>
          <w:rFonts w:hint="eastAsia"/>
          <w:sz w:val="24"/>
          <w:szCs w:val="24"/>
          <w:lang w:eastAsia="zh-CN"/>
        </w:rPr>
        <w:t>号决定中，注意到环境署在执行第</w:t>
      </w:r>
      <w:r w:rsidRPr="00E04520">
        <w:rPr>
          <w:rFonts w:hint="eastAsia"/>
          <w:sz w:val="24"/>
          <w:szCs w:val="24"/>
          <w:lang w:eastAsia="zh-CN"/>
        </w:rPr>
        <w:t>26/9</w:t>
      </w:r>
      <w:r w:rsidRPr="00E04520">
        <w:rPr>
          <w:rFonts w:hint="eastAsia"/>
          <w:sz w:val="24"/>
          <w:szCs w:val="24"/>
          <w:lang w:eastAsia="zh-CN"/>
        </w:rPr>
        <w:t>号决定第</w:t>
      </w:r>
      <w:r w:rsidRPr="00E04520">
        <w:rPr>
          <w:rFonts w:hint="eastAsia"/>
          <w:sz w:val="24"/>
          <w:szCs w:val="24"/>
          <w:lang w:eastAsia="zh-CN"/>
        </w:rPr>
        <w:t>18</w:t>
      </w:r>
      <w:r w:rsidRPr="00E04520">
        <w:rPr>
          <w:rFonts w:hint="eastAsia"/>
          <w:sz w:val="24"/>
          <w:szCs w:val="24"/>
          <w:lang w:eastAsia="zh-CN"/>
        </w:rPr>
        <w:t>段方面所取得的进展和采取的行动，并请执行主任就该决定的全面执行情况向理事会第二十七届会议提交一份报告，以期审察如何进一步加强环境署与各相关多边环境协定之间的合作与协调。同一决定还强调有必要与各相关多边环境协定秘书处、联合国审计委员会、法律事务厅及所有相关机构进一步磋商，并在该报告中纳入其意见和建议，包括</w:t>
      </w:r>
      <w:r w:rsidRPr="00E04520">
        <w:rPr>
          <w:rFonts w:hint="eastAsia"/>
          <w:sz w:val="24"/>
          <w:szCs w:val="24"/>
          <w:lang w:val="en-US" w:eastAsia="zh-CN"/>
        </w:rPr>
        <w:t>问责</w:t>
      </w:r>
      <w:r w:rsidRPr="00E04520">
        <w:rPr>
          <w:rFonts w:hint="eastAsia"/>
          <w:sz w:val="24"/>
          <w:szCs w:val="24"/>
          <w:lang w:eastAsia="zh-CN"/>
        </w:rPr>
        <w:t>问题以及财务与行政安排的法律依据方面的资料。</w:t>
      </w:r>
    </w:p>
    <w:p w:rsidR="00210AC3" w:rsidRPr="00E04520" w:rsidRDefault="00210AC3">
      <w:pPr>
        <w:pStyle w:val="NormalNonumber"/>
        <w:tabs>
          <w:tab w:val="clear" w:pos="1247"/>
          <w:tab w:val="clear" w:pos="1814"/>
          <w:tab w:val="clear" w:pos="2381"/>
          <w:tab w:val="clear" w:pos="2948"/>
          <w:tab w:val="clear" w:pos="3515"/>
          <w:tab w:val="clear" w:pos="4082"/>
        </w:tabs>
        <w:ind w:firstLine="420"/>
        <w:jc w:val="both"/>
        <w:rPr>
          <w:sz w:val="24"/>
          <w:szCs w:val="24"/>
          <w:lang w:eastAsia="zh-CN"/>
        </w:rPr>
      </w:pPr>
      <w:r w:rsidRPr="00E04520">
        <w:rPr>
          <w:rFonts w:hint="eastAsia"/>
          <w:sz w:val="24"/>
          <w:szCs w:val="24"/>
          <w:lang w:eastAsia="zh-CN"/>
        </w:rPr>
        <w:t>(b)</w:t>
      </w:r>
      <w:r w:rsidRPr="00E04520">
        <w:rPr>
          <w:rFonts w:hint="eastAsia"/>
          <w:sz w:val="24"/>
          <w:szCs w:val="24"/>
          <w:lang w:val="en-US" w:eastAsia="zh-CN"/>
        </w:rPr>
        <w:tab/>
      </w:r>
      <w:r w:rsidRPr="00E04520">
        <w:rPr>
          <w:rFonts w:hint="eastAsia"/>
          <w:sz w:val="24"/>
          <w:szCs w:val="24"/>
          <w:lang w:eastAsia="zh-CN"/>
        </w:rPr>
        <w:t>理事会在</w:t>
      </w:r>
      <w:r w:rsidRPr="00E04520">
        <w:rPr>
          <w:rFonts w:hint="eastAsia"/>
          <w:sz w:val="24"/>
          <w:szCs w:val="24"/>
          <w:lang w:eastAsia="zh-CN"/>
        </w:rPr>
        <w:t>2012</w:t>
      </w:r>
      <w:r w:rsidRPr="00E04520">
        <w:rPr>
          <w:rFonts w:hint="eastAsia"/>
          <w:sz w:val="24"/>
          <w:szCs w:val="24"/>
          <w:lang w:eastAsia="zh-CN"/>
        </w:rPr>
        <w:t>年</w:t>
      </w:r>
      <w:r w:rsidRPr="00E04520">
        <w:rPr>
          <w:rFonts w:hint="eastAsia"/>
          <w:sz w:val="24"/>
          <w:szCs w:val="24"/>
          <w:lang w:eastAsia="zh-CN"/>
        </w:rPr>
        <w:t>2</w:t>
      </w:r>
      <w:r w:rsidRPr="00E04520">
        <w:rPr>
          <w:rFonts w:hint="eastAsia"/>
          <w:sz w:val="24"/>
          <w:szCs w:val="24"/>
          <w:lang w:eastAsia="zh-CN"/>
        </w:rPr>
        <w:t>月</w:t>
      </w:r>
      <w:r w:rsidRPr="00E04520">
        <w:rPr>
          <w:rFonts w:hint="eastAsia"/>
          <w:sz w:val="24"/>
          <w:szCs w:val="24"/>
          <w:lang w:eastAsia="zh-CN"/>
        </w:rPr>
        <w:t>22</w:t>
      </w:r>
      <w:r w:rsidRPr="00E04520">
        <w:rPr>
          <w:rFonts w:hint="eastAsia"/>
          <w:sz w:val="24"/>
          <w:szCs w:val="24"/>
          <w:lang w:eastAsia="zh-CN"/>
        </w:rPr>
        <w:t>日</w:t>
      </w:r>
      <w:r w:rsidRPr="00E04520">
        <w:rPr>
          <w:rFonts w:hint="eastAsia"/>
          <w:sz w:val="24"/>
          <w:szCs w:val="24"/>
          <w:lang w:val="en-US" w:eastAsia="zh-CN"/>
        </w:rPr>
        <w:t>通过的</w:t>
      </w:r>
      <w:r w:rsidRPr="00E04520">
        <w:rPr>
          <w:sz w:val="24"/>
          <w:szCs w:val="24"/>
          <w:lang w:eastAsia="zh-CN"/>
        </w:rPr>
        <w:t>SS.XII/</w:t>
      </w:r>
      <w:r w:rsidRPr="00E04520">
        <w:rPr>
          <w:rFonts w:hint="eastAsia"/>
          <w:sz w:val="24"/>
          <w:szCs w:val="24"/>
          <w:lang w:val="en-US" w:eastAsia="zh-CN"/>
        </w:rPr>
        <w:t>3</w:t>
      </w:r>
      <w:r w:rsidRPr="00E04520">
        <w:rPr>
          <w:rFonts w:hint="eastAsia"/>
          <w:sz w:val="24"/>
          <w:szCs w:val="24"/>
          <w:lang w:eastAsia="zh-CN"/>
        </w:rPr>
        <w:t>号决定中，邀请执行主任酌情开展进一步活动，在考虑到各缔约方大会的自主决策权的情况下，提高各多边环境协定的有效性并增进它们之间的合作，并请执行主任针对环境署所管理的多边环境协定秘书处，探索加强其行政职能之间协同增效的机会，并就</w:t>
      </w:r>
      <w:r w:rsidRPr="00E04520">
        <w:rPr>
          <w:rFonts w:hint="eastAsia"/>
          <w:sz w:val="24"/>
          <w:szCs w:val="24"/>
          <w:lang w:val="en-US" w:eastAsia="zh-CN"/>
        </w:rPr>
        <w:t>此类</w:t>
      </w:r>
      <w:r w:rsidRPr="00E04520">
        <w:rPr>
          <w:rFonts w:hint="eastAsia"/>
          <w:sz w:val="24"/>
          <w:szCs w:val="24"/>
          <w:lang w:eastAsia="zh-CN"/>
        </w:rPr>
        <w:t>机会向</w:t>
      </w:r>
      <w:r w:rsidRPr="00E04520">
        <w:rPr>
          <w:rFonts w:hint="eastAsia"/>
          <w:sz w:val="24"/>
          <w:szCs w:val="24"/>
          <w:lang w:val="en-US" w:eastAsia="zh-CN"/>
        </w:rPr>
        <w:t>上述</w:t>
      </w:r>
      <w:r w:rsidRPr="00E04520">
        <w:rPr>
          <w:rFonts w:hint="eastAsia"/>
          <w:sz w:val="24"/>
          <w:szCs w:val="24"/>
          <w:lang w:eastAsia="zh-CN"/>
        </w:rPr>
        <w:t>多边环境协定</w:t>
      </w:r>
      <w:r w:rsidRPr="00E04520">
        <w:rPr>
          <w:rFonts w:hint="eastAsia"/>
          <w:sz w:val="24"/>
          <w:szCs w:val="24"/>
          <w:lang w:val="en-US" w:eastAsia="zh-CN"/>
        </w:rPr>
        <w:t>各自的理事</w:t>
      </w:r>
      <w:r w:rsidRPr="00E04520">
        <w:rPr>
          <w:rFonts w:hint="eastAsia"/>
          <w:sz w:val="24"/>
          <w:szCs w:val="24"/>
          <w:lang w:eastAsia="zh-CN"/>
        </w:rPr>
        <w:t>机构提供</w:t>
      </w:r>
      <w:r w:rsidRPr="00E04520">
        <w:rPr>
          <w:rFonts w:hint="eastAsia"/>
          <w:sz w:val="24"/>
          <w:szCs w:val="24"/>
          <w:lang w:val="en-US" w:eastAsia="zh-CN"/>
        </w:rPr>
        <w:t>建议</w:t>
      </w:r>
      <w:r w:rsidRPr="00E04520">
        <w:rPr>
          <w:rFonts w:hint="eastAsia"/>
          <w:sz w:val="24"/>
          <w:szCs w:val="24"/>
          <w:lang w:eastAsia="zh-CN"/>
        </w:rPr>
        <w:t>。</w:t>
      </w:r>
    </w:p>
    <w:p w:rsidR="00210AC3" w:rsidRPr="00E04520" w:rsidRDefault="00210AC3">
      <w:pPr>
        <w:pStyle w:val="NormalNonumber"/>
        <w:tabs>
          <w:tab w:val="clear" w:pos="1247"/>
          <w:tab w:val="clear" w:pos="1814"/>
          <w:tab w:val="clear" w:pos="2381"/>
          <w:tab w:val="clear" w:pos="2948"/>
          <w:tab w:val="clear" w:pos="3515"/>
          <w:tab w:val="clear" w:pos="4082"/>
        </w:tabs>
        <w:ind w:firstLine="420"/>
        <w:jc w:val="both"/>
        <w:rPr>
          <w:sz w:val="24"/>
          <w:szCs w:val="24"/>
          <w:lang w:eastAsia="zh-CN"/>
        </w:rPr>
      </w:pPr>
      <w:r w:rsidRPr="00E04520">
        <w:rPr>
          <w:rFonts w:hint="eastAsia"/>
          <w:sz w:val="24"/>
          <w:szCs w:val="24"/>
          <w:lang w:eastAsia="zh-CN"/>
        </w:rPr>
        <w:t>理事会在</w:t>
      </w:r>
      <w:r w:rsidRPr="00E04520">
        <w:rPr>
          <w:rFonts w:hint="eastAsia"/>
          <w:sz w:val="24"/>
          <w:szCs w:val="24"/>
          <w:lang w:eastAsia="zh-CN"/>
        </w:rPr>
        <w:t>2013</w:t>
      </w:r>
      <w:r w:rsidRPr="00E04520">
        <w:rPr>
          <w:rFonts w:hint="eastAsia"/>
          <w:sz w:val="24"/>
          <w:szCs w:val="24"/>
          <w:lang w:eastAsia="zh-CN"/>
        </w:rPr>
        <w:t>年</w:t>
      </w:r>
      <w:r w:rsidRPr="00E04520">
        <w:rPr>
          <w:rFonts w:hint="eastAsia"/>
          <w:sz w:val="24"/>
          <w:szCs w:val="24"/>
          <w:lang w:eastAsia="zh-CN"/>
        </w:rPr>
        <w:t>2</w:t>
      </w:r>
      <w:r w:rsidRPr="00E04520">
        <w:rPr>
          <w:rFonts w:hint="eastAsia"/>
          <w:sz w:val="24"/>
          <w:szCs w:val="24"/>
          <w:lang w:eastAsia="zh-CN"/>
        </w:rPr>
        <w:t>月</w:t>
      </w:r>
      <w:r w:rsidRPr="00E04520">
        <w:rPr>
          <w:rFonts w:hint="eastAsia"/>
          <w:sz w:val="24"/>
          <w:szCs w:val="24"/>
          <w:lang w:eastAsia="zh-CN"/>
        </w:rPr>
        <w:t>22</w:t>
      </w:r>
      <w:r w:rsidRPr="00E04520">
        <w:rPr>
          <w:rFonts w:hint="eastAsia"/>
          <w:sz w:val="24"/>
          <w:szCs w:val="24"/>
          <w:lang w:eastAsia="zh-CN"/>
        </w:rPr>
        <w:t>日</w:t>
      </w:r>
      <w:r w:rsidRPr="00E04520">
        <w:rPr>
          <w:rFonts w:hint="eastAsia"/>
          <w:sz w:val="24"/>
          <w:szCs w:val="24"/>
          <w:lang w:val="en-US" w:eastAsia="zh-CN"/>
        </w:rPr>
        <w:t>通过的</w:t>
      </w:r>
      <w:r w:rsidRPr="00E04520">
        <w:rPr>
          <w:rFonts w:hint="eastAsia"/>
          <w:sz w:val="24"/>
          <w:szCs w:val="24"/>
          <w:lang w:eastAsia="zh-CN"/>
        </w:rPr>
        <w:t>第</w:t>
      </w:r>
      <w:r w:rsidRPr="00E04520">
        <w:rPr>
          <w:rFonts w:hint="eastAsia"/>
          <w:sz w:val="24"/>
          <w:szCs w:val="24"/>
          <w:lang w:eastAsia="zh-CN"/>
        </w:rPr>
        <w:t>27/13</w:t>
      </w:r>
      <w:r w:rsidRPr="00E04520">
        <w:rPr>
          <w:rFonts w:hint="eastAsia"/>
          <w:sz w:val="24"/>
          <w:szCs w:val="24"/>
          <w:lang w:eastAsia="zh-CN"/>
        </w:rPr>
        <w:t>号决定第</w:t>
      </w:r>
      <w:r w:rsidRPr="00E04520">
        <w:rPr>
          <w:rFonts w:hint="eastAsia"/>
          <w:sz w:val="24"/>
          <w:szCs w:val="24"/>
          <w:lang w:eastAsia="zh-CN"/>
        </w:rPr>
        <w:t>29</w:t>
      </w:r>
      <w:r w:rsidRPr="00E04520">
        <w:rPr>
          <w:rFonts w:hint="eastAsia"/>
          <w:sz w:val="24"/>
          <w:szCs w:val="24"/>
          <w:lang w:eastAsia="zh-CN"/>
        </w:rPr>
        <w:t>段中，注意到执行主任</w:t>
      </w:r>
      <w:r w:rsidRPr="00E04520">
        <w:rPr>
          <w:rFonts w:hint="eastAsia"/>
          <w:sz w:val="24"/>
          <w:szCs w:val="24"/>
          <w:lang w:val="en-US" w:eastAsia="zh-CN"/>
        </w:rPr>
        <w:t>为在</w:t>
      </w:r>
      <w:r w:rsidRPr="00E04520">
        <w:rPr>
          <w:rFonts w:hint="eastAsia"/>
          <w:sz w:val="24"/>
          <w:szCs w:val="24"/>
          <w:lang w:eastAsia="zh-CN"/>
        </w:rPr>
        <w:t>2013</w:t>
      </w:r>
      <w:r w:rsidRPr="00E04520">
        <w:rPr>
          <w:rFonts w:hint="eastAsia"/>
          <w:sz w:val="24"/>
          <w:szCs w:val="24"/>
          <w:lang w:eastAsia="zh-CN"/>
        </w:rPr>
        <w:t>年</w:t>
      </w:r>
      <w:r w:rsidRPr="00E04520">
        <w:rPr>
          <w:rFonts w:hint="eastAsia"/>
          <w:sz w:val="24"/>
          <w:szCs w:val="24"/>
          <w:lang w:eastAsia="zh-CN"/>
        </w:rPr>
        <w:t>6</w:t>
      </w:r>
      <w:r w:rsidRPr="00E04520">
        <w:rPr>
          <w:rFonts w:hint="eastAsia"/>
          <w:sz w:val="24"/>
          <w:szCs w:val="24"/>
          <w:lang w:eastAsia="zh-CN"/>
        </w:rPr>
        <w:t>月</w:t>
      </w:r>
      <w:r w:rsidRPr="00E04520">
        <w:rPr>
          <w:rFonts w:hint="eastAsia"/>
          <w:sz w:val="24"/>
          <w:szCs w:val="24"/>
          <w:lang w:eastAsia="zh-CN"/>
        </w:rPr>
        <w:t>30</w:t>
      </w:r>
      <w:r w:rsidRPr="00E04520">
        <w:rPr>
          <w:rFonts w:hint="eastAsia"/>
          <w:sz w:val="24"/>
          <w:szCs w:val="24"/>
          <w:lang w:eastAsia="zh-CN"/>
        </w:rPr>
        <w:t>日</w:t>
      </w:r>
      <w:r w:rsidRPr="00E04520">
        <w:rPr>
          <w:rFonts w:hint="eastAsia"/>
          <w:sz w:val="24"/>
          <w:szCs w:val="24"/>
          <w:lang w:val="en-US" w:eastAsia="zh-CN"/>
        </w:rPr>
        <w:t>之前针对</w:t>
      </w:r>
      <w:r w:rsidRPr="00E04520">
        <w:rPr>
          <w:rFonts w:hint="eastAsia"/>
          <w:sz w:val="24"/>
          <w:szCs w:val="24"/>
          <w:lang w:eastAsia="zh-CN"/>
        </w:rPr>
        <w:t>环境署与那些由环境署提供秘书处的多边环境协定之间的关系提交一份完整报告而开展的工作，并请执行主任在展开这些工作时与各项多边环境协定、法律事务厅、联合国审计委员会和其他适当的机构进行深入</w:t>
      </w:r>
      <w:r w:rsidRPr="00E04520">
        <w:rPr>
          <w:rFonts w:hint="eastAsia"/>
          <w:sz w:val="24"/>
          <w:szCs w:val="24"/>
          <w:lang w:val="en-US" w:eastAsia="zh-CN"/>
        </w:rPr>
        <w:t>磋商</w:t>
      </w:r>
      <w:r w:rsidRPr="00E04520">
        <w:rPr>
          <w:rFonts w:hint="eastAsia"/>
          <w:sz w:val="24"/>
          <w:szCs w:val="24"/>
          <w:lang w:eastAsia="zh-CN"/>
        </w:rPr>
        <w:t>，并向环境署理事机构的下届会议和各项多边环境协定的</w:t>
      </w:r>
      <w:r w:rsidRPr="00E04520">
        <w:rPr>
          <w:rFonts w:hint="eastAsia"/>
          <w:sz w:val="24"/>
          <w:szCs w:val="24"/>
          <w:lang w:val="en-US" w:eastAsia="zh-CN"/>
        </w:rPr>
        <w:t>理事</w:t>
      </w:r>
      <w:r w:rsidRPr="00E04520">
        <w:rPr>
          <w:rFonts w:hint="eastAsia"/>
          <w:sz w:val="24"/>
          <w:szCs w:val="24"/>
          <w:lang w:eastAsia="zh-CN"/>
        </w:rPr>
        <w:t>机构提交这一完整的报告。执行主任随后向联合国环境大会</w:t>
      </w:r>
      <w:r w:rsidRPr="00E04520">
        <w:rPr>
          <w:rFonts w:hint="eastAsia"/>
          <w:sz w:val="24"/>
          <w:szCs w:val="24"/>
          <w:lang w:val="en-US" w:eastAsia="zh-CN"/>
        </w:rPr>
        <w:t>第一届</w:t>
      </w:r>
      <w:r w:rsidRPr="00E04520">
        <w:rPr>
          <w:rFonts w:hint="eastAsia"/>
          <w:sz w:val="24"/>
          <w:szCs w:val="24"/>
          <w:lang w:eastAsia="zh-CN"/>
        </w:rPr>
        <w:t>会议</w:t>
      </w:r>
      <w:r w:rsidRPr="00E04520">
        <w:rPr>
          <w:rFonts w:hint="eastAsia"/>
          <w:sz w:val="24"/>
          <w:szCs w:val="24"/>
          <w:lang w:val="en-US" w:eastAsia="zh-CN"/>
        </w:rPr>
        <w:t>就此事项</w:t>
      </w:r>
      <w:r w:rsidRPr="00E04520">
        <w:rPr>
          <w:rFonts w:hint="eastAsia"/>
          <w:sz w:val="24"/>
          <w:szCs w:val="24"/>
          <w:lang w:eastAsia="zh-CN"/>
        </w:rPr>
        <w:t>提交报告</w:t>
      </w:r>
      <w:r w:rsidR="009A03E1" w:rsidRPr="009A03E1">
        <w:rPr>
          <w:sz w:val="24"/>
          <w:szCs w:val="24"/>
          <w:lang w:val="fr-FR" w:eastAsia="zh-CN"/>
        </w:rPr>
        <w:t>(</w:t>
      </w:r>
      <w:r w:rsidR="009A03E1" w:rsidRPr="009A03E1">
        <w:rPr>
          <w:sz w:val="24"/>
          <w:szCs w:val="24"/>
          <w:lang w:val="en-US" w:eastAsia="zh-CN"/>
        </w:rPr>
        <w:t>UNEP/EA.1/INF/8)</w:t>
      </w:r>
      <w:r w:rsidRPr="00E04520">
        <w:rPr>
          <w:rFonts w:hint="eastAsia"/>
          <w:sz w:val="24"/>
          <w:szCs w:val="24"/>
          <w:lang w:eastAsia="zh-CN"/>
        </w:rPr>
        <w:t>。</w:t>
      </w:r>
    </w:p>
    <w:p w:rsidR="00210AC3" w:rsidRPr="00E04520" w:rsidRDefault="00210AC3">
      <w:pPr>
        <w:pStyle w:val="NormalNonumber"/>
        <w:tabs>
          <w:tab w:val="clear" w:pos="1247"/>
          <w:tab w:val="clear" w:pos="1814"/>
          <w:tab w:val="clear" w:pos="2381"/>
          <w:tab w:val="clear" w:pos="2948"/>
          <w:tab w:val="clear" w:pos="3515"/>
          <w:tab w:val="clear" w:pos="4082"/>
        </w:tabs>
        <w:spacing w:after="0"/>
        <w:ind w:firstLine="420"/>
        <w:jc w:val="both"/>
        <w:rPr>
          <w:sz w:val="24"/>
          <w:szCs w:val="24"/>
          <w:lang w:eastAsia="zh-CN"/>
        </w:rPr>
      </w:pPr>
      <w:r w:rsidRPr="00E04520">
        <w:rPr>
          <w:rFonts w:hint="eastAsia"/>
          <w:sz w:val="24"/>
          <w:szCs w:val="24"/>
          <w:lang w:eastAsia="zh-CN"/>
        </w:rPr>
        <w:t>环境大会在</w:t>
      </w:r>
      <w:r w:rsidRPr="00E04520">
        <w:rPr>
          <w:rFonts w:hint="eastAsia"/>
          <w:sz w:val="24"/>
          <w:szCs w:val="24"/>
          <w:lang w:eastAsia="zh-CN"/>
        </w:rPr>
        <w:t>2014</w:t>
      </w:r>
      <w:r w:rsidRPr="00E04520">
        <w:rPr>
          <w:rFonts w:hint="eastAsia"/>
          <w:sz w:val="24"/>
          <w:szCs w:val="24"/>
          <w:lang w:eastAsia="zh-CN"/>
        </w:rPr>
        <w:t>年</w:t>
      </w:r>
      <w:r w:rsidRPr="00E04520">
        <w:rPr>
          <w:rFonts w:hint="eastAsia"/>
          <w:sz w:val="24"/>
          <w:szCs w:val="24"/>
          <w:lang w:eastAsia="zh-CN"/>
        </w:rPr>
        <w:t>6</w:t>
      </w:r>
      <w:r w:rsidRPr="00E04520">
        <w:rPr>
          <w:rFonts w:hint="eastAsia"/>
          <w:sz w:val="24"/>
          <w:szCs w:val="24"/>
          <w:lang w:eastAsia="zh-CN"/>
        </w:rPr>
        <w:t>月</w:t>
      </w:r>
      <w:r w:rsidRPr="00E04520">
        <w:rPr>
          <w:rFonts w:hint="eastAsia"/>
          <w:sz w:val="24"/>
          <w:szCs w:val="24"/>
          <w:lang w:eastAsia="zh-CN"/>
        </w:rPr>
        <w:t>27</w:t>
      </w:r>
      <w:r w:rsidRPr="00E04520">
        <w:rPr>
          <w:rFonts w:hint="eastAsia"/>
          <w:sz w:val="24"/>
          <w:szCs w:val="24"/>
          <w:lang w:eastAsia="zh-CN"/>
        </w:rPr>
        <w:t>日</w:t>
      </w:r>
      <w:r w:rsidRPr="00E04520">
        <w:rPr>
          <w:rFonts w:hint="eastAsia"/>
          <w:sz w:val="24"/>
          <w:szCs w:val="24"/>
          <w:lang w:val="en-US" w:eastAsia="zh-CN"/>
        </w:rPr>
        <w:t>通过的</w:t>
      </w:r>
      <w:r w:rsidRPr="00E04520">
        <w:rPr>
          <w:rFonts w:hint="eastAsia"/>
          <w:sz w:val="24"/>
          <w:szCs w:val="24"/>
          <w:lang w:eastAsia="zh-CN"/>
        </w:rPr>
        <w:t>第</w:t>
      </w:r>
      <w:r w:rsidRPr="00E04520">
        <w:rPr>
          <w:rFonts w:hint="eastAsia"/>
          <w:sz w:val="24"/>
          <w:szCs w:val="24"/>
          <w:lang w:eastAsia="zh-CN"/>
        </w:rPr>
        <w:t>1/12</w:t>
      </w:r>
      <w:r w:rsidRPr="00E04520">
        <w:rPr>
          <w:rFonts w:hint="eastAsia"/>
          <w:sz w:val="24"/>
          <w:szCs w:val="24"/>
          <w:lang w:eastAsia="zh-CN"/>
        </w:rPr>
        <w:t>号决议中注意到上述报告，并欢迎执行主任为设立一个任务组采取的步骤，该任务组业已着手就环境署与若干多边环境协定之间的行政安排和方案合作的成效问题进行了磋商。环境大会请执行主任确保向不限成员名额的常驻代表委员会下届会议提交一份最后报告，以期将这一议题提交联合国环境大会。</w:t>
      </w:r>
    </w:p>
    <w:p w:rsidR="00210AC3" w:rsidRPr="00F573BA" w:rsidRDefault="00210AC3">
      <w:pPr>
        <w:pStyle w:val="ZZAnxheader"/>
        <w:tabs>
          <w:tab w:val="clear" w:pos="1247"/>
          <w:tab w:val="clear" w:pos="1814"/>
          <w:tab w:val="clear" w:pos="2381"/>
          <w:tab w:val="clear" w:pos="2948"/>
          <w:tab w:val="clear" w:pos="3515"/>
          <w:tab w:val="clear" w:pos="4082"/>
        </w:tabs>
        <w:jc w:val="both"/>
        <w:rPr>
          <w:szCs w:val="28"/>
          <w:lang w:eastAsia="zh-CN"/>
        </w:rPr>
      </w:pPr>
      <w:r>
        <w:rPr>
          <w:lang w:eastAsia="zh-CN"/>
        </w:rPr>
        <w:br w:type="page"/>
      </w:r>
      <w:r w:rsidRPr="00E04520">
        <w:rPr>
          <w:rFonts w:ascii="SimHei" w:eastAsia="SimHei" w:hAnsi="SimHei" w:cs="SimHei" w:hint="eastAsia"/>
          <w:bCs w:val="0"/>
          <w:szCs w:val="28"/>
          <w:lang w:eastAsia="zh-CN"/>
        </w:rPr>
        <w:lastRenderedPageBreak/>
        <w:t>附件三</w:t>
      </w:r>
    </w:p>
    <w:p w:rsidR="00210AC3" w:rsidRPr="00E04520" w:rsidRDefault="00210AC3">
      <w:pPr>
        <w:pStyle w:val="NormalNonumber"/>
        <w:tabs>
          <w:tab w:val="clear" w:pos="1247"/>
          <w:tab w:val="clear" w:pos="1814"/>
          <w:tab w:val="clear" w:pos="2381"/>
          <w:tab w:val="clear" w:pos="2948"/>
          <w:tab w:val="clear" w:pos="3515"/>
          <w:tab w:val="clear" w:pos="4082"/>
          <w:tab w:val="left" w:pos="624"/>
          <w:tab w:val="left" w:pos="1260"/>
        </w:tabs>
        <w:ind w:left="1260"/>
        <w:jc w:val="both"/>
        <w:rPr>
          <w:rFonts w:ascii="SimHei" w:eastAsia="SimHei" w:hAnsi="SimHei" w:cs="SimHei"/>
          <w:b/>
          <w:sz w:val="28"/>
          <w:szCs w:val="26"/>
          <w:lang w:eastAsia="zh-CN"/>
        </w:rPr>
      </w:pPr>
      <w:r w:rsidRPr="00E04520">
        <w:rPr>
          <w:rFonts w:ascii="SimHei" w:eastAsia="SimHei" w:hAnsi="SimHei" w:cs="SimHei" w:hint="eastAsia"/>
          <w:b/>
          <w:sz w:val="28"/>
          <w:szCs w:val="26"/>
          <w:lang w:eastAsia="zh-CN"/>
        </w:rPr>
        <w:t>任务组</w:t>
      </w:r>
      <w:r w:rsidRPr="00E04520">
        <w:rPr>
          <w:rFonts w:ascii="SimHei" w:eastAsia="SimHei" w:hAnsi="SimHei" w:cs="SimHei" w:hint="eastAsia"/>
          <w:b/>
          <w:sz w:val="28"/>
          <w:szCs w:val="26"/>
          <w:lang w:val="en-US" w:eastAsia="zh-CN"/>
        </w:rPr>
        <w:t>关于</w:t>
      </w:r>
      <w:r w:rsidRPr="00E04520">
        <w:rPr>
          <w:rFonts w:ascii="SimHei" w:eastAsia="SimHei" w:hAnsi="SimHei" w:cs="SimHei" w:hint="eastAsia"/>
          <w:b/>
          <w:sz w:val="28"/>
          <w:szCs w:val="26"/>
          <w:lang w:eastAsia="zh-CN"/>
        </w:rPr>
        <w:t>环境署与由环境署提供秘书处</w:t>
      </w:r>
      <w:r w:rsidRPr="00E04520">
        <w:rPr>
          <w:rFonts w:ascii="SimHei" w:eastAsia="SimHei" w:hAnsi="SimHei" w:cs="SimHei" w:hint="eastAsia"/>
          <w:b/>
          <w:sz w:val="28"/>
          <w:szCs w:val="26"/>
          <w:lang w:val="en-US" w:eastAsia="zh-CN"/>
        </w:rPr>
        <w:t>服务或履行秘书处职能</w:t>
      </w:r>
      <w:r w:rsidRPr="00E04520">
        <w:rPr>
          <w:rFonts w:ascii="SimHei" w:eastAsia="SimHei" w:hAnsi="SimHei" w:cs="SimHei" w:hint="eastAsia"/>
          <w:b/>
          <w:sz w:val="28"/>
          <w:szCs w:val="26"/>
          <w:lang w:eastAsia="zh-CN"/>
        </w:rPr>
        <w:t>的各多边环境协定之间</w:t>
      </w:r>
      <w:r w:rsidRPr="00E04520">
        <w:rPr>
          <w:rFonts w:ascii="SimHei" w:eastAsia="SimHei" w:hAnsi="SimHei" w:cs="SimHei" w:hint="eastAsia"/>
          <w:b/>
          <w:sz w:val="28"/>
          <w:szCs w:val="26"/>
          <w:lang w:val="en-US" w:eastAsia="zh-CN"/>
        </w:rPr>
        <w:t>的</w:t>
      </w:r>
      <w:r w:rsidRPr="00E04520">
        <w:rPr>
          <w:rFonts w:ascii="SimHei" w:eastAsia="SimHei" w:hAnsi="SimHei" w:cs="SimHei" w:hint="eastAsia"/>
          <w:b/>
          <w:sz w:val="28"/>
          <w:szCs w:val="26"/>
          <w:lang w:eastAsia="zh-CN"/>
        </w:rPr>
        <w:t>行政安排和方案合作</w:t>
      </w:r>
      <w:r w:rsidR="00BF4C7B">
        <w:rPr>
          <w:rFonts w:ascii="SimHei" w:eastAsia="SimHei" w:hAnsi="SimHei" w:cs="SimHei" w:hint="eastAsia"/>
          <w:b/>
          <w:sz w:val="28"/>
          <w:szCs w:val="26"/>
          <w:lang w:val="en-US" w:eastAsia="zh-CN"/>
        </w:rPr>
        <w:t>成</w:t>
      </w:r>
      <w:r w:rsidRPr="00E04520">
        <w:rPr>
          <w:rFonts w:ascii="SimHei" w:eastAsia="SimHei" w:hAnsi="SimHei" w:cs="SimHei" w:hint="eastAsia"/>
          <w:b/>
          <w:sz w:val="28"/>
          <w:szCs w:val="26"/>
          <w:lang w:val="en-US" w:eastAsia="zh-CN"/>
        </w:rPr>
        <w:t>效的工作</w:t>
      </w:r>
      <w:r w:rsidRPr="00E04520">
        <w:rPr>
          <w:rFonts w:ascii="SimHei" w:eastAsia="SimHei" w:hAnsi="SimHei" w:cs="SimHei" w:hint="eastAsia"/>
          <w:b/>
          <w:sz w:val="28"/>
          <w:szCs w:val="26"/>
          <w:lang w:eastAsia="zh-CN"/>
        </w:rPr>
        <w:t>参考文件</w:t>
      </w:r>
    </w:p>
    <w:p w:rsidR="00210AC3" w:rsidRPr="00E04520" w:rsidRDefault="00210AC3">
      <w:pPr>
        <w:pStyle w:val="NormalNonumber"/>
        <w:tabs>
          <w:tab w:val="clear" w:pos="1247"/>
          <w:tab w:val="clear" w:pos="1814"/>
          <w:tab w:val="clear" w:pos="2381"/>
          <w:tab w:val="clear" w:pos="2948"/>
          <w:tab w:val="clear" w:pos="3515"/>
          <w:tab w:val="clear" w:pos="4082"/>
        </w:tabs>
        <w:ind w:firstLine="420"/>
        <w:jc w:val="both"/>
        <w:rPr>
          <w:sz w:val="24"/>
          <w:szCs w:val="24"/>
          <w:lang w:eastAsia="zh-CN"/>
        </w:rPr>
      </w:pPr>
      <w:r w:rsidRPr="00E04520">
        <w:rPr>
          <w:rFonts w:hint="eastAsia"/>
          <w:sz w:val="24"/>
          <w:szCs w:val="24"/>
          <w:lang w:eastAsia="zh-CN"/>
        </w:rPr>
        <w:t>执行主任关于联合国环境规划署与各</w:t>
      </w:r>
      <w:r w:rsidRPr="00E04520">
        <w:rPr>
          <w:rFonts w:hint="eastAsia"/>
          <w:sz w:val="24"/>
          <w:szCs w:val="24"/>
          <w:lang w:val="en-US" w:eastAsia="zh-CN"/>
        </w:rPr>
        <w:t>项</w:t>
      </w:r>
      <w:r w:rsidRPr="00E04520">
        <w:rPr>
          <w:rFonts w:hint="eastAsia"/>
          <w:sz w:val="24"/>
          <w:szCs w:val="24"/>
          <w:lang w:eastAsia="zh-CN"/>
        </w:rPr>
        <w:t>多边环境协定之间关系的报告</w:t>
      </w:r>
      <w:r w:rsidRPr="00E04520">
        <w:rPr>
          <w:sz w:val="24"/>
          <w:szCs w:val="24"/>
          <w:lang w:eastAsia="zh-CN"/>
        </w:rPr>
        <w:t>(UNEP/EA.1/INF/8)</w:t>
      </w:r>
    </w:p>
    <w:p w:rsidR="00210AC3" w:rsidRPr="00E04520" w:rsidRDefault="00210AC3">
      <w:pPr>
        <w:pStyle w:val="NormalNonumber"/>
        <w:tabs>
          <w:tab w:val="clear" w:pos="1247"/>
          <w:tab w:val="clear" w:pos="1814"/>
          <w:tab w:val="clear" w:pos="2381"/>
          <w:tab w:val="clear" w:pos="2948"/>
          <w:tab w:val="clear" w:pos="3515"/>
          <w:tab w:val="clear" w:pos="4082"/>
        </w:tabs>
        <w:ind w:firstLine="420"/>
        <w:jc w:val="both"/>
        <w:rPr>
          <w:sz w:val="24"/>
          <w:szCs w:val="24"/>
          <w:lang w:eastAsia="zh-CN"/>
        </w:rPr>
      </w:pPr>
      <w:r w:rsidRPr="00E04520">
        <w:rPr>
          <w:rFonts w:hint="eastAsia"/>
          <w:sz w:val="24"/>
          <w:szCs w:val="24"/>
          <w:lang w:eastAsia="zh-CN"/>
        </w:rPr>
        <w:t>执行主任关于增强联合国环境规划署在联合国系统中环境问题方面的协调作用的报告：编制一项联合国全系统环境战略的进程</w:t>
      </w:r>
      <w:r w:rsidRPr="00E04520">
        <w:rPr>
          <w:sz w:val="24"/>
          <w:szCs w:val="24"/>
          <w:lang w:eastAsia="zh-CN"/>
        </w:rPr>
        <w:t>(UNEP/EA.1/2/Add.3)</w:t>
      </w:r>
    </w:p>
    <w:p w:rsidR="00210AC3" w:rsidRPr="00E04520" w:rsidRDefault="00210AC3">
      <w:pPr>
        <w:pStyle w:val="NormalNonumber"/>
        <w:tabs>
          <w:tab w:val="clear" w:pos="1247"/>
          <w:tab w:val="clear" w:pos="1814"/>
          <w:tab w:val="clear" w:pos="2381"/>
          <w:tab w:val="clear" w:pos="2948"/>
          <w:tab w:val="clear" w:pos="3515"/>
          <w:tab w:val="clear" w:pos="4082"/>
        </w:tabs>
        <w:ind w:firstLine="420"/>
        <w:jc w:val="both"/>
        <w:rPr>
          <w:sz w:val="24"/>
          <w:szCs w:val="24"/>
          <w:lang w:eastAsia="zh-CN"/>
        </w:rPr>
      </w:pPr>
      <w:r w:rsidRPr="00E04520">
        <w:rPr>
          <w:rFonts w:hint="eastAsia"/>
          <w:sz w:val="24"/>
          <w:szCs w:val="24"/>
          <w:lang w:eastAsia="zh-CN"/>
        </w:rPr>
        <w:t>联合国环境大会关于联合国环境规划署与各项多边环境协定之间关系的第</w:t>
      </w:r>
      <w:r w:rsidRPr="00E04520">
        <w:rPr>
          <w:rFonts w:hint="eastAsia"/>
          <w:sz w:val="24"/>
          <w:szCs w:val="24"/>
          <w:lang w:eastAsia="zh-CN"/>
        </w:rPr>
        <w:t>1/12</w:t>
      </w:r>
      <w:r w:rsidRPr="00E04520">
        <w:rPr>
          <w:rFonts w:hint="eastAsia"/>
          <w:sz w:val="24"/>
          <w:szCs w:val="24"/>
          <w:lang w:eastAsia="zh-CN"/>
        </w:rPr>
        <w:t>号决议</w:t>
      </w:r>
    </w:p>
    <w:p w:rsidR="00210AC3" w:rsidRPr="00E04520" w:rsidRDefault="00210AC3">
      <w:pPr>
        <w:pStyle w:val="NormalNonumber"/>
        <w:tabs>
          <w:tab w:val="clear" w:pos="1247"/>
          <w:tab w:val="clear" w:pos="1814"/>
          <w:tab w:val="clear" w:pos="2381"/>
          <w:tab w:val="clear" w:pos="2948"/>
          <w:tab w:val="clear" w:pos="3515"/>
          <w:tab w:val="clear" w:pos="4082"/>
        </w:tabs>
        <w:ind w:firstLine="420"/>
        <w:jc w:val="both"/>
        <w:rPr>
          <w:sz w:val="24"/>
          <w:szCs w:val="24"/>
          <w:lang w:eastAsia="zh-CN"/>
        </w:rPr>
      </w:pPr>
      <w:r w:rsidRPr="00E04520">
        <w:rPr>
          <w:rFonts w:hint="eastAsia"/>
          <w:sz w:val="24"/>
          <w:szCs w:val="24"/>
          <w:lang w:eastAsia="zh-CN"/>
        </w:rPr>
        <w:t>联合检查组，“里约</w:t>
      </w:r>
      <w:r w:rsidRPr="00E04520">
        <w:rPr>
          <w:rFonts w:hint="eastAsia"/>
          <w:sz w:val="24"/>
          <w:szCs w:val="24"/>
          <w:lang w:eastAsia="zh-CN"/>
        </w:rPr>
        <w:t>+20</w:t>
      </w:r>
      <w:r w:rsidRPr="00E04520">
        <w:rPr>
          <w:rFonts w:hint="eastAsia"/>
          <w:sz w:val="24"/>
          <w:szCs w:val="24"/>
          <w:lang w:eastAsia="zh-CN"/>
        </w:rPr>
        <w:t>峰会后联合国系统内环境治理情况审查”</w:t>
      </w:r>
      <w:r w:rsidRPr="00E04520">
        <w:rPr>
          <w:rFonts w:hint="eastAsia"/>
          <w:sz w:val="24"/>
          <w:szCs w:val="24"/>
          <w:lang w:eastAsia="zh-CN"/>
        </w:rPr>
        <w:t>(JIU/REP/2014/4)</w:t>
      </w:r>
    </w:p>
    <w:p w:rsidR="00210AC3" w:rsidRPr="00E04520" w:rsidRDefault="00210AC3">
      <w:pPr>
        <w:pStyle w:val="NormalNonumber"/>
        <w:tabs>
          <w:tab w:val="clear" w:pos="1247"/>
          <w:tab w:val="clear" w:pos="1814"/>
          <w:tab w:val="clear" w:pos="2381"/>
          <w:tab w:val="clear" w:pos="2948"/>
          <w:tab w:val="clear" w:pos="3515"/>
          <w:tab w:val="clear" w:pos="4082"/>
        </w:tabs>
        <w:ind w:firstLine="420"/>
        <w:jc w:val="both"/>
        <w:rPr>
          <w:sz w:val="24"/>
          <w:szCs w:val="24"/>
          <w:lang w:eastAsia="zh-CN"/>
        </w:rPr>
      </w:pPr>
      <w:r w:rsidRPr="00E04520">
        <w:rPr>
          <w:rFonts w:hint="eastAsia"/>
          <w:sz w:val="24"/>
          <w:szCs w:val="24"/>
          <w:lang w:eastAsia="zh-CN"/>
        </w:rPr>
        <w:t>环境署，</w:t>
      </w:r>
      <w:r w:rsidRPr="00E04520">
        <w:rPr>
          <w:rFonts w:hint="eastAsia"/>
          <w:sz w:val="24"/>
          <w:szCs w:val="24"/>
          <w:lang w:val="en-US" w:eastAsia="zh-CN"/>
        </w:rPr>
        <w:t>2014</w:t>
      </w:r>
      <w:r w:rsidRPr="00E04520">
        <w:rPr>
          <w:rFonts w:hint="eastAsia"/>
          <w:sz w:val="24"/>
          <w:szCs w:val="24"/>
          <w:lang w:val="en-US" w:eastAsia="zh-CN"/>
        </w:rPr>
        <w:t>年，</w:t>
      </w:r>
      <w:r w:rsidRPr="00E04520">
        <w:rPr>
          <w:rFonts w:hint="eastAsia"/>
          <w:sz w:val="24"/>
          <w:szCs w:val="24"/>
          <w:lang w:eastAsia="zh-CN"/>
        </w:rPr>
        <w:t>“为加强生物多样性相关多边环境协定之间协同增效制定备选方案</w:t>
      </w:r>
      <w:r w:rsidRPr="00E04520">
        <w:rPr>
          <w:rFonts w:hint="eastAsia"/>
          <w:sz w:val="24"/>
          <w:szCs w:val="24"/>
          <w:lang w:val="en-US" w:eastAsia="zh-CN"/>
        </w:rPr>
        <w:t>的</w:t>
      </w:r>
      <w:r w:rsidRPr="00E04520">
        <w:rPr>
          <w:rFonts w:hint="eastAsia"/>
          <w:sz w:val="24"/>
          <w:szCs w:val="24"/>
          <w:lang w:eastAsia="zh-CN"/>
        </w:rPr>
        <w:t>第一次多利益攸关方专家会议成果”</w:t>
      </w:r>
    </w:p>
    <w:p w:rsidR="00210AC3" w:rsidRPr="00E04520" w:rsidRDefault="00210AC3">
      <w:pPr>
        <w:pStyle w:val="NormalNonumber"/>
        <w:tabs>
          <w:tab w:val="clear" w:pos="1247"/>
          <w:tab w:val="clear" w:pos="1814"/>
          <w:tab w:val="clear" w:pos="2381"/>
          <w:tab w:val="clear" w:pos="2948"/>
          <w:tab w:val="clear" w:pos="3515"/>
          <w:tab w:val="clear" w:pos="4082"/>
        </w:tabs>
        <w:ind w:firstLine="420"/>
        <w:jc w:val="both"/>
        <w:rPr>
          <w:sz w:val="24"/>
          <w:szCs w:val="24"/>
          <w:lang w:eastAsia="zh-CN"/>
        </w:rPr>
      </w:pPr>
      <w:r w:rsidRPr="00E04520">
        <w:rPr>
          <w:rFonts w:hint="eastAsia"/>
          <w:sz w:val="24"/>
          <w:szCs w:val="24"/>
          <w:lang w:eastAsia="zh-CN"/>
        </w:rPr>
        <w:t>环境署，“《在国家和区域层面寻找机会加强生物多样性相关公约合作的资料手册》草稿”</w:t>
      </w:r>
    </w:p>
    <w:p w:rsidR="00210AC3" w:rsidRPr="00E04520" w:rsidRDefault="00210AC3">
      <w:pPr>
        <w:pStyle w:val="NormalNonumber"/>
        <w:tabs>
          <w:tab w:val="clear" w:pos="1247"/>
          <w:tab w:val="clear" w:pos="1814"/>
          <w:tab w:val="clear" w:pos="2381"/>
          <w:tab w:val="clear" w:pos="2948"/>
          <w:tab w:val="clear" w:pos="3515"/>
          <w:tab w:val="clear" w:pos="4082"/>
        </w:tabs>
        <w:ind w:firstLine="420"/>
        <w:jc w:val="both"/>
        <w:rPr>
          <w:sz w:val="24"/>
          <w:szCs w:val="24"/>
          <w:lang w:eastAsia="zh-CN"/>
        </w:rPr>
      </w:pPr>
      <w:r w:rsidRPr="00E04520">
        <w:rPr>
          <w:rFonts w:hint="eastAsia"/>
          <w:sz w:val="24"/>
          <w:szCs w:val="24"/>
          <w:lang w:eastAsia="zh-CN"/>
        </w:rPr>
        <w:t>“团结”项目和《</w:t>
      </w:r>
      <w:r w:rsidRPr="00E04520">
        <w:rPr>
          <w:rFonts w:hint="eastAsia"/>
          <w:sz w:val="24"/>
          <w:szCs w:val="24"/>
          <w:lang w:val="en-US" w:eastAsia="zh-CN"/>
        </w:rPr>
        <w:t>国际</w:t>
      </w:r>
      <w:r w:rsidRPr="00E04520">
        <w:rPr>
          <w:rFonts w:hint="eastAsia"/>
          <w:sz w:val="24"/>
          <w:szCs w:val="24"/>
          <w:lang w:eastAsia="zh-CN"/>
        </w:rPr>
        <w:t>公共部门会计准则》方面的各种资源和指导材料</w:t>
      </w:r>
    </w:p>
    <w:p w:rsidR="00210AC3" w:rsidRPr="00E04520" w:rsidRDefault="00210AC3">
      <w:pPr>
        <w:pStyle w:val="NormalNonumber"/>
        <w:tabs>
          <w:tab w:val="clear" w:pos="1247"/>
          <w:tab w:val="clear" w:pos="1814"/>
          <w:tab w:val="clear" w:pos="2381"/>
          <w:tab w:val="clear" w:pos="2948"/>
          <w:tab w:val="clear" w:pos="3515"/>
          <w:tab w:val="clear" w:pos="4082"/>
        </w:tabs>
        <w:ind w:firstLine="420"/>
        <w:jc w:val="both"/>
        <w:rPr>
          <w:sz w:val="24"/>
          <w:szCs w:val="24"/>
          <w:lang w:eastAsia="zh-CN"/>
        </w:rPr>
      </w:pPr>
      <w:r w:rsidRPr="00E04520">
        <w:rPr>
          <w:rFonts w:hint="eastAsia"/>
          <w:sz w:val="24"/>
          <w:szCs w:val="24"/>
          <w:lang w:eastAsia="zh-CN"/>
        </w:rPr>
        <w:t>各项多边环境协定缔约方会议的相关决定</w:t>
      </w:r>
    </w:p>
    <w:p w:rsidR="00210AC3" w:rsidRDefault="00210AC3">
      <w:pPr>
        <w:pStyle w:val="NormalNonumber"/>
        <w:tabs>
          <w:tab w:val="clear" w:pos="1247"/>
          <w:tab w:val="clear" w:pos="1814"/>
          <w:tab w:val="clear" w:pos="2381"/>
          <w:tab w:val="clear" w:pos="2948"/>
          <w:tab w:val="clear" w:pos="3515"/>
          <w:tab w:val="clear" w:pos="4082"/>
          <w:tab w:val="left" w:pos="624"/>
          <w:tab w:val="left" w:pos="1260"/>
        </w:tabs>
        <w:rPr>
          <w:lang w:eastAsia="zh-CN"/>
        </w:rPr>
      </w:pPr>
    </w:p>
    <w:tbl>
      <w:tblPr>
        <w:tblW w:w="0" w:type="auto"/>
        <w:tblLayout w:type="fixed"/>
        <w:tblLook w:val="0000" w:firstRow="0" w:lastRow="0" w:firstColumn="0" w:lastColumn="0" w:noHBand="0" w:noVBand="0"/>
      </w:tblPr>
      <w:tblGrid>
        <w:gridCol w:w="1942"/>
        <w:gridCol w:w="1942"/>
        <w:gridCol w:w="1942"/>
        <w:gridCol w:w="1943"/>
        <w:gridCol w:w="1943"/>
      </w:tblGrid>
      <w:tr w:rsidR="00210AC3">
        <w:tc>
          <w:tcPr>
            <w:tcW w:w="1942" w:type="dxa"/>
          </w:tcPr>
          <w:p w:rsidR="00210AC3" w:rsidRDefault="00210AC3">
            <w:pPr>
              <w:spacing w:before="520"/>
              <w:rPr>
                <w:color w:val="000000"/>
                <w:sz w:val="22"/>
                <w:szCs w:val="22"/>
                <w:lang w:eastAsia="zh-CN"/>
              </w:rPr>
            </w:pPr>
          </w:p>
        </w:tc>
        <w:tc>
          <w:tcPr>
            <w:tcW w:w="1942" w:type="dxa"/>
          </w:tcPr>
          <w:p w:rsidR="00210AC3" w:rsidRDefault="00210AC3">
            <w:pPr>
              <w:spacing w:before="520"/>
              <w:rPr>
                <w:color w:val="000000"/>
                <w:sz w:val="22"/>
                <w:szCs w:val="22"/>
                <w:lang w:eastAsia="zh-CN"/>
              </w:rPr>
            </w:pPr>
          </w:p>
        </w:tc>
        <w:tc>
          <w:tcPr>
            <w:tcW w:w="1942" w:type="dxa"/>
            <w:tcBorders>
              <w:bottom w:val="single" w:sz="4" w:space="0" w:color="auto"/>
            </w:tcBorders>
          </w:tcPr>
          <w:p w:rsidR="00210AC3" w:rsidRDefault="00210AC3">
            <w:pPr>
              <w:spacing w:before="520"/>
              <w:rPr>
                <w:color w:val="000000"/>
                <w:sz w:val="22"/>
                <w:szCs w:val="22"/>
                <w:lang w:eastAsia="zh-CN"/>
              </w:rPr>
            </w:pPr>
          </w:p>
        </w:tc>
        <w:tc>
          <w:tcPr>
            <w:tcW w:w="1943" w:type="dxa"/>
          </w:tcPr>
          <w:p w:rsidR="00210AC3" w:rsidRDefault="00210AC3">
            <w:pPr>
              <w:spacing w:before="520"/>
              <w:rPr>
                <w:color w:val="000000"/>
                <w:sz w:val="22"/>
                <w:szCs w:val="22"/>
                <w:lang w:eastAsia="zh-CN"/>
              </w:rPr>
            </w:pPr>
          </w:p>
        </w:tc>
        <w:tc>
          <w:tcPr>
            <w:tcW w:w="1943" w:type="dxa"/>
          </w:tcPr>
          <w:p w:rsidR="00210AC3" w:rsidRDefault="00210AC3">
            <w:pPr>
              <w:spacing w:before="520"/>
              <w:rPr>
                <w:color w:val="000000"/>
                <w:sz w:val="22"/>
                <w:szCs w:val="22"/>
                <w:lang w:eastAsia="zh-CN"/>
              </w:rPr>
            </w:pPr>
          </w:p>
        </w:tc>
      </w:tr>
    </w:tbl>
    <w:p w:rsidR="00210AC3" w:rsidRDefault="00210AC3">
      <w:pPr>
        <w:pStyle w:val="Normal-pool"/>
        <w:rPr>
          <w:color w:val="000000"/>
          <w:sz w:val="22"/>
          <w:szCs w:val="22"/>
          <w:lang w:eastAsia="zh-CN"/>
        </w:rPr>
      </w:pPr>
    </w:p>
    <w:sectPr w:rsidR="00210AC3">
      <w:headerReference w:type="even" r:id="rId12"/>
      <w:headerReference w:type="default" r:id="rId13"/>
      <w:footerReference w:type="even" r:id="rId14"/>
      <w:footerReference w:type="default" r:id="rId15"/>
      <w:headerReference w:type="first" r:id="rId16"/>
      <w:footerReference w:type="first" r:id="rId17"/>
      <w:pgSz w:w="11906" w:h="16838"/>
      <w:pgMar w:top="907" w:right="992" w:bottom="1418" w:left="1418" w:header="539" w:footer="97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B0E" w:rsidRDefault="005B4B0E">
      <w:r>
        <w:separator/>
      </w:r>
    </w:p>
  </w:endnote>
  <w:endnote w:type="continuationSeparator" w:id="0">
    <w:p w:rsidR="005B4B0E" w:rsidRDefault="005B4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20B060302020203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AC3" w:rsidRDefault="00210AC3">
    <w:pPr>
      <w:pStyle w:val="Footer"/>
      <w:tabs>
        <w:tab w:val="left" w:pos="1247"/>
        <w:tab w:val="left" w:pos="1814"/>
        <w:tab w:val="left" w:pos="2381"/>
        <w:tab w:val="left" w:pos="2948"/>
        <w:tab w:val="left" w:pos="3515"/>
      </w:tabs>
    </w:pPr>
    <w:r>
      <w:fldChar w:fldCharType="begin"/>
    </w:r>
    <w:r>
      <w:rPr>
        <w:rStyle w:val="PageNumber"/>
      </w:rPr>
      <w:instrText xml:space="preserve"> PAGE </w:instrText>
    </w:r>
    <w:r>
      <w:fldChar w:fldCharType="separate"/>
    </w:r>
    <w:r w:rsidR="00580A31">
      <w:rPr>
        <w:rStyle w:val="PageNumbe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AC3" w:rsidRDefault="00210AC3">
    <w:pPr>
      <w:pStyle w:val="Footer"/>
      <w:tabs>
        <w:tab w:val="left" w:pos="1247"/>
        <w:tab w:val="left" w:pos="1814"/>
        <w:tab w:val="left" w:pos="2381"/>
        <w:tab w:val="left" w:pos="2948"/>
        <w:tab w:val="left" w:pos="3515"/>
      </w:tabs>
      <w:jc w:val="right"/>
    </w:pPr>
    <w:r>
      <w:fldChar w:fldCharType="begin"/>
    </w:r>
    <w:r>
      <w:rPr>
        <w:rStyle w:val="PageNumber"/>
      </w:rPr>
      <w:instrText xml:space="preserve"> PAGE </w:instrText>
    </w:r>
    <w:r>
      <w:fldChar w:fldCharType="separate"/>
    </w:r>
    <w:r w:rsidR="00580A31">
      <w:rPr>
        <w:rStyle w:val="PageNumber"/>
        <w:noProof/>
      </w:rPr>
      <w:t>5</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AC3" w:rsidRDefault="00210AC3">
    <w:pPr>
      <w:pStyle w:val="Footer"/>
      <w:tabs>
        <w:tab w:val="left" w:pos="1247"/>
        <w:tab w:val="left" w:pos="1814"/>
        <w:tab w:val="left" w:pos="2381"/>
        <w:tab w:val="left" w:pos="2948"/>
        <w:tab w:val="left" w:pos="3515"/>
      </w:tabs>
      <w:rPr>
        <w:sz w:val="20"/>
      </w:rPr>
    </w:pPr>
    <w:r>
      <w:rPr>
        <w:sz w:val="20"/>
      </w:rPr>
      <w:t>K160062</w:t>
    </w:r>
    <w:r w:rsidR="007E5863">
      <w:rPr>
        <w:rFonts w:hint="eastAsia"/>
        <w:sz w:val="20"/>
        <w:lang w:eastAsia="zh-CN"/>
      </w:rPr>
      <w:t>0</w:t>
    </w:r>
    <w:r>
      <w:rPr>
        <w:sz w:val="20"/>
      </w:rPr>
      <w:tab/>
    </w:r>
    <w:r w:rsidR="00D02C6B">
      <w:rPr>
        <w:rFonts w:hint="eastAsia"/>
        <w:sz w:val="20"/>
        <w:lang w:eastAsia="zh-CN"/>
      </w:rPr>
      <w:t>0104</w:t>
    </w:r>
    <w:r>
      <w:rPr>
        <w:sz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B0E" w:rsidRDefault="005B4B0E">
      <w:r>
        <w:separator/>
      </w:r>
    </w:p>
  </w:footnote>
  <w:footnote w:type="continuationSeparator" w:id="0">
    <w:p w:rsidR="005B4B0E" w:rsidRDefault="005B4B0E">
      <w:r>
        <w:continuationSeparator/>
      </w:r>
    </w:p>
  </w:footnote>
  <w:footnote w:id="1">
    <w:p w:rsidR="00210AC3" w:rsidRPr="00E04520" w:rsidRDefault="00210AC3">
      <w:pPr>
        <w:pStyle w:val="FootnoteText"/>
        <w:tabs>
          <w:tab w:val="clear" w:pos="1247"/>
          <w:tab w:val="clear" w:pos="1814"/>
          <w:tab w:val="clear" w:pos="2381"/>
          <w:tab w:val="clear" w:pos="2948"/>
          <w:tab w:val="clear" w:pos="3515"/>
          <w:tab w:val="clear" w:pos="4082"/>
        </w:tabs>
        <w:rPr>
          <w:sz w:val="21"/>
          <w:szCs w:val="21"/>
          <w:lang w:val="en-US" w:eastAsia="zh-CN"/>
        </w:rPr>
      </w:pPr>
      <w:r w:rsidRPr="00E04520">
        <w:rPr>
          <w:rStyle w:val="FootnoteReference"/>
          <w:sz w:val="21"/>
          <w:szCs w:val="21"/>
          <w:vertAlign w:val="baseline"/>
          <w:lang w:val="en-US"/>
        </w:rPr>
        <w:t>*</w:t>
      </w:r>
      <w:r w:rsidRPr="00E04520">
        <w:rPr>
          <w:sz w:val="21"/>
          <w:szCs w:val="21"/>
          <w:lang w:val="en-US"/>
        </w:rPr>
        <w:t xml:space="preserve"> </w:t>
      </w:r>
      <w:r w:rsidRPr="00D14274">
        <w:rPr>
          <w:sz w:val="20"/>
          <w:lang w:val="en-US"/>
        </w:rPr>
        <w:t>UNEP/EA.2/1</w:t>
      </w:r>
      <w:r w:rsidR="005848DA" w:rsidRPr="00D14274">
        <w:rPr>
          <w:rFonts w:hint="eastAsia"/>
          <w:sz w:val="20"/>
          <w:lang w:val="en-US"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AC3" w:rsidRDefault="00210AC3">
    <w:pPr>
      <w:pStyle w:val="Header"/>
      <w:tabs>
        <w:tab w:val="left" w:pos="1247"/>
      </w:tabs>
      <w:rPr>
        <w:szCs w:val="18"/>
      </w:rPr>
    </w:pPr>
    <w:r>
      <w:rPr>
        <w:bCs/>
        <w:szCs w:val="18"/>
      </w:rPr>
      <w:t>UNEP</w:t>
    </w:r>
    <w:r>
      <w:rPr>
        <w:szCs w:val="18"/>
      </w:rPr>
      <w:t>/EA.2/11/Add.1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AC3" w:rsidRDefault="00210AC3">
    <w:pPr>
      <w:pStyle w:val="Header"/>
      <w:tabs>
        <w:tab w:val="left" w:pos="1247"/>
      </w:tabs>
      <w:jc w:val="right"/>
      <w:rPr>
        <w:szCs w:val="18"/>
      </w:rPr>
    </w:pPr>
    <w:r>
      <w:rPr>
        <w:bCs/>
        <w:szCs w:val="18"/>
      </w:rPr>
      <w:t>UNEP</w:t>
    </w:r>
    <w:r>
      <w:rPr>
        <w:szCs w:val="18"/>
      </w:rPr>
      <w:t>/EA.2/1</w:t>
    </w:r>
    <w:r w:rsidR="00024959">
      <w:rPr>
        <w:szCs w:val="18"/>
      </w:rPr>
      <w:t>1</w:t>
    </w:r>
    <w:r>
      <w:rPr>
        <w:szCs w:val="18"/>
      </w:rPr>
      <w:t>/Add.1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AC3" w:rsidRDefault="00210AC3">
    <w:pPr>
      <w:pStyle w:val="Header"/>
      <w:pBdr>
        <w:bottom w:val="none" w:sz="0" w:space="0" w:color="auto"/>
      </w:pBdr>
      <w:tabs>
        <w:tab w:val="left" w:pos="124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245DE"/>
    <w:multiLevelType w:val="multilevel"/>
    <w:tmpl w:val="17A245DE"/>
    <w:lvl w:ilvl="0">
      <w:start w:val="1"/>
      <w:numFmt w:val="decimal"/>
      <w:pStyle w:val="Normalnumber"/>
      <w:lvlText w:val="%1."/>
      <w:lvlJc w:val="left"/>
      <w:pPr>
        <w:ind w:left="2062" w:hanging="360"/>
      </w:pPr>
      <w:rPr>
        <w:b w:val="0"/>
      </w:rPr>
    </w:lvl>
    <w:lvl w:ilvl="1">
      <w:start w:val="1"/>
      <w:numFmt w:val="lowerLetter"/>
      <w:lvlText w:val="%2."/>
      <w:lvlJc w:val="left"/>
      <w:pPr>
        <w:ind w:left="2782" w:hanging="360"/>
      </w:pPr>
    </w:lvl>
    <w:lvl w:ilvl="2">
      <w:start w:val="1"/>
      <w:numFmt w:val="lowerRoman"/>
      <w:lvlText w:val="%3."/>
      <w:lvlJc w:val="right"/>
      <w:pPr>
        <w:ind w:left="3502" w:hanging="180"/>
      </w:pPr>
    </w:lvl>
    <w:lvl w:ilvl="3">
      <w:start w:val="1"/>
      <w:numFmt w:val="decimal"/>
      <w:lvlText w:val="%4."/>
      <w:lvlJc w:val="left"/>
      <w:pPr>
        <w:ind w:left="4222" w:hanging="360"/>
      </w:pPr>
    </w:lvl>
    <w:lvl w:ilvl="4">
      <w:start w:val="1"/>
      <w:numFmt w:val="lowerLetter"/>
      <w:lvlText w:val="%5."/>
      <w:lvlJc w:val="left"/>
      <w:pPr>
        <w:ind w:left="4942" w:hanging="360"/>
      </w:pPr>
    </w:lvl>
    <w:lvl w:ilvl="5">
      <w:start w:val="1"/>
      <w:numFmt w:val="lowerRoman"/>
      <w:lvlText w:val="%6."/>
      <w:lvlJc w:val="right"/>
      <w:pPr>
        <w:ind w:left="5662" w:hanging="180"/>
      </w:pPr>
    </w:lvl>
    <w:lvl w:ilvl="6">
      <w:start w:val="1"/>
      <w:numFmt w:val="decimal"/>
      <w:lvlText w:val="%7."/>
      <w:lvlJc w:val="left"/>
      <w:pPr>
        <w:ind w:left="6382" w:hanging="360"/>
      </w:pPr>
    </w:lvl>
    <w:lvl w:ilvl="7">
      <w:start w:val="1"/>
      <w:numFmt w:val="lowerLetter"/>
      <w:lvlText w:val="%8."/>
      <w:lvlJc w:val="left"/>
      <w:pPr>
        <w:ind w:left="7102" w:hanging="360"/>
      </w:pPr>
    </w:lvl>
    <w:lvl w:ilvl="8">
      <w:start w:val="1"/>
      <w:numFmt w:val="lowerRoman"/>
      <w:lvlText w:val="%9."/>
      <w:lvlJc w:val="right"/>
      <w:pPr>
        <w:ind w:left="7822" w:hanging="180"/>
      </w:pPr>
    </w:lvl>
  </w:abstractNum>
  <w:abstractNum w:abstractNumId="1">
    <w:nsid w:val="1B571867"/>
    <w:multiLevelType w:val="singleLevel"/>
    <w:tmpl w:val="1B571867"/>
    <w:lvl w:ilvl="0">
      <w:start w:val="1"/>
      <w:numFmt w:val="upperRoman"/>
      <w:pStyle w:val="Heading8"/>
      <w:lvlText w:val="%1."/>
      <w:lvlJc w:val="left"/>
      <w:pPr>
        <w:tabs>
          <w:tab w:val="num" w:pos="720"/>
        </w:tabs>
        <w:ind w:left="720" w:hanging="720"/>
      </w:pPr>
      <w:rPr>
        <w:rFonts w:hint="default"/>
      </w:rPr>
    </w:lvl>
  </w:abstractNum>
  <w:abstractNum w:abstractNumId="2">
    <w:nsid w:val="35571603"/>
    <w:multiLevelType w:val="singleLevel"/>
    <w:tmpl w:val="35571603"/>
    <w:lvl w:ilvl="0">
      <w:start w:val="6"/>
      <w:numFmt w:val="upperLetter"/>
      <w:pStyle w:val="Heading9"/>
      <w:lvlText w:val="%1."/>
      <w:lvlJc w:val="left"/>
      <w:pPr>
        <w:tabs>
          <w:tab w:val="num" w:pos="360"/>
        </w:tabs>
        <w:ind w:left="360" w:hanging="360"/>
      </w:pPr>
      <w:rPr>
        <w:rFonts w:hint="default"/>
      </w:rPr>
    </w:lvl>
  </w:abstractNum>
  <w:abstractNum w:abstractNumId="3">
    <w:nsid w:val="56E44C73"/>
    <w:multiLevelType w:val="singleLevel"/>
    <w:tmpl w:val="56E44C73"/>
    <w:lvl w:ilvl="0">
      <w:start w:val="1"/>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doNotExpandShiftReturn/>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149E6"/>
    <w:rsid w:val="000161DE"/>
    <w:rsid w:val="000247B0"/>
    <w:rsid w:val="00024959"/>
    <w:rsid w:val="00024E1C"/>
    <w:rsid w:val="00025E10"/>
    <w:rsid w:val="00026997"/>
    <w:rsid w:val="00031C15"/>
    <w:rsid w:val="00033E0B"/>
    <w:rsid w:val="000344A4"/>
    <w:rsid w:val="00035EDE"/>
    <w:rsid w:val="000509B4"/>
    <w:rsid w:val="00052DE2"/>
    <w:rsid w:val="0006035B"/>
    <w:rsid w:val="00065581"/>
    <w:rsid w:val="00071169"/>
    <w:rsid w:val="00071886"/>
    <w:rsid w:val="000742BC"/>
    <w:rsid w:val="0007550A"/>
    <w:rsid w:val="00082A0C"/>
    <w:rsid w:val="00083504"/>
    <w:rsid w:val="0009640C"/>
    <w:rsid w:val="000B22A2"/>
    <w:rsid w:val="000B4E76"/>
    <w:rsid w:val="000C2A52"/>
    <w:rsid w:val="000D33C0"/>
    <w:rsid w:val="000D6941"/>
    <w:rsid w:val="000E314F"/>
    <w:rsid w:val="000F3DDF"/>
    <w:rsid w:val="00107633"/>
    <w:rsid w:val="001118FE"/>
    <w:rsid w:val="00111E12"/>
    <w:rsid w:val="001201B1"/>
    <w:rsid w:val="001202E3"/>
    <w:rsid w:val="00123699"/>
    <w:rsid w:val="00126083"/>
    <w:rsid w:val="0013059D"/>
    <w:rsid w:val="00131062"/>
    <w:rsid w:val="00141A55"/>
    <w:rsid w:val="001446A3"/>
    <w:rsid w:val="001474CA"/>
    <w:rsid w:val="00153764"/>
    <w:rsid w:val="00154B2A"/>
    <w:rsid w:val="00155395"/>
    <w:rsid w:val="00160D74"/>
    <w:rsid w:val="00162ADB"/>
    <w:rsid w:val="00167391"/>
    <w:rsid w:val="00167D02"/>
    <w:rsid w:val="001715AE"/>
    <w:rsid w:val="00176F7A"/>
    <w:rsid w:val="00181EC8"/>
    <w:rsid w:val="00184349"/>
    <w:rsid w:val="00195F33"/>
    <w:rsid w:val="001A240A"/>
    <w:rsid w:val="001A2830"/>
    <w:rsid w:val="001A2A33"/>
    <w:rsid w:val="001B1617"/>
    <w:rsid w:val="001B504B"/>
    <w:rsid w:val="001C0F18"/>
    <w:rsid w:val="001D3874"/>
    <w:rsid w:val="001D7E75"/>
    <w:rsid w:val="001E04A1"/>
    <w:rsid w:val="001E0D4D"/>
    <w:rsid w:val="001E3439"/>
    <w:rsid w:val="001E36A6"/>
    <w:rsid w:val="001E56D2"/>
    <w:rsid w:val="001E7D56"/>
    <w:rsid w:val="001F679A"/>
    <w:rsid w:val="001F75DE"/>
    <w:rsid w:val="001F7912"/>
    <w:rsid w:val="00200D58"/>
    <w:rsid w:val="002013BE"/>
    <w:rsid w:val="0020499A"/>
    <w:rsid w:val="00205302"/>
    <w:rsid w:val="002063A4"/>
    <w:rsid w:val="00210AC3"/>
    <w:rsid w:val="0021145B"/>
    <w:rsid w:val="0021517E"/>
    <w:rsid w:val="00236099"/>
    <w:rsid w:val="00243D36"/>
    <w:rsid w:val="00247707"/>
    <w:rsid w:val="00257C4E"/>
    <w:rsid w:val="0026018E"/>
    <w:rsid w:val="002611DE"/>
    <w:rsid w:val="00267754"/>
    <w:rsid w:val="00274DE4"/>
    <w:rsid w:val="00284043"/>
    <w:rsid w:val="00286740"/>
    <w:rsid w:val="002922E7"/>
    <w:rsid w:val="002929D8"/>
    <w:rsid w:val="00296C88"/>
    <w:rsid w:val="002A237D"/>
    <w:rsid w:val="002A42AC"/>
    <w:rsid w:val="002A42D6"/>
    <w:rsid w:val="002A4C53"/>
    <w:rsid w:val="002B0672"/>
    <w:rsid w:val="002B247F"/>
    <w:rsid w:val="002B5F8F"/>
    <w:rsid w:val="002C145D"/>
    <w:rsid w:val="002C2C3E"/>
    <w:rsid w:val="002C4C33"/>
    <w:rsid w:val="002C533E"/>
    <w:rsid w:val="002D027F"/>
    <w:rsid w:val="002D6345"/>
    <w:rsid w:val="002D7A85"/>
    <w:rsid w:val="002D7B60"/>
    <w:rsid w:val="002E5225"/>
    <w:rsid w:val="002E6F16"/>
    <w:rsid w:val="002F4761"/>
    <w:rsid w:val="002F5C79"/>
    <w:rsid w:val="003019E2"/>
    <w:rsid w:val="003021B3"/>
    <w:rsid w:val="0031413F"/>
    <w:rsid w:val="003148BB"/>
    <w:rsid w:val="00317976"/>
    <w:rsid w:val="00321ED5"/>
    <w:rsid w:val="0033148A"/>
    <w:rsid w:val="00337A5B"/>
    <w:rsid w:val="00346E04"/>
    <w:rsid w:val="003559BF"/>
    <w:rsid w:val="00355EA9"/>
    <w:rsid w:val="003578DE"/>
    <w:rsid w:val="00360CFF"/>
    <w:rsid w:val="00362BAF"/>
    <w:rsid w:val="00363025"/>
    <w:rsid w:val="00363DC0"/>
    <w:rsid w:val="0036570E"/>
    <w:rsid w:val="00374EC2"/>
    <w:rsid w:val="00377028"/>
    <w:rsid w:val="00386F6C"/>
    <w:rsid w:val="00392D30"/>
    <w:rsid w:val="00396257"/>
    <w:rsid w:val="00397EB8"/>
    <w:rsid w:val="003A4FD0"/>
    <w:rsid w:val="003A69D1"/>
    <w:rsid w:val="003A7705"/>
    <w:rsid w:val="003A77F1"/>
    <w:rsid w:val="003B1545"/>
    <w:rsid w:val="003C3D01"/>
    <w:rsid w:val="003C409D"/>
    <w:rsid w:val="003C4B39"/>
    <w:rsid w:val="003C5BA6"/>
    <w:rsid w:val="003D06CA"/>
    <w:rsid w:val="003D77C5"/>
    <w:rsid w:val="003E1CCD"/>
    <w:rsid w:val="003E7094"/>
    <w:rsid w:val="003E7E98"/>
    <w:rsid w:val="003F0E85"/>
    <w:rsid w:val="00400B70"/>
    <w:rsid w:val="00410C55"/>
    <w:rsid w:val="004152C7"/>
    <w:rsid w:val="00416854"/>
    <w:rsid w:val="00417725"/>
    <w:rsid w:val="00431977"/>
    <w:rsid w:val="00437F26"/>
    <w:rsid w:val="00444097"/>
    <w:rsid w:val="00445487"/>
    <w:rsid w:val="0045007E"/>
    <w:rsid w:val="0045061E"/>
    <w:rsid w:val="00454769"/>
    <w:rsid w:val="00454874"/>
    <w:rsid w:val="00455A40"/>
    <w:rsid w:val="00456F3B"/>
    <w:rsid w:val="00457ECD"/>
    <w:rsid w:val="00461A7B"/>
    <w:rsid w:val="00466991"/>
    <w:rsid w:val="00467341"/>
    <w:rsid w:val="0047064C"/>
    <w:rsid w:val="00474292"/>
    <w:rsid w:val="00496841"/>
    <w:rsid w:val="004A42E1"/>
    <w:rsid w:val="004A5F94"/>
    <w:rsid w:val="004A6852"/>
    <w:rsid w:val="004B162C"/>
    <w:rsid w:val="004B50A5"/>
    <w:rsid w:val="004C3DBE"/>
    <w:rsid w:val="004C5C96"/>
    <w:rsid w:val="004D06A4"/>
    <w:rsid w:val="004D405B"/>
    <w:rsid w:val="004E14FF"/>
    <w:rsid w:val="004E3753"/>
    <w:rsid w:val="004F1A81"/>
    <w:rsid w:val="004F2242"/>
    <w:rsid w:val="004F4311"/>
    <w:rsid w:val="004F5555"/>
    <w:rsid w:val="00507B4F"/>
    <w:rsid w:val="005173DB"/>
    <w:rsid w:val="00517A39"/>
    <w:rsid w:val="0052124B"/>
    <w:rsid w:val="005218D9"/>
    <w:rsid w:val="00523162"/>
    <w:rsid w:val="00536186"/>
    <w:rsid w:val="005402E9"/>
    <w:rsid w:val="00544CBB"/>
    <w:rsid w:val="005503FF"/>
    <w:rsid w:val="0055249A"/>
    <w:rsid w:val="00557B8E"/>
    <w:rsid w:val="00561F50"/>
    <w:rsid w:val="0057315F"/>
    <w:rsid w:val="00576104"/>
    <w:rsid w:val="00580A31"/>
    <w:rsid w:val="00581043"/>
    <w:rsid w:val="00582538"/>
    <w:rsid w:val="0058287F"/>
    <w:rsid w:val="00583CA9"/>
    <w:rsid w:val="005848DA"/>
    <w:rsid w:val="0059169A"/>
    <w:rsid w:val="00594678"/>
    <w:rsid w:val="0059794C"/>
    <w:rsid w:val="005A18F6"/>
    <w:rsid w:val="005A5255"/>
    <w:rsid w:val="005B0FCF"/>
    <w:rsid w:val="005B4B0E"/>
    <w:rsid w:val="005B6526"/>
    <w:rsid w:val="005C67C8"/>
    <w:rsid w:val="005D0249"/>
    <w:rsid w:val="005D136C"/>
    <w:rsid w:val="005D3A82"/>
    <w:rsid w:val="005D6D57"/>
    <w:rsid w:val="005D6E8C"/>
    <w:rsid w:val="005F0C62"/>
    <w:rsid w:val="005F100C"/>
    <w:rsid w:val="005F68DA"/>
    <w:rsid w:val="00604A1D"/>
    <w:rsid w:val="0060773B"/>
    <w:rsid w:val="006157B5"/>
    <w:rsid w:val="00615CAF"/>
    <w:rsid w:val="006233E6"/>
    <w:rsid w:val="00625874"/>
    <w:rsid w:val="00626FC6"/>
    <w:rsid w:val="006303B4"/>
    <w:rsid w:val="00633D3D"/>
    <w:rsid w:val="00641703"/>
    <w:rsid w:val="006431A6"/>
    <w:rsid w:val="0064484D"/>
    <w:rsid w:val="006459F6"/>
    <w:rsid w:val="00646D3A"/>
    <w:rsid w:val="006501AD"/>
    <w:rsid w:val="00651BFA"/>
    <w:rsid w:val="00654475"/>
    <w:rsid w:val="0065477A"/>
    <w:rsid w:val="00657BC1"/>
    <w:rsid w:val="00660A6E"/>
    <w:rsid w:val="00663E96"/>
    <w:rsid w:val="00665A4B"/>
    <w:rsid w:val="00665E2E"/>
    <w:rsid w:val="00675DF0"/>
    <w:rsid w:val="00686CB4"/>
    <w:rsid w:val="00686D11"/>
    <w:rsid w:val="00692E2A"/>
    <w:rsid w:val="00695178"/>
    <w:rsid w:val="006A76F2"/>
    <w:rsid w:val="006B2492"/>
    <w:rsid w:val="006B65D7"/>
    <w:rsid w:val="006C1EFC"/>
    <w:rsid w:val="006C2400"/>
    <w:rsid w:val="006C46A9"/>
    <w:rsid w:val="006C67C2"/>
    <w:rsid w:val="006D7241"/>
    <w:rsid w:val="006D7EFB"/>
    <w:rsid w:val="006E6672"/>
    <w:rsid w:val="006E6722"/>
    <w:rsid w:val="006F3187"/>
    <w:rsid w:val="007027B9"/>
    <w:rsid w:val="00704F64"/>
    <w:rsid w:val="00707E4E"/>
    <w:rsid w:val="00710217"/>
    <w:rsid w:val="0071041F"/>
    <w:rsid w:val="00715E88"/>
    <w:rsid w:val="00716C6F"/>
    <w:rsid w:val="0073273E"/>
    <w:rsid w:val="00733626"/>
    <w:rsid w:val="00733DFC"/>
    <w:rsid w:val="00734CAA"/>
    <w:rsid w:val="007463A7"/>
    <w:rsid w:val="0075533C"/>
    <w:rsid w:val="00757581"/>
    <w:rsid w:val="007611A0"/>
    <w:rsid w:val="00761E8B"/>
    <w:rsid w:val="00763368"/>
    <w:rsid w:val="007714B8"/>
    <w:rsid w:val="00781961"/>
    <w:rsid w:val="00782426"/>
    <w:rsid w:val="00783D1C"/>
    <w:rsid w:val="00791968"/>
    <w:rsid w:val="00796D3F"/>
    <w:rsid w:val="007A1683"/>
    <w:rsid w:val="007A26F9"/>
    <w:rsid w:val="007A5C12"/>
    <w:rsid w:val="007A7CB0"/>
    <w:rsid w:val="007B1271"/>
    <w:rsid w:val="007B68A3"/>
    <w:rsid w:val="007B6F86"/>
    <w:rsid w:val="007B77D2"/>
    <w:rsid w:val="007C2541"/>
    <w:rsid w:val="007D66A8"/>
    <w:rsid w:val="007E003F"/>
    <w:rsid w:val="007E0158"/>
    <w:rsid w:val="007E3935"/>
    <w:rsid w:val="007E5863"/>
    <w:rsid w:val="007F5418"/>
    <w:rsid w:val="00804848"/>
    <w:rsid w:val="00810BBE"/>
    <w:rsid w:val="00813ADD"/>
    <w:rsid w:val="008164F2"/>
    <w:rsid w:val="00817D8C"/>
    <w:rsid w:val="00820C7A"/>
    <w:rsid w:val="00821395"/>
    <w:rsid w:val="00821975"/>
    <w:rsid w:val="0082338F"/>
    <w:rsid w:val="00830E26"/>
    <w:rsid w:val="008331C9"/>
    <w:rsid w:val="00837A89"/>
    <w:rsid w:val="00841455"/>
    <w:rsid w:val="00843576"/>
    <w:rsid w:val="00843B64"/>
    <w:rsid w:val="008478FC"/>
    <w:rsid w:val="00855215"/>
    <w:rsid w:val="008554C7"/>
    <w:rsid w:val="00856663"/>
    <w:rsid w:val="00856C70"/>
    <w:rsid w:val="00857FBD"/>
    <w:rsid w:val="00860E2E"/>
    <w:rsid w:val="008619DC"/>
    <w:rsid w:val="00867BFF"/>
    <w:rsid w:val="0088480A"/>
    <w:rsid w:val="0088757A"/>
    <w:rsid w:val="00894F67"/>
    <w:rsid w:val="008957DD"/>
    <w:rsid w:val="00897D98"/>
    <w:rsid w:val="008A12B0"/>
    <w:rsid w:val="008A1544"/>
    <w:rsid w:val="008A401F"/>
    <w:rsid w:val="008A6DF2"/>
    <w:rsid w:val="008A7807"/>
    <w:rsid w:val="008B0B1B"/>
    <w:rsid w:val="008B4CC9"/>
    <w:rsid w:val="008C2686"/>
    <w:rsid w:val="008D174F"/>
    <w:rsid w:val="008D7C99"/>
    <w:rsid w:val="008E0FCB"/>
    <w:rsid w:val="008E2A68"/>
    <w:rsid w:val="008F29FF"/>
    <w:rsid w:val="008F6C57"/>
    <w:rsid w:val="00903436"/>
    <w:rsid w:val="0091435D"/>
    <w:rsid w:val="0092178C"/>
    <w:rsid w:val="009220FD"/>
    <w:rsid w:val="009242A1"/>
    <w:rsid w:val="00930B88"/>
    <w:rsid w:val="0093364E"/>
    <w:rsid w:val="009349CC"/>
    <w:rsid w:val="00937030"/>
    <w:rsid w:val="009400A0"/>
    <w:rsid w:val="00940DCC"/>
    <w:rsid w:val="0094179A"/>
    <w:rsid w:val="0094459E"/>
    <w:rsid w:val="00944DBC"/>
    <w:rsid w:val="009454DA"/>
    <w:rsid w:val="00946C3A"/>
    <w:rsid w:val="00950977"/>
    <w:rsid w:val="00951A7B"/>
    <w:rsid w:val="009529DB"/>
    <w:rsid w:val="00952FA3"/>
    <w:rsid w:val="009564A6"/>
    <w:rsid w:val="009626FD"/>
    <w:rsid w:val="00967621"/>
    <w:rsid w:val="00967969"/>
    <w:rsid w:val="00967E6A"/>
    <w:rsid w:val="00967FEF"/>
    <w:rsid w:val="009718CC"/>
    <w:rsid w:val="00972140"/>
    <w:rsid w:val="00977C54"/>
    <w:rsid w:val="009A03E1"/>
    <w:rsid w:val="009B4A0F"/>
    <w:rsid w:val="009C11D2"/>
    <w:rsid w:val="009C6C70"/>
    <w:rsid w:val="009C7374"/>
    <w:rsid w:val="009D0B63"/>
    <w:rsid w:val="009E1189"/>
    <w:rsid w:val="009E307E"/>
    <w:rsid w:val="009E5885"/>
    <w:rsid w:val="009F65B0"/>
    <w:rsid w:val="009F7EF7"/>
    <w:rsid w:val="00A03B53"/>
    <w:rsid w:val="00A07870"/>
    <w:rsid w:val="00A07F19"/>
    <w:rsid w:val="00A1348D"/>
    <w:rsid w:val="00A16F3F"/>
    <w:rsid w:val="00A232EE"/>
    <w:rsid w:val="00A26562"/>
    <w:rsid w:val="00A31C79"/>
    <w:rsid w:val="00A4175F"/>
    <w:rsid w:val="00A44411"/>
    <w:rsid w:val="00A469FA"/>
    <w:rsid w:val="00A529CF"/>
    <w:rsid w:val="00A55675"/>
    <w:rsid w:val="00A55B01"/>
    <w:rsid w:val="00A56735"/>
    <w:rsid w:val="00A56B5B"/>
    <w:rsid w:val="00A603FF"/>
    <w:rsid w:val="00A657DD"/>
    <w:rsid w:val="00A666A6"/>
    <w:rsid w:val="00A675FD"/>
    <w:rsid w:val="00A72437"/>
    <w:rsid w:val="00A7333D"/>
    <w:rsid w:val="00A80611"/>
    <w:rsid w:val="00A809F8"/>
    <w:rsid w:val="00A825AB"/>
    <w:rsid w:val="00A8468E"/>
    <w:rsid w:val="00A931CE"/>
    <w:rsid w:val="00AA6A68"/>
    <w:rsid w:val="00AB1561"/>
    <w:rsid w:val="00AB2038"/>
    <w:rsid w:val="00AB5340"/>
    <w:rsid w:val="00AC0A89"/>
    <w:rsid w:val="00AC2D93"/>
    <w:rsid w:val="00AC49E3"/>
    <w:rsid w:val="00AC7C96"/>
    <w:rsid w:val="00AD2394"/>
    <w:rsid w:val="00AE237D"/>
    <w:rsid w:val="00AE2662"/>
    <w:rsid w:val="00AE2BEF"/>
    <w:rsid w:val="00AE502A"/>
    <w:rsid w:val="00AF7C07"/>
    <w:rsid w:val="00B02769"/>
    <w:rsid w:val="00B02C53"/>
    <w:rsid w:val="00B05F14"/>
    <w:rsid w:val="00B22C93"/>
    <w:rsid w:val="00B27589"/>
    <w:rsid w:val="00B36352"/>
    <w:rsid w:val="00B405B7"/>
    <w:rsid w:val="00B500F8"/>
    <w:rsid w:val="00B52222"/>
    <w:rsid w:val="00B52B95"/>
    <w:rsid w:val="00B54FE7"/>
    <w:rsid w:val="00B622AE"/>
    <w:rsid w:val="00B66901"/>
    <w:rsid w:val="00B66A8D"/>
    <w:rsid w:val="00B67ED0"/>
    <w:rsid w:val="00B709EC"/>
    <w:rsid w:val="00B71E6D"/>
    <w:rsid w:val="00B72070"/>
    <w:rsid w:val="00B739EC"/>
    <w:rsid w:val="00B768BF"/>
    <w:rsid w:val="00B77749"/>
    <w:rsid w:val="00B779E1"/>
    <w:rsid w:val="00B80067"/>
    <w:rsid w:val="00B81DE5"/>
    <w:rsid w:val="00B852B6"/>
    <w:rsid w:val="00B91EE1"/>
    <w:rsid w:val="00B93200"/>
    <w:rsid w:val="00BA0090"/>
    <w:rsid w:val="00BA1A67"/>
    <w:rsid w:val="00BB36E6"/>
    <w:rsid w:val="00BC02FC"/>
    <w:rsid w:val="00BC09DA"/>
    <w:rsid w:val="00BC63AE"/>
    <w:rsid w:val="00BD0912"/>
    <w:rsid w:val="00BE2246"/>
    <w:rsid w:val="00BE551D"/>
    <w:rsid w:val="00BE5B5F"/>
    <w:rsid w:val="00BE6A7E"/>
    <w:rsid w:val="00BF4C7B"/>
    <w:rsid w:val="00C17223"/>
    <w:rsid w:val="00C2295F"/>
    <w:rsid w:val="00C259C0"/>
    <w:rsid w:val="00C26F55"/>
    <w:rsid w:val="00C30C63"/>
    <w:rsid w:val="00C33F9C"/>
    <w:rsid w:val="00C36698"/>
    <w:rsid w:val="00C36B8B"/>
    <w:rsid w:val="00C415C1"/>
    <w:rsid w:val="00C47DBF"/>
    <w:rsid w:val="00C552FF"/>
    <w:rsid w:val="00C558DA"/>
    <w:rsid w:val="00C55AF3"/>
    <w:rsid w:val="00C61651"/>
    <w:rsid w:val="00C65B31"/>
    <w:rsid w:val="00C65F29"/>
    <w:rsid w:val="00C84759"/>
    <w:rsid w:val="00C90DE7"/>
    <w:rsid w:val="00C91130"/>
    <w:rsid w:val="00C915ED"/>
    <w:rsid w:val="00C95052"/>
    <w:rsid w:val="00CA5F74"/>
    <w:rsid w:val="00CA6C7F"/>
    <w:rsid w:val="00CB0874"/>
    <w:rsid w:val="00CC10A6"/>
    <w:rsid w:val="00CC7292"/>
    <w:rsid w:val="00CD5EB8"/>
    <w:rsid w:val="00CD6830"/>
    <w:rsid w:val="00CD7044"/>
    <w:rsid w:val="00CE08B9"/>
    <w:rsid w:val="00CE524C"/>
    <w:rsid w:val="00CF141F"/>
    <w:rsid w:val="00CF4777"/>
    <w:rsid w:val="00CF5E0C"/>
    <w:rsid w:val="00D02C6B"/>
    <w:rsid w:val="00D067BB"/>
    <w:rsid w:val="00D06E63"/>
    <w:rsid w:val="00D1352A"/>
    <w:rsid w:val="00D14274"/>
    <w:rsid w:val="00D164AB"/>
    <w:rsid w:val="00D169AF"/>
    <w:rsid w:val="00D25249"/>
    <w:rsid w:val="00D33E3C"/>
    <w:rsid w:val="00D4323E"/>
    <w:rsid w:val="00D44172"/>
    <w:rsid w:val="00D44A9A"/>
    <w:rsid w:val="00D44AB5"/>
    <w:rsid w:val="00D4725C"/>
    <w:rsid w:val="00D55994"/>
    <w:rsid w:val="00D573BD"/>
    <w:rsid w:val="00D57BB3"/>
    <w:rsid w:val="00D62AA5"/>
    <w:rsid w:val="00D63B8C"/>
    <w:rsid w:val="00D716E1"/>
    <w:rsid w:val="00D739CC"/>
    <w:rsid w:val="00D77D57"/>
    <w:rsid w:val="00D8093D"/>
    <w:rsid w:val="00D8108C"/>
    <w:rsid w:val="00D842AE"/>
    <w:rsid w:val="00D9211C"/>
    <w:rsid w:val="00D92C4B"/>
    <w:rsid w:val="00D92DDB"/>
    <w:rsid w:val="00D92DE0"/>
    <w:rsid w:val="00D92FEF"/>
    <w:rsid w:val="00D93A0F"/>
    <w:rsid w:val="00DA1BCA"/>
    <w:rsid w:val="00DB724D"/>
    <w:rsid w:val="00DC46FF"/>
    <w:rsid w:val="00DC5254"/>
    <w:rsid w:val="00DD1A4F"/>
    <w:rsid w:val="00DD3107"/>
    <w:rsid w:val="00DD32F7"/>
    <w:rsid w:val="00DD7C2C"/>
    <w:rsid w:val="00E04520"/>
    <w:rsid w:val="00E06279"/>
    <w:rsid w:val="00E06797"/>
    <w:rsid w:val="00E07BAA"/>
    <w:rsid w:val="00E1265B"/>
    <w:rsid w:val="00E13B48"/>
    <w:rsid w:val="00E1404F"/>
    <w:rsid w:val="00E203C8"/>
    <w:rsid w:val="00E208A5"/>
    <w:rsid w:val="00E21C83"/>
    <w:rsid w:val="00E24ADA"/>
    <w:rsid w:val="00E26CCC"/>
    <w:rsid w:val="00E274B1"/>
    <w:rsid w:val="00E32EC0"/>
    <w:rsid w:val="00E32F59"/>
    <w:rsid w:val="00E367DC"/>
    <w:rsid w:val="00E42283"/>
    <w:rsid w:val="00E46D9A"/>
    <w:rsid w:val="00E551DF"/>
    <w:rsid w:val="00E565FF"/>
    <w:rsid w:val="00E57E57"/>
    <w:rsid w:val="00E62CC3"/>
    <w:rsid w:val="00E65388"/>
    <w:rsid w:val="00E826B7"/>
    <w:rsid w:val="00E85B7D"/>
    <w:rsid w:val="00E865A1"/>
    <w:rsid w:val="00E9121B"/>
    <w:rsid w:val="00E94651"/>
    <w:rsid w:val="00E95CAC"/>
    <w:rsid w:val="00EA0AE2"/>
    <w:rsid w:val="00EA39E5"/>
    <w:rsid w:val="00EB56A4"/>
    <w:rsid w:val="00EC5A46"/>
    <w:rsid w:val="00EC63E2"/>
    <w:rsid w:val="00EC6DCF"/>
    <w:rsid w:val="00ED3828"/>
    <w:rsid w:val="00ED3F34"/>
    <w:rsid w:val="00EE40E2"/>
    <w:rsid w:val="00EF0D88"/>
    <w:rsid w:val="00EF22B3"/>
    <w:rsid w:val="00EF36AF"/>
    <w:rsid w:val="00EF3C94"/>
    <w:rsid w:val="00F01391"/>
    <w:rsid w:val="00F02B09"/>
    <w:rsid w:val="00F03B69"/>
    <w:rsid w:val="00F044D5"/>
    <w:rsid w:val="00F07A50"/>
    <w:rsid w:val="00F113DA"/>
    <w:rsid w:val="00F17F28"/>
    <w:rsid w:val="00F30F75"/>
    <w:rsid w:val="00F35511"/>
    <w:rsid w:val="00F37CDB"/>
    <w:rsid w:val="00F37DC8"/>
    <w:rsid w:val="00F439B3"/>
    <w:rsid w:val="00F44C75"/>
    <w:rsid w:val="00F53F13"/>
    <w:rsid w:val="00F55AC9"/>
    <w:rsid w:val="00F573BA"/>
    <w:rsid w:val="00F63598"/>
    <w:rsid w:val="00F650C3"/>
    <w:rsid w:val="00F65D85"/>
    <w:rsid w:val="00F8091E"/>
    <w:rsid w:val="00F84835"/>
    <w:rsid w:val="00F8615C"/>
    <w:rsid w:val="00F910DE"/>
    <w:rsid w:val="00F969E5"/>
    <w:rsid w:val="00F97F2F"/>
    <w:rsid w:val="00FA13C6"/>
    <w:rsid w:val="00FA3A08"/>
    <w:rsid w:val="00FA6BB0"/>
    <w:rsid w:val="00FB3924"/>
    <w:rsid w:val="00FB5CCB"/>
    <w:rsid w:val="00FC4BE9"/>
    <w:rsid w:val="00FC4CB6"/>
    <w:rsid w:val="00FD22BD"/>
    <w:rsid w:val="00FD5860"/>
    <w:rsid w:val="00FE30CE"/>
    <w:rsid w:val="00FE352D"/>
    <w:rsid w:val="00FE40EB"/>
    <w:rsid w:val="00FE4D02"/>
    <w:rsid w:val="00FE58F0"/>
    <w:rsid w:val="00FE5CC6"/>
    <w:rsid w:val="00FE7D62"/>
    <w:rsid w:val="00FF3819"/>
    <w:rsid w:val="01391A53"/>
    <w:rsid w:val="01642D7B"/>
    <w:rsid w:val="01647667"/>
    <w:rsid w:val="016F5D14"/>
    <w:rsid w:val="01960523"/>
    <w:rsid w:val="01C814BB"/>
    <w:rsid w:val="023121D9"/>
    <w:rsid w:val="02672C01"/>
    <w:rsid w:val="027263B7"/>
    <w:rsid w:val="029B1831"/>
    <w:rsid w:val="02AD563A"/>
    <w:rsid w:val="02B4582E"/>
    <w:rsid w:val="02BB5F69"/>
    <w:rsid w:val="02D30B59"/>
    <w:rsid w:val="02E012C5"/>
    <w:rsid w:val="02F974CF"/>
    <w:rsid w:val="02FD1A64"/>
    <w:rsid w:val="0301159F"/>
    <w:rsid w:val="03195CF0"/>
    <w:rsid w:val="038967CF"/>
    <w:rsid w:val="03C77484"/>
    <w:rsid w:val="03DA313C"/>
    <w:rsid w:val="03FB37DB"/>
    <w:rsid w:val="03FF4010"/>
    <w:rsid w:val="04162EC0"/>
    <w:rsid w:val="04284FAE"/>
    <w:rsid w:val="042E095A"/>
    <w:rsid w:val="04345D4C"/>
    <w:rsid w:val="046D7EB1"/>
    <w:rsid w:val="04833A31"/>
    <w:rsid w:val="049141C7"/>
    <w:rsid w:val="049675CD"/>
    <w:rsid w:val="049B3250"/>
    <w:rsid w:val="04AE3856"/>
    <w:rsid w:val="04EB5945"/>
    <w:rsid w:val="04F91FD3"/>
    <w:rsid w:val="04FB4B28"/>
    <w:rsid w:val="051A10BB"/>
    <w:rsid w:val="051D56A1"/>
    <w:rsid w:val="05234ED6"/>
    <w:rsid w:val="05327B71"/>
    <w:rsid w:val="0569085F"/>
    <w:rsid w:val="057D0C14"/>
    <w:rsid w:val="057D419D"/>
    <w:rsid w:val="05850AAB"/>
    <w:rsid w:val="05A50A4A"/>
    <w:rsid w:val="05B114CD"/>
    <w:rsid w:val="05C13BED"/>
    <w:rsid w:val="05CB0C6F"/>
    <w:rsid w:val="05E61ABE"/>
    <w:rsid w:val="05E9142C"/>
    <w:rsid w:val="060B488C"/>
    <w:rsid w:val="065951D3"/>
    <w:rsid w:val="067E0DB1"/>
    <w:rsid w:val="06CC2661"/>
    <w:rsid w:val="06DB50E8"/>
    <w:rsid w:val="06E66355"/>
    <w:rsid w:val="06EE0122"/>
    <w:rsid w:val="07210C31"/>
    <w:rsid w:val="07450AE4"/>
    <w:rsid w:val="075E5581"/>
    <w:rsid w:val="07997069"/>
    <w:rsid w:val="07C6225B"/>
    <w:rsid w:val="07DD20C3"/>
    <w:rsid w:val="07E3464A"/>
    <w:rsid w:val="08464397"/>
    <w:rsid w:val="084A3509"/>
    <w:rsid w:val="087828EE"/>
    <w:rsid w:val="08AB7789"/>
    <w:rsid w:val="08D50B39"/>
    <w:rsid w:val="08FA0E15"/>
    <w:rsid w:val="09130934"/>
    <w:rsid w:val="09365AAA"/>
    <w:rsid w:val="09382D91"/>
    <w:rsid w:val="09422952"/>
    <w:rsid w:val="09560FD3"/>
    <w:rsid w:val="096E3E71"/>
    <w:rsid w:val="099D03FF"/>
    <w:rsid w:val="09A37BC8"/>
    <w:rsid w:val="09B44E70"/>
    <w:rsid w:val="09CA36F7"/>
    <w:rsid w:val="09CC6813"/>
    <w:rsid w:val="09DB4326"/>
    <w:rsid w:val="09E63620"/>
    <w:rsid w:val="09ED4BD4"/>
    <w:rsid w:val="0A153C5B"/>
    <w:rsid w:val="0A367896"/>
    <w:rsid w:val="0A4A669C"/>
    <w:rsid w:val="0A606AD9"/>
    <w:rsid w:val="0A7B70CA"/>
    <w:rsid w:val="0A927AD9"/>
    <w:rsid w:val="0A997BCD"/>
    <w:rsid w:val="0AAD5504"/>
    <w:rsid w:val="0AC64525"/>
    <w:rsid w:val="0AC8786E"/>
    <w:rsid w:val="0B0B4FC3"/>
    <w:rsid w:val="0B2458A9"/>
    <w:rsid w:val="0BAE5B28"/>
    <w:rsid w:val="0BB031F7"/>
    <w:rsid w:val="0BD26F76"/>
    <w:rsid w:val="0BDF691C"/>
    <w:rsid w:val="0BFA390D"/>
    <w:rsid w:val="0C480BFB"/>
    <w:rsid w:val="0C826688"/>
    <w:rsid w:val="0C8A4AF2"/>
    <w:rsid w:val="0C9C71EC"/>
    <w:rsid w:val="0CA37FD3"/>
    <w:rsid w:val="0CA94EF1"/>
    <w:rsid w:val="0CAF1BCE"/>
    <w:rsid w:val="0CD02A4D"/>
    <w:rsid w:val="0CD30415"/>
    <w:rsid w:val="0CD60410"/>
    <w:rsid w:val="0D4D2EB1"/>
    <w:rsid w:val="0D6333B7"/>
    <w:rsid w:val="0D642C1C"/>
    <w:rsid w:val="0D785056"/>
    <w:rsid w:val="0DE86BC7"/>
    <w:rsid w:val="0E006B0A"/>
    <w:rsid w:val="0E3D70F8"/>
    <w:rsid w:val="0E42328E"/>
    <w:rsid w:val="0EAD303E"/>
    <w:rsid w:val="0EAE26BF"/>
    <w:rsid w:val="0EB233F7"/>
    <w:rsid w:val="0ECD1CB5"/>
    <w:rsid w:val="0EE97A35"/>
    <w:rsid w:val="0F0A551F"/>
    <w:rsid w:val="0F112539"/>
    <w:rsid w:val="0F2A4410"/>
    <w:rsid w:val="0F3B5E06"/>
    <w:rsid w:val="0F4E3F9C"/>
    <w:rsid w:val="0F7F1296"/>
    <w:rsid w:val="0F864159"/>
    <w:rsid w:val="0F8B558B"/>
    <w:rsid w:val="0FA14218"/>
    <w:rsid w:val="0FA9005A"/>
    <w:rsid w:val="0FF976F3"/>
    <w:rsid w:val="1014614D"/>
    <w:rsid w:val="10331EE2"/>
    <w:rsid w:val="105D2DC5"/>
    <w:rsid w:val="1075346A"/>
    <w:rsid w:val="109B681C"/>
    <w:rsid w:val="10D32975"/>
    <w:rsid w:val="110E4D95"/>
    <w:rsid w:val="110F36E0"/>
    <w:rsid w:val="11257ED7"/>
    <w:rsid w:val="11387A29"/>
    <w:rsid w:val="11490BB9"/>
    <w:rsid w:val="115479ED"/>
    <w:rsid w:val="116C7358"/>
    <w:rsid w:val="1183648E"/>
    <w:rsid w:val="119909B8"/>
    <w:rsid w:val="119F4705"/>
    <w:rsid w:val="11B20EA7"/>
    <w:rsid w:val="11BD3217"/>
    <w:rsid w:val="123E4B43"/>
    <w:rsid w:val="123F47AC"/>
    <w:rsid w:val="12441384"/>
    <w:rsid w:val="126529FE"/>
    <w:rsid w:val="12674817"/>
    <w:rsid w:val="126D07A4"/>
    <w:rsid w:val="12A62909"/>
    <w:rsid w:val="12B86AF9"/>
    <w:rsid w:val="12E36E55"/>
    <w:rsid w:val="12F05A97"/>
    <w:rsid w:val="136A7EA3"/>
    <w:rsid w:val="136B254C"/>
    <w:rsid w:val="137261AA"/>
    <w:rsid w:val="13830D3E"/>
    <w:rsid w:val="13E4149F"/>
    <w:rsid w:val="13E765D3"/>
    <w:rsid w:val="13E84525"/>
    <w:rsid w:val="143F1BAE"/>
    <w:rsid w:val="1443401D"/>
    <w:rsid w:val="145112C2"/>
    <w:rsid w:val="146E4E0D"/>
    <w:rsid w:val="1486273E"/>
    <w:rsid w:val="14975292"/>
    <w:rsid w:val="149911E0"/>
    <w:rsid w:val="14B179AD"/>
    <w:rsid w:val="14BA2076"/>
    <w:rsid w:val="14C172E4"/>
    <w:rsid w:val="14E13E7C"/>
    <w:rsid w:val="151C77AF"/>
    <w:rsid w:val="153604DD"/>
    <w:rsid w:val="153A40B7"/>
    <w:rsid w:val="15442E51"/>
    <w:rsid w:val="155850D1"/>
    <w:rsid w:val="15721353"/>
    <w:rsid w:val="157753C4"/>
    <w:rsid w:val="157D4C8B"/>
    <w:rsid w:val="15BE021B"/>
    <w:rsid w:val="15CE794C"/>
    <w:rsid w:val="16606E0F"/>
    <w:rsid w:val="16666D1C"/>
    <w:rsid w:val="16B26A19"/>
    <w:rsid w:val="16CB132E"/>
    <w:rsid w:val="17346532"/>
    <w:rsid w:val="1734655E"/>
    <w:rsid w:val="175C295B"/>
    <w:rsid w:val="17836046"/>
    <w:rsid w:val="17A01F3A"/>
    <w:rsid w:val="17A35499"/>
    <w:rsid w:val="17C31CCC"/>
    <w:rsid w:val="17C5770B"/>
    <w:rsid w:val="17E56172"/>
    <w:rsid w:val="17FE1FE8"/>
    <w:rsid w:val="18104DD1"/>
    <w:rsid w:val="183A6E53"/>
    <w:rsid w:val="183D6E20"/>
    <w:rsid w:val="183F5D4C"/>
    <w:rsid w:val="18B0354A"/>
    <w:rsid w:val="18C42C4B"/>
    <w:rsid w:val="18E11392"/>
    <w:rsid w:val="18E12C38"/>
    <w:rsid w:val="19132805"/>
    <w:rsid w:val="19326357"/>
    <w:rsid w:val="19434563"/>
    <w:rsid w:val="19524C8F"/>
    <w:rsid w:val="19575D02"/>
    <w:rsid w:val="19627776"/>
    <w:rsid w:val="19627B26"/>
    <w:rsid w:val="198714B1"/>
    <w:rsid w:val="198967B2"/>
    <w:rsid w:val="19AE3DFD"/>
    <w:rsid w:val="19C92D99"/>
    <w:rsid w:val="1A5528E5"/>
    <w:rsid w:val="1A666619"/>
    <w:rsid w:val="1A7C41C2"/>
    <w:rsid w:val="1AE319CC"/>
    <w:rsid w:val="1AEB5309"/>
    <w:rsid w:val="1AEC0653"/>
    <w:rsid w:val="1B106768"/>
    <w:rsid w:val="1B257892"/>
    <w:rsid w:val="1B265290"/>
    <w:rsid w:val="1B44464B"/>
    <w:rsid w:val="1B516682"/>
    <w:rsid w:val="1B533211"/>
    <w:rsid w:val="1B5845AC"/>
    <w:rsid w:val="1B6C07F1"/>
    <w:rsid w:val="1B7B26F0"/>
    <w:rsid w:val="1B837554"/>
    <w:rsid w:val="1BA7010D"/>
    <w:rsid w:val="1BC17507"/>
    <w:rsid w:val="1BD52404"/>
    <w:rsid w:val="1BF52648"/>
    <w:rsid w:val="1C005027"/>
    <w:rsid w:val="1C825C64"/>
    <w:rsid w:val="1C8D08F0"/>
    <w:rsid w:val="1CA94601"/>
    <w:rsid w:val="1D00757C"/>
    <w:rsid w:val="1D19323D"/>
    <w:rsid w:val="1D2179D5"/>
    <w:rsid w:val="1D520F17"/>
    <w:rsid w:val="1D7670DD"/>
    <w:rsid w:val="1DB83A80"/>
    <w:rsid w:val="1DE53D15"/>
    <w:rsid w:val="1DEB54F1"/>
    <w:rsid w:val="1E19393C"/>
    <w:rsid w:val="1E3252E5"/>
    <w:rsid w:val="1E4B2EFB"/>
    <w:rsid w:val="1E567EC2"/>
    <w:rsid w:val="1E620092"/>
    <w:rsid w:val="1E6227BB"/>
    <w:rsid w:val="1E96721A"/>
    <w:rsid w:val="1EA84FAF"/>
    <w:rsid w:val="1EAC336D"/>
    <w:rsid w:val="1ED834CC"/>
    <w:rsid w:val="1EF61FCC"/>
    <w:rsid w:val="1EFE7AAC"/>
    <w:rsid w:val="1F073BE9"/>
    <w:rsid w:val="1F197839"/>
    <w:rsid w:val="1F2973DF"/>
    <w:rsid w:val="1F305DE6"/>
    <w:rsid w:val="1F7B793A"/>
    <w:rsid w:val="1F80216F"/>
    <w:rsid w:val="1F937FA1"/>
    <w:rsid w:val="1F954826"/>
    <w:rsid w:val="1F964843"/>
    <w:rsid w:val="1F9E62B1"/>
    <w:rsid w:val="1FC36F84"/>
    <w:rsid w:val="1FF860CD"/>
    <w:rsid w:val="20067498"/>
    <w:rsid w:val="200A022D"/>
    <w:rsid w:val="200B33BA"/>
    <w:rsid w:val="2014042F"/>
    <w:rsid w:val="202B27F9"/>
    <w:rsid w:val="206B7FED"/>
    <w:rsid w:val="2071175A"/>
    <w:rsid w:val="20856057"/>
    <w:rsid w:val="20906FFB"/>
    <w:rsid w:val="20A814E9"/>
    <w:rsid w:val="20BD4EBD"/>
    <w:rsid w:val="20C40AD9"/>
    <w:rsid w:val="20D93D62"/>
    <w:rsid w:val="21022BEB"/>
    <w:rsid w:val="21112B5D"/>
    <w:rsid w:val="21185699"/>
    <w:rsid w:val="21195A26"/>
    <w:rsid w:val="21D95DC7"/>
    <w:rsid w:val="21ED15EA"/>
    <w:rsid w:val="224B3DA0"/>
    <w:rsid w:val="225877DF"/>
    <w:rsid w:val="227C466A"/>
    <w:rsid w:val="227C78FF"/>
    <w:rsid w:val="228111FF"/>
    <w:rsid w:val="22A73258"/>
    <w:rsid w:val="22B303BD"/>
    <w:rsid w:val="22DF29F4"/>
    <w:rsid w:val="23277CAE"/>
    <w:rsid w:val="234D2C92"/>
    <w:rsid w:val="234E208E"/>
    <w:rsid w:val="23502527"/>
    <w:rsid w:val="23594345"/>
    <w:rsid w:val="23665F8F"/>
    <w:rsid w:val="23762A10"/>
    <w:rsid w:val="237A13CB"/>
    <w:rsid w:val="238B60A5"/>
    <w:rsid w:val="238B6F93"/>
    <w:rsid w:val="23B770FB"/>
    <w:rsid w:val="23BC56C9"/>
    <w:rsid w:val="23CD3FBA"/>
    <w:rsid w:val="23CE5440"/>
    <w:rsid w:val="23F20E1A"/>
    <w:rsid w:val="24335DC1"/>
    <w:rsid w:val="246E7F4E"/>
    <w:rsid w:val="2476088F"/>
    <w:rsid w:val="24AF48A0"/>
    <w:rsid w:val="24C16D30"/>
    <w:rsid w:val="24E57D69"/>
    <w:rsid w:val="24F51AA2"/>
    <w:rsid w:val="250B7BE0"/>
    <w:rsid w:val="252F3B7B"/>
    <w:rsid w:val="253E6208"/>
    <w:rsid w:val="2551362E"/>
    <w:rsid w:val="255478E8"/>
    <w:rsid w:val="2572158B"/>
    <w:rsid w:val="258E28BB"/>
    <w:rsid w:val="25C0181C"/>
    <w:rsid w:val="25C325F3"/>
    <w:rsid w:val="25D06AFD"/>
    <w:rsid w:val="25F6484D"/>
    <w:rsid w:val="262A506D"/>
    <w:rsid w:val="2656444B"/>
    <w:rsid w:val="26584D33"/>
    <w:rsid w:val="2658670C"/>
    <w:rsid w:val="2666000E"/>
    <w:rsid w:val="26864753"/>
    <w:rsid w:val="268B0D60"/>
    <w:rsid w:val="26C105B6"/>
    <w:rsid w:val="26FB546D"/>
    <w:rsid w:val="26FD037F"/>
    <w:rsid w:val="27203996"/>
    <w:rsid w:val="2731790A"/>
    <w:rsid w:val="27331692"/>
    <w:rsid w:val="273A116F"/>
    <w:rsid w:val="274331E3"/>
    <w:rsid w:val="274E702B"/>
    <w:rsid w:val="2765617C"/>
    <w:rsid w:val="277920EF"/>
    <w:rsid w:val="27851606"/>
    <w:rsid w:val="27934758"/>
    <w:rsid w:val="27987876"/>
    <w:rsid w:val="2799269F"/>
    <w:rsid w:val="27B73934"/>
    <w:rsid w:val="27BE4541"/>
    <w:rsid w:val="27E073C4"/>
    <w:rsid w:val="27FA3F35"/>
    <w:rsid w:val="284D369C"/>
    <w:rsid w:val="28764DB2"/>
    <w:rsid w:val="28773AB4"/>
    <w:rsid w:val="28C90CA1"/>
    <w:rsid w:val="28CA02B0"/>
    <w:rsid w:val="28EB3CE5"/>
    <w:rsid w:val="28FC1501"/>
    <w:rsid w:val="28FD7916"/>
    <w:rsid w:val="29326757"/>
    <w:rsid w:val="294C4A70"/>
    <w:rsid w:val="294D358E"/>
    <w:rsid w:val="295A7087"/>
    <w:rsid w:val="29882834"/>
    <w:rsid w:val="29A93CB4"/>
    <w:rsid w:val="29C53350"/>
    <w:rsid w:val="2A0F7DB9"/>
    <w:rsid w:val="2A3116DB"/>
    <w:rsid w:val="2A3D5457"/>
    <w:rsid w:val="2A486E85"/>
    <w:rsid w:val="2A8321F3"/>
    <w:rsid w:val="2B4861ED"/>
    <w:rsid w:val="2B6E0FD9"/>
    <w:rsid w:val="2B882C02"/>
    <w:rsid w:val="2B8A6F6F"/>
    <w:rsid w:val="2B9F0750"/>
    <w:rsid w:val="2BAF2E60"/>
    <w:rsid w:val="2BB5093F"/>
    <w:rsid w:val="2BB53C43"/>
    <w:rsid w:val="2BB932E0"/>
    <w:rsid w:val="2BC504CC"/>
    <w:rsid w:val="2BD4442A"/>
    <w:rsid w:val="2C0A0485"/>
    <w:rsid w:val="2C0B21AB"/>
    <w:rsid w:val="2C2B758E"/>
    <w:rsid w:val="2C3F3441"/>
    <w:rsid w:val="2C740031"/>
    <w:rsid w:val="2C8152CF"/>
    <w:rsid w:val="2C825DAA"/>
    <w:rsid w:val="2C892146"/>
    <w:rsid w:val="2C8F573B"/>
    <w:rsid w:val="2CA549DE"/>
    <w:rsid w:val="2CC135E2"/>
    <w:rsid w:val="2CD04A65"/>
    <w:rsid w:val="2D023400"/>
    <w:rsid w:val="2D2259E4"/>
    <w:rsid w:val="2D28558F"/>
    <w:rsid w:val="2D321C86"/>
    <w:rsid w:val="2D3A787A"/>
    <w:rsid w:val="2D521B35"/>
    <w:rsid w:val="2D722ADC"/>
    <w:rsid w:val="2D9E474D"/>
    <w:rsid w:val="2DC30FE2"/>
    <w:rsid w:val="2DDE2DA9"/>
    <w:rsid w:val="2DEF0E66"/>
    <w:rsid w:val="2E5B0E7B"/>
    <w:rsid w:val="2E5E0CBE"/>
    <w:rsid w:val="2E765565"/>
    <w:rsid w:val="2EB6230A"/>
    <w:rsid w:val="2EC872F6"/>
    <w:rsid w:val="2EE536ED"/>
    <w:rsid w:val="2EFE4338"/>
    <w:rsid w:val="2F0F03AB"/>
    <w:rsid w:val="2F8076AB"/>
    <w:rsid w:val="2FCF72A7"/>
    <w:rsid w:val="2FEA0F1F"/>
    <w:rsid w:val="2FF73BEC"/>
    <w:rsid w:val="30444355"/>
    <w:rsid w:val="30547BCD"/>
    <w:rsid w:val="306E3D9B"/>
    <w:rsid w:val="30854386"/>
    <w:rsid w:val="30906CCF"/>
    <w:rsid w:val="30964B6E"/>
    <w:rsid w:val="30B442CD"/>
    <w:rsid w:val="30C0520B"/>
    <w:rsid w:val="30D15353"/>
    <w:rsid w:val="30D2683D"/>
    <w:rsid w:val="30F60EA9"/>
    <w:rsid w:val="30F81A9E"/>
    <w:rsid w:val="30FA37D2"/>
    <w:rsid w:val="31027D42"/>
    <w:rsid w:val="310C186F"/>
    <w:rsid w:val="3112627C"/>
    <w:rsid w:val="315C18A7"/>
    <w:rsid w:val="315E711C"/>
    <w:rsid w:val="31692E96"/>
    <w:rsid w:val="31AD1A2C"/>
    <w:rsid w:val="31D75791"/>
    <w:rsid w:val="31EF1BAD"/>
    <w:rsid w:val="31F3758C"/>
    <w:rsid w:val="320F091C"/>
    <w:rsid w:val="324146C4"/>
    <w:rsid w:val="3271658B"/>
    <w:rsid w:val="32AB0CB7"/>
    <w:rsid w:val="32B6285B"/>
    <w:rsid w:val="332953A2"/>
    <w:rsid w:val="33391194"/>
    <w:rsid w:val="333C55AB"/>
    <w:rsid w:val="335E0FED"/>
    <w:rsid w:val="33665EA3"/>
    <w:rsid w:val="33853360"/>
    <w:rsid w:val="33A838DC"/>
    <w:rsid w:val="33AC6CAA"/>
    <w:rsid w:val="33B4442D"/>
    <w:rsid w:val="33B97F9A"/>
    <w:rsid w:val="33BF5E51"/>
    <w:rsid w:val="33E3721E"/>
    <w:rsid w:val="3407703E"/>
    <w:rsid w:val="345A11DF"/>
    <w:rsid w:val="345E377D"/>
    <w:rsid w:val="34B532A8"/>
    <w:rsid w:val="34C45559"/>
    <w:rsid w:val="34D2728F"/>
    <w:rsid w:val="351B7ED7"/>
    <w:rsid w:val="353D2EBD"/>
    <w:rsid w:val="35430CE9"/>
    <w:rsid w:val="35796847"/>
    <w:rsid w:val="358079E1"/>
    <w:rsid w:val="35842237"/>
    <w:rsid w:val="35A0054D"/>
    <w:rsid w:val="35B71C50"/>
    <w:rsid w:val="35C22657"/>
    <w:rsid w:val="35DB3410"/>
    <w:rsid w:val="35EF79B5"/>
    <w:rsid w:val="35F22B65"/>
    <w:rsid w:val="36151205"/>
    <w:rsid w:val="36276EB8"/>
    <w:rsid w:val="362D63D5"/>
    <w:rsid w:val="36420D06"/>
    <w:rsid w:val="364D6B01"/>
    <w:rsid w:val="36500A3E"/>
    <w:rsid w:val="3662040A"/>
    <w:rsid w:val="36624BA4"/>
    <w:rsid w:val="36760A6A"/>
    <w:rsid w:val="368C209F"/>
    <w:rsid w:val="36A12696"/>
    <w:rsid w:val="36B90807"/>
    <w:rsid w:val="36C039EC"/>
    <w:rsid w:val="36F47656"/>
    <w:rsid w:val="36F91C9F"/>
    <w:rsid w:val="371A164D"/>
    <w:rsid w:val="376C65D4"/>
    <w:rsid w:val="378766BD"/>
    <w:rsid w:val="37AA1461"/>
    <w:rsid w:val="37C80A19"/>
    <w:rsid w:val="38077DAE"/>
    <w:rsid w:val="381C1578"/>
    <w:rsid w:val="382D5220"/>
    <w:rsid w:val="3850749A"/>
    <w:rsid w:val="387E578C"/>
    <w:rsid w:val="388973C1"/>
    <w:rsid w:val="388B78FD"/>
    <w:rsid w:val="388C19EF"/>
    <w:rsid w:val="388D315D"/>
    <w:rsid w:val="38AF22CD"/>
    <w:rsid w:val="3905040B"/>
    <w:rsid w:val="390C112E"/>
    <w:rsid w:val="39101AD6"/>
    <w:rsid w:val="39731133"/>
    <w:rsid w:val="399B70F5"/>
    <w:rsid w:val="39A353D7"/>
    <w:rsid w:val="39AE4CC8"/>
    <w:rsid w:val="39C053BD"/>
    <w:rsid w:val="39E27F97"/>
    <w:rsid w:val="39E50179"/>
    <w:rsid w:val="3A42590A"/>
    <w:rsid w:val="3A46755D"/>
    <w:rsid w:val="3A5F7D3F"/>
    <w:rsid w:val="3A6B3514"/>
    <w:rsid w:val="3A777600"/>
    <w:rsid w:val="3A797885"/>
    <w:rsid w:val="3A806C8A"/>
    <w:rsid w:val="3AAC3ACE"/>
    <w:rsid w:val="3AC750EF"/>
    <w:rsid w:val="3B0D3D00"/>
    <w:rsid w:val="3B134C54"/>
    <w:rsid w:val="3B430E86"/>
    <w:rsid w:val="3B5F77C2"/>
    <w:rsid w:val="3B7F400C"/>
    <w:rsid w:val="3B86766E"/>
    <w:rsid w:val="3B871578"/>
    <w:rsid w:val="3BE34B74"/>
    <w:rsid w:val="3C0E20BF"/>
    <w:rsid w:val="3C1863B6"/>
    <w:rsid w:val="3C221909"/>
    <w:rsid w:val="3C544846"/>
    <w:rsid w:val="3C566006"/>
    <w:rsid w:val="3C5E5C2E"/>
    <w:rsid w:val="3C6052B4"/>
    <w:rsid w:val="3C776173"/>
    <w:rsid w:val="3CC5640A"/>
    <w:rsid w:val="3CEA7CD6"/>
    <w:rsid w:val="3D145D26"/>
    <w:rsid w:val="3D5D0D75"/>
    <w:rsid w:val="3DAD6CBA"/>
    <w:rsid w:val="3DB52220"/>
    <w:rsid w:val="3DC01BC8"/>
    <w:rsid w:val="3DCB0C44"/>
    <w:rsid w:val="3DE1040C"/>
    <w:rsid w:val="3DED128D"/>
    <w:rsid w:val="3E1E7BC0"/>
    <w:rsid w:val="3E786762"/>
    <w:rsid w:val="3E8F6DC7"/>
    <w:rsid w:val="3EA728CB"/>
    <w:rsid w:val="3EB90632"/>
    <w:rsid w:val="3EBC2534"/>
    <w:rsid w:val="3EC504AE"/>
    <w:rsid w:val="3EE1731B"/>
    <w:rsid w:val="3EFA3A11"/>
    <w:rsid w:val="3F244EC6"/>
    <w:rsid w:val="3FA96B98"/>
    <w:rsid w:val="3FB47F41"/>
    <w:rsid w:val="3FD371C9"/>
    <w:rsid w:val="402F5D67"/>
    <w:rsid w:val="4041715B"/>
    <w:rsid w:val="40517107"/>
    <w:rsid w:val="405B45E4"/>
    <w:rsid w:val="406E5863"/>
    <w:rsid w:val="40773B34"/>
    <w:rsid w:val="4089576F"/>
    <w:rsid w:val="40ED7EF3"/>
    <w:rsid w:val="41201F1C"/>
    <w:rsid w:val="413062B3"/>
    <w:rsid w:val="41456827"/>
    <w:rsid w:val="41656D14"/>
    <w:rsid w:val="419B352A"/>
    <w:rsid w:val="41D3433E"/>
    <w:rsid w:val="41E40729"/>
    <w:rsid w:val="41F0379E"/>
    <w:rsid w:val="421330E5"/>
    <w:rsid w:val="42247D28"/>
    <w:rsid w:val="4230476C"/>
    <w:rsid w:val="424872CD"/>
    <w:rsid w:val="42861F4C"/>
    <w:rsid w:val="4294542F"/>
    <w:rsid w:val="42A11BC5"/>
    <w:rsid w:val="42B27AF2"/>
    <w:rsid w:val="431D5DB7"/>
    <w:rsid w:val="432473B4"/>
    <w:rsid w:val="4372028D"/>
    <w:rsid w:val="438E27F7"/>
    <w:rsid w:val="43963FFB"/>
    <w:rsid w:val="43A26E23"/>
    <w:rsid w:val="43EA4CC6"/>
    <w:rsid w:val="443208E9"/>
    <w:rsid w:val="444F6B4D"/>
    <w:rsid w:val="447A65ED"/>
    <w:rsid w:val="448F51F8"/>
    <w:rsid w:val="449500D9"/>
    <w:rsid w:val="449E20E9"/>
    <w:rsid w:val="44CE6987"/>
    <w:rsid w:val="44D3195F"/>
    <w:rsid w:val="44E75BA3"/>
    <w:rsid w:val="44F3393C"/>
    <w:rsid w:val="44F97969"/>
    <w:rsid w:val="45061A26"/>
    <w:rsid w:val="4514527D"/>
    <w:rsid w:val="456271EA"/>
    <w:rsid w:val="45A31E35"/>
    <w:rsid w:val="45D30191"/>
    <w:rsid w:val="46093673"/>
    <w:rsid w:val="460C204F"/>
    <w:rsid w:val="46235CEF"/>
    <w:rsid w:val="46235E4B"/>
    <w:rsid w:val="463D2F63"/>
    <w:rsid w:val="46662879"/>
    <w:rsid w:val="469406C4"/>
    <w:rsid w:val="469E54BB"/>
    <w:rsid w:val="46AC650E"/>
    <w:rsid w:val="46BD00C3"/>
    <w:rsid w:val="46E66960"/>
    <w:rsid w:val="47413942"/>
    <w:rsid w:val="4754678A"/>
    <w:rsid w:val="47627682"/>
    <w:rsid w:val="476573AE"/>
    <w:rsid w:val="47707CC4"/>
    <w:rsid w:val="477578EE"/>
    <w:rsid w:val="47AB27DE"/>
    <w:rsid w:val="47B67B8B"/>
    <w:rsid w:val="47CB42B8"/>
    <w:rsid w:val="47F85279"/>
    <w:rsid w:val="483F6723"/>
    <w:rsid w:val="48A81E73"/>
    <w:rsid w:val="48AC61EA"/>
    <w:rsid w:val="48B455A5"/>
    <w:rsid w:val="48CC22A4"/>
    <w:rsid w:val="48CE3347"/>
    <w:rsid w:val="48D60FD6"/>
    <w:rsid w:val="49067A56"/>
    <w:rsid w:val="490C3451"/>
    <w:rsid w:val="49247293"/>
    <w:rsid w:val="493117A3"/>
    <w:rsid w:val="49354142"/>
    <w:rsid w:val="493904A6"/>
    <w:rsid w:val="49614AB5"/>
    <w:rsid w:val="49891E46"/>
    <w:rsid w:val="4993232E"/>
    <w:rsid w:val="49AD0D2D"/>
    <w:rsid w:val="49CF770B"/>
    <w:rsid w:val="49D925ED"/>
    <w:rsid w:val="49E24BE3"/>
    <w:rsid w:val="49E441AE"/>
    <w:rsid w:val="49EF1BD6"/>
    <w:rsid w:val="49F355C1"/>
    <w:rsid w:val="49F4697A"/>
    <w:rsid w:val="4A0307F9"/>
    <w:rsid w:val="4A4C5195"/>
    <w:rsid w:val="4A5F3346"/>
    <w:rsid w:val="4A6231A6"/>
    <w:rsid w:val="4A9735C0"/>
    <w:rsid w:val="4A994FE1"/>
    <w:rsid w:val="4ACA1615"/>
    <w:rsid w:val="4B0E41C4"/>
    <w:rsid w:val="4B142924"/>
    <w:rsid w:val="4B3A7FE4"/>
    <w:rsid w:val="4B466B87"/>
    <w:rsid w:val="4B96144A"/>
    <w:rsid w:val="4BCF288C"/>
    <w:rsid w:val="4C0F1666"/>
    <w:rsid w:val="4C981F1A"/>
    <w:rsid w:val="4CE669A0"/>
    <w:rsid w:val="4D007DA1"/>
    <w:rsid w:val="4D3C7A87"/>
    <w:rsid w:val="4D4E7848"/>
    <w:rsid w:val="4D6341FA"/>
    <w:rsid w:val="4D6B1907"/>
    <w:rsid w:val="4D954396"/>
    <w:rsid w:val="4D9E759D"/>
    <w:rsid w:val="4DD31CC6"/>
    <w:rsid w:val="4DF470C3"/>
    <w:rsid w:val="4E2C228D"/>
    <w:rsid w:val="4E317046"/>
    <w:rsid w:val="4E356A86"/>
    <w:rsid w:val="4E3947D2"/>
    <w:rsid w:val="4E635A67"/>
    <w:rsid w:val="4E9A436B"/>
    <w:rsid w:val="4EC41616"/>
    <w:rsid w:val="4EF53B96"/>
    <w:rsid w:val="4F277AE7"/>
    <w:rsid w:val="4F3151F1"/>
    <w:rsid w:val="4F37726B"/>
    <w:rsid w:val="4F3E3956"/>
    <w:rsid w:val="4F443F60"/>
    <w:rsid w:val="4F55623B"/>
    <w:rsid w:val="4F5E109B"/>
    <w:rsid w:val="4F776AE9"/>
    <w:rsid w:val="4F813565"/>
    <w:rsid w:val="4FB92BCD"/>
    <w:rsid w:val="4FF24F1F"/>
    <w:rsid w:val="500E0EF2"/>
    <w:rsid w:val="5019186F"/>
    <w:rsid w:val="50223D7D"/>
    <w:rsid w:val="502A19B0"/>
    <w:rsid w:val="50376D0D"/>
    <w:rsid w:val="504F3B08"/>
    <w:rsid w:val="505B521B"/>
    <w:rsid w:val="50791A78"/>
    <w:rsid w:val="507F3426"/>
    <w:rsid w:val="508D0F86"/>
    <w:rsid w:val="50914C69"/>
    <w:rsid w:val="50A00680"/>
    <w:rsid w:val="50A30A57"/>
    <w:rsid w:val="50E54E02"/>
    <w:rsid w:val="51050B73"/>
    <w:rsid w:val="510F3592"/>
    <w:rsid w:val="512C50DA"/>
    <w:rsid w:val="51300EE3"/>
    <w:rsid w:val="51325909"/>
    <w:rsid w:val="517C5E99"/>
    <w:rsid w:val="51A62448"/>
    <w:rsid w:val="51D669F0"/>
    <w:rsid w:val="51F21E8E"/>
    <w:rsid w:val="51F477DF"/>
    <w:rsid w:val="52223BDA"/>
    <w:rsid w:val="52366896"/>
    <w:rsid w:val="52622ACC"/>
    <w:rsid w:val="52715BF4"/>
    <w:rsid w:val="52775C89"/>
    <w:rsid w:val="52986172"/>
    <w:rsid w:val="529E6C5E"/>
    <w:rsid w:val="52AD7F8B"/>
    <w:rsid w:val="52B333AF"/>
    <w:rsid w:val="52B60192"/>
    <w:rsid w:val="52B72525"/>
    <w:rsid w:val="52C219D8"/>
    <w:rsid w:val="52F3780D"/>
    <w:rsid w:val="530510F6"/>
    <w:rsid w:val="532C1BB7"/>
    <w:rsid w:val="53424E65"/>
    <w:rsid w:val="5356267E"/>
    <w:rsid w:val="53681561"/>
    <w:rsid w:val="53821505"/>
    <w:rsid w:val="53BE32B4"/>
    <w:rsid w:val="53E36A14"/>
    <w:rsid w:val="54103B97"/>
    <w:rsid w:val="54187EC6"/>
    <w:rsid w:val="54191C92"/>
    <w:rsid w:val="541F08E1"/>
    <w:rsid w:val="54252ECF"/>
    <w:rsid w:val="543667CF"/>
    <w:rsid w:val="54381873"/>
    <w:rsid w:val="54611D1C"/>
    <w:rsid w:val="54757B95"/>
    <w:rsid w:val="5493482C"/>
    <w:rsid w:val="54CB7EEC"/>
    <w:rsid w:val="54D7325F"/>
    <w:rsid w:val="54E1312D"/>
    <w:rsid w:val="550D7FAF"/>
    <w:rsid w:val="552A15A6"/>
    <w:rsid w:val="55310AF3"/>
    <w:rsid w:val="553547BF"/>
    <w:rsid w:val="5536226E"/>
    <w:rsid w:val="554B311C"/>
    <w:rsid w:val="557474B8"/>
    <w:rsid w:val="557C5D27"/>
    <w:rsid w:val="557E1264"/>
    <w:rsid w:val="55891473"/>
    <w:rsid w:val="55E303A7"/>
    <w:rsid w:val="55FA7C75"/>
    <w:rsid w:val="56326F5E"/>
    <w:rsid w:val="564214D9"/>
    <w:rsid w:val="564C6CFA"/>
    <w:rsid w:val="564F6B1B"/>
    <w:rsid w:val="56747EC1"/>
    <w:rsid w:val="56A044FE"/>
    <w:rsid w:val="56B6015B"/>
    <w:rsid w:val="56C7664E"/>
    <w:rsid w:val="57040A9C"/>
    <w:rsid w:val="573E51BB"/>
    <w:rsid w:val="574D1732"/>
    <w:rsid w:val="57A00203"/>
    <w:rsid w:val="57D3616E"/>
    <w:rsid w:val="58131C5A"/>
    <w:rsid w:val="58597C6F"/>
    <w:rsid w:val="58743735"/>
    <w:rsid w:val="587D5C83"/>
    <w:rsid w:val="58925259"/>
    <w:rsid w:val="58965F8A"/>
    <w:rsid w:val="58C057F4"/>
    <w:rsid w:val="593D4B03"/>
    <w:rsid w:val="59576F2F"/>
    <w:rsid w:val="59616D22"/>
    <w:rsid w:val="59C21C42"/>
    <w:rsid w:val="59DE3C98"/>
    <w:rsid w:val="5A113C17"/>
    <w:rsid w:val="5A1916A9"/>
    <w:rsid w:val="5A297449"/>
    <w:rsid w:val="5A5478A9"/>
    <w:rsid w:val="5A597007"/>
    <w:rsid w:val="5A695141"/>
    <w:rsid w:val="5A73015B"/>
    <w:rsid w:val="5A7B7503"/>
    <w:rsid w:val="5A7C64D8"/>
    <w:rsid w:val="5A7E08C6"/>
    <w:rsid w:val="5AAC6EE6"/>
    <w:rsid w:val="5AD86F18"/>
    <w:rsid w:val="5B081FD3"/>
    <w:rsid w:val="5B0C46E3"/>
    <w:rsid w:val="5B4845AF"/>
    <w:rsid w:val="5B4F661A"/>
    <w:rsid w:val="5B5E46CB"/>
    <w:rsid w:val="5BAF439A"/>
    <w:rsid w:val="5BCB0B8D"/>
    <w:rsid w:val="5BCF792F"/>
    <w:rsid w:val="5BF82330"/>
    <w:rsid w:val="5BFD359B"/>
    <w:rsid w:val="5C0641D7"/>
    <w:rsid w:val="5C257B0E"/>
    <w:rsid w:val="5C3C27FE"/>
    <w:rsid w:val="5C3F29BF"/>
    <w:rsid w:val="5C4A1539"/>
    <w:rsid w:val="5C4B6549"/>
    <w:rsid w:val="5CA735F9"/>
    <w:rsid w:val="5CDB3003"/>
    <w:rsid w:val="5D031578"/>
    <w:rsid w:val="5D3218A2"/>
    <w:rsid w:val="5D7306F0"/>
    <w:rsid w:val="5D8251CB"/>
    <w:rsid w:val="5D9A4ABD"/>
    <w:rsid w:val="5DB10ECF"/>
    <w:rsid w:val="5DB67A9D"/>
    <w:rsid w:val="5DCD1F85"/>
    <w:rsid w:val="5DE97FC6"/>
    <w:rsid w:val="5E171272"/>
    <w:rsid w:val="5E2712B3"/>
    <w:rsid w:val="5E340822"/>
    <w:rsid w:val="5E3D1ED2"/>
    <w:rsid w:val="5E4675F9"/>
    <w:rsid w:val="5E5E1ABA"/>
    <w:rsid w:val="5E7452E8"/>
    <w:rsid w:val="5EED6D41"/>
    <w:rsid w:val="5F046CAA"/>
    <w:rsid w:val="5F09599A"/>
    <w:rsid w:val="5F0D019D"/>
    <w:rsid w:val="5F24339B"/>
    <w:rsid w:val="5F31304C"/>
    <w:rsid w:val="5F811507"/>
    <w:rsid w:val="5FC8038A"/>
    <w:rsid w:val="5FEC253A"/>
    <w:rsid w:val="5FEC519B"/>
    <w:rsid w:val="600710AC"/>
    <w:rsid w:val="60806482"/>
    <w:rsid w:val="60814C21"/>
    <w:rsid w:val="60875C60"/>
    <w:rsid w:val="608B12C3"/>
    <w:rsid w:val="60BB35B6"/>
    <w:rsid w:val="60C25A5D"/>
    <w:rsid w:val="60DE6562"/>
    <w:rsid w:val="610C4E35"/>
    <w:rsid w:val="610F69EC"/>
    <w:rsid w:val="610F76EE"/>
    <w:rsid w:val="614011EF"/>
    <w:rsid w:val="6154249D"/>
    <w:rsid w:val="61643089"/>
    <w:rsid w:val="616E14FA"/>
    <w:rsid w:val="616F53F5"/>
    <w:rsid w:val="61810DD1"/>
    <w:rsid w:val="619D69DD"/>
    <w:rsid w:val="61B06854"/>
    <w:rsid w:val="61BA5D34"/>
    <w:rsid w:val="61C13A5E"/>
    <w:rsid w:val="61C13B66"/>
    <w:rsid w:val="61D219BC"/>
    <w:rsid w:val="61E006FA"/>
    <w:rsid w:val="621260A0"/>
    <w:rsid w:val="6224744C"/>
    <w:rsid w:val="623464EF"/>
    <w:rsid w:val="62555E99"/>
    <w:rsid w:val="627A2FCD"/>
    <w:rsid w:val="6285547A"/>
    <w:rsid w:val="628B22E5"/>
    <w:rsid w:val="62C14FE8"/>
    <w:rsid w:val="62CB25CD"/>
    <w:rsid w:val="62D378DA"/>
    <w:rsid w:val="632D1DC3"/>
    <w:rsid w:val="634E64DD"/>
    <w:rsid w:val="63793C7E"/>
    <w:rsid w:val="63840E04"/>
    <w:rsid w:val="639C1039"/>
    <w:rsid w:val="639D45E9"/>
    <w:rsid w:val="63B66B3A"/>
    <w:rsid w:val="63CA462E"/>
    <w:rsid w:val="63D357F2"/>
    <w:rsid w:val="63F271A4"/>
    <w:rsid w:val="640322EC"/>
    <w:rsid w:val="640916D7"/>
    <w:rsid w:val="6415288A"/>
    <w:rsid w:val="64260D7A"/>
    <w:rsid w:val="64987716"/>
    <w:rsid w:val="649B75FD"/>
    <w:rsid w:val="64A542A5"/>
    <w:rsid w:val="65772D24"/>
    <w:rsid w:val="658D3132"/>
    <w:rsid w:val="65956FF5"/>
    <w:rsid w:val="65A6665C"/>
    <w:rsid w:val="65AF10C3"/>
    <w:rsid w:val="65BE66FB"/>
    <w:rsid w:val="65C747F1"/>
    <w:rsid w:val="65CA4215"/>
    <w:rsid w:val="661C077A"/>
    <w:rsid w:val="662267BB"/>
    <w:rsid w:val="66282FC2"/>
    <w:rsid w:val="663654D7"/>
    <w:rsid w:val="66753636"/>
    <w:rsid w:val="6686327A"/>
    <w:rsid w:val="668C627C"/>
    <w:rsid w:val="66AE5C67"/>
    <w:rsid w:val="66B02F18"/>
    <w:rsid w:val="66CF3465"/>
    <w:rsid w:val="66E51F2C"/>
    <w:rsid w:val="66F93E74"/>
    <w:rsid w:val="66FA5156"/>
    <w:rsid w:val="67006A71"/>
    <w:rsid w:val="67062DC0"/>
    <w:rsid w:val="67126A6D"/>
    <w:rsid w:val="671825A3"/>
    <w:rsid w:val="672743AF"/>
    <w:rsid w:val="674F101B"/>
    <w:rsid w:val="6754614D"/>
    <w:rsid w:val="675B6CF4"/>
    <w:rsid w:val="677614C7"/>
    <w:rsid w:val="67882CA9"/>
    <w:rsid w:val="679279F6"/>
    <w:rsid w:val="67CA09F4"/>
    <w:rsid w:val="67F12B03"/>
    <w:rsid w:val="68002AD7"/>
    <w:rsid w:val="6825595A"/>
    <w:rsid w:val="683F373C"/>
    <w:rsid w:val="686C0DCE"/>
    <w:rsid w:val="687558D0"/>
    <w:rsid w:val="688F74BD"/>
    <w:rsid w:val="68A152B0"/>
    <w:rsid w:val="68B13B12"/>
    <w:rsid w:val="68DD0C07"/>
    <w:rsid w:val="68DE47C1"/>
    <w:rsid w:val="68F816BA"/>
    <w:rsid w:val="68FE16F3"/>
    <w:rsid w:val="68FF1912"/>
    <w:rsid w:val="690408EB"/>
    <w:rsid w:val="69177415"/>
    <w:rsid w:val="69197A4E"/>
    <w:rsid w:val="69551ABE"/>
    <w:rsid w:val="69566CE6"/>
    <w:rsid w:val="69684BFF"/>
    <w:rsid w:val="69693AF4"/>
    <w:rsid w:val="696968F0"/>
    <w:rsid w:val="69A303F2"/>
    <w:rsid w:val="69AD5223"/>
    <w:rsid w:val="69B55C09"/>
    <w:rsid w:val="69BE2B41"/>
    <w:rsid w:val="69DF4FBF"/>
    <w:rsid w:val="6A144D7A"/>
    <w:rsid w:val="6A15432A"/>
    <w:rsid w:val="6A1D541A"/>
    <w:rsid w:val="6A2B29B5"/>
    <w:rsid w:val="6A5419B9"/>
    <w:rsid w:val="6A6842D2"/>
    <w:rsid w:val="6A6C4B12"/>
    <w:rsid w:val="6A6F425E"/>
    <w:rsid w:val="6A804226"/>
    <w:rsid w:val="6A9A5EF7"/>
    <w:rsid w:val="6AA97BD3"/>
    <w:rsid w:val="6AC44749"/>
    <w:rsid w:val="6AD5484E"/>
    <w:rsid w:val="6ADF25DF"/>
    <w:rsid w:val="6B194458"/>
    <w:rsid w:val="6B1C269D"/>
    <w:rsid w:val="6B2D3D2D"/>
    <w:rsid w:val="6B4033E3"/>
    <w:rsid w:val="6B5428FC"/>
    <w:rsid w:val="6BC051F8"/>
    <w:rsid w:val="6BD547FC"/>
    <w:rsid w:val="6BF671FF"/>
    <w:rsid w:val="6BFC201B"/>
    <w:rsid w:val="6C167B8A"/>
    <w:rsid w:val="6C482129"/>
    <w:rsid w:val="6C517BAC"/>
    <w:rsid w:val="6C550319"/>
    <w:rsid w:val="6C5B6708"/>
    <w:rsid w:val="6C670DB4"/>
    <w:rsid w:val="6C7728AD"/>
    <w:rsid w:val="6C797E6A"/>
    <w:rsid w:val="6C7D5257"/>
    <w:rsid w:val="6C7D7823"/>
    <w:rsid w:val="6C9A1E1F"/>
    <w:rsid w:val="6C9F183F"/>
    <w:rsid w:val="6CF91700"/>
    <w:rsid w:val="6D077F2C"/>
    <w:rsid w:val="6D150570"/>
    <w:rsid w:val="6D96459B"/>
    <w:rsid w:val="6DBB702A"/>
    <w:rsid w:val="6DE90846"/>
    <w:rsid w:val="6DF667D9"/>
    <w:rsid w:val="6DF72897"/>
    <w:rsid w:val="6E0A54D3"/>
    <w:rsid w:val="6E353EA8"/>
    <w:rsid w:val="6E466280"/>
    <w:rsid w:val="6E706501"/>
    <w:rsid w:val="6EA20AA1"/>
    <w:rsid w:val="6EA27274"/>
    <w:rsid w:val="6EB544A2"/>
    <w:rsid w:val="6EE7217B"/>
    <w:rsid w:val="6EED5752"/>
    <w:rsid w:val="6EEE28A7"/>
    <w:rsid w:val="6EF07AE8"/>
    <w:rsid w:val="6F1048FB"/>
    <w:rsid w:val="6F2A168A"/>
    <w:rsid w:val="6F63264E"/>
    <w:rsid w:val="6F6F557C"/>
    <w:rsid w:val="6F75349E"/>
    <w:rsid w:val="6F761B02"/>
    <w:rsid w:val="6F8A3F05"/>
    <w:rsid w:val="6F9348D8"/>
    <w:rsid w:val="6F9468F8"/>
    <w:rsid w:val="6FA9358A"/>
    <w:rsid w:val="70073978"/>
    <w:rsid w:val="702720A6"/>
    <w:rsid w:val="704338D4"/>
    <w:rsid w:val="704B359E"/>
    <w:rsid w:val="704F2369"/>
    <w:rsid w:val="707522D0"/>
    <w:rsid w:val="70D25D1E"/>
    <w:rsid w:val="70DF51BD"/>
    <w:rsid w:val="712D4190"/>
    <w:rsid w:val="717B6F0B"/>
    <w:rsid w:val="7190733C"/>
    <w:rsid w:val="719F2E44"/>
    <w:rsid w:val="71A44261"/>
    <w:rsid w:val="71D856CB"/>
    <w:rsid w:val="72174113"/>
    <w:rsid w:val="723E2B2F"/>
    <w:rsid w:val="72595BEF"/>
    <w:rsid w:val="726258BF"/>
    <w:rsid w:val="727634BC"/>
    <w:rsid w:val="729E793D"/>
    <w:rsid w:val="72BC7AD4"/>
    <w:rsid w:val="72CB4305"/>
    <w:rsid w:val="72D44EE4"/>
    <w:rsid w:val="72DB44ED"/>
    <w:rsid w:val="72ED0268"/>
    <w:rsid w:val="72FE0991"/>
    <w:rsid w:val="73067C8C"/>
    <w:rsid w:val="732C1D76"/>
    <w:rsid w:val="734142B0"/>
    <w:rsid w:val="73735900"/>
    <w:rsid w:val="73906BF0"/>
    <w:rsid w:val="73A06D6F"/>
    <w:rsid w:val="73C66058"/>
    <w:rsid w:val="73E65205"/>
    <w:rsid w:val="74002007"/>
    <w:rsid w:val="74032949"/>
    <w:rsid w:val="74150D23"/>
    <w:rsid w:val="742A0FE4"/>
    <w:rsid w:val="74454FE0"/>
    <w:rsid w:val="744A0395"/>
    <w:rsid w:val="745F2D41"/>
    <w:rsid w:val="74682C5A"/>
    <w:rsid w:val="7473669A"/>
    <w:rsid w:val="74C97E4E"/>
    <w:rsid w:val="74D40ADB"/>
    <w:rsid w:val="74D43BDC"/>
    <w:rsid w:val="74E15E12"/>
    <w:rsid w:val="74E3035D"/>
    <w:rsid w:val="74FF6692"/>
    <w:rsid w:val="753810E6"/>
    <w:rsid w:val="75571AE8"/>
    <w:rsid w:val="755D7D2F"/>
    <w:rsid w:val="75943121"/>
    <w:rsid w:val="75DF3560"/>
    <w:rsid w:val="763D21E3"/>
    <w:rsid w:val="7649681B"/>
    <w:rsid w:val="765464DA"/>
    <w:rsid w:val="766C39BC"/>
    <w:rsid w:val="766C4590"/>
    <w:rsid w:val="7687526E"/>
    <w:rsid w:val="769C077A"/>
    <w:rsid w:val="76A36F91"/>
    <w:rsid w:val="76B0209D"/>
    <w:rsid w:val="76BD267B"/>
    <w:rsid w:val="76D77F5C"/>
    <w:rsid w:val="7703175A"/>
    <w:rsid w:val="77063E1E"/>
    <w:rsid w:val="770C6FF7"/>
    <w:rsid w:val="773274E3"/>
    <w:rsid w:val="77627079"/>
    <w:rsid w:val="777B397A"/>
    <w:rsid w:val="77887CA1"/>
    <w:rsid w:val="77A55CB7"/>
    <w:rsid w:val="77AD4272"/>
    <w:rsid w:val="77C25E41"/>
    <w:rsid w:val="77CB3109"/>
    <w:rsid w:val="77CD45D3"/>
    <w:rsid w:val="78152591"/>
    <w:rsid w:val="78497746"/>
    <w:rsid w:val="7860771B"/>
    <w:rsid w:val="786A7F69"/>
    <w:rsid w:val="787316C4"/>
    <w:rsid w:val="78AB3F0D"/>
    <w:rsid w:val="78B37E33"/>
    <w:rsid w:val="78D622D9"/>
    <w:rsid w:val="78EB3C76"/>
    <w:rsid w:val="78F64264"/>
    <w:rsid w:val="790D2955"/>
    <w:rsid w:val="792A3425"/>
    <w:rsid w:val="79382F16"/>
    <w:rsid w:val="79497D16"/>
    <w:rsid w:val="79832B86"/>
    <w:rsid w:val="79D2144F"/>
    <w:rsid w:val="7A094A20"/>
    <w:rsid w:val="7A1136AB"/>
    <w:rsid w:val="7A4A637C"/>
    <w:rsid w:val="7A536DBF"/>
    <w:rsid w:val="7A5C1DDF"/>
    <w:rsid w:val="7A641C79"/>
    <w:rsid w:val="7A9B569E"/>
    <w:rsid w:val="7AD247F0"/>
    <w:rsid w:val="7B165974"/>
    <w:rsid w:val="7B761C98"/>
    <w:rsid w:val="7B820D55"/>
    <w:rsid w:val="7BA410AA"/>
    <w:rsid w:val="7BB96588"/>
    <w:rsid w:val="7BE55F49"/>
    <w:rsid w:val="7BFB3596"/>
    <w:rsid w:val="7C0E5000"/>
    <w:rsid w:val="7C4F5745"/>
    <w:rsid w:val="7C5378B4"/>
    <w:rsid w:val="7C620362"/>
    <w:rsid w:val="7C703BE8"/>
    <w:rsid w:val="7C827C0E"/>
    <w:rsid w:val="7C9F141B"/>
    <w:rsid w:val="7CB31D1A"/>
    <w:rsid w:val="7D026E31"/>
    <w:rsid w:val="7D0B2DC4"/>
    <w:rsid w:val="7D0D085E"/>
    <w:rsid w:val="7D417D4A"/>
    <w:rsid w:val="7D612B96"/>
    <w:rsid w:val="7D637387"/>
    <w:rsid w:val="7D6D2320"/>
    <w:rsid w:val="7D907F99"/>
    <w:rsid w:val="7D980D9E"/>
    <w:rsid w:val="7DC30060"/>
    <w:rsid w:val="7E024AB0"/>
    <w:rsid w:val="7E5306B4"/>
    <w:rsid w:val="7E5C5991"/>
    <w:rsid w:val="7E7C2FFB"/>
    <w:rsid w:val="7E85272E"/>
    <w:rsid w:val="7EBE3CAD"/>
    <w:rsid w:val="7EC118F4"/>
    <w:rsid w:val="7EC26F31"/>
    <w:rsid w:val="7ED906C4"/>
    <w:rsid w:val="7EE647CB"/>
    <w:rsid w:val="7EFE48B8"/>
    <w:rsid w:val="7F101114"/>
    <w:rsid w:val="7F1A6A2A"/>
    <w:rsid w:val="7F3B1333"/>
    <w:rsid w:val="7F432587"/>
    <w:rsid w:val="7F70086F"/>
    <w:rsid w:val="7F842177"/>
    <w:rsid w:val="7F8C7D7B"/>
    <w:rsid w:val="7F8E076F"/>
    <w:rsid w:val="7FCB353F"/>
    <w:rsid w:val="7FCB6746"/>
    <w:rsid w:val="7FD120A8"/>
    <w:rsid w:val="7FD65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5" w:semiHidden="1"/>
    <w:lsdException w:name="toc 6" w:semiHidden="1"/>
    <w:lsdException w:name="toc 7" w:semiHidden="1"/>
    <w:lsdException w:name="toc 8" w:semiHidden="1"/>
    <w:lsdException w:name="toc 9" w:semiHidden="1"/>
    <w:lsdException w:name="footnote text" w:semiHidden="1" w:uiPriority="99"/>
    <w:lsdException w:name="annotation text" w:uiPriority="99" w:unhideWhenUsed="1"/>
    <w:lsdException w:name="header" w:semiHidden="1"/>
    <w:lsdException w:name="footer" w:uiPriority="99"/>
    <w:lsdException w:name="caption" w:semiHidden="1" w:unhideWhenUsed="1" w:qFormat="1"/>
    <w:lsdException w:name="table of figures" w:semiHidden="1"/>
    <w:lsdException w:name="footnote reference" w:semiHidden="1" w:uiPriority="99"/>
    <w:lsdException w:name="annotation reference" w:unhideWhenUsed="1"/>
    <w:lsdException w:name="page number"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annotation subject"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unhideWhenUsed="1"/>
    <w:lsdException w:name="Table Grid" w:uiPriority="59"/>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tabs>
        <w:tab w:val="left" w:pos="1247"/>
        <w:tab w:val="left" w:pos="1814"/>
        <w:tab w:val="left" w:pos="2381"/>
        <w:tab w:val="left" w:pos="2948"/>
        <w:tab w:val="left" w:pos="3515"/>
      </w:tabs>
    </w:pPr>
    <w:rPr>
      <w:lang w:val="fr-FR" w:eastAsia="en-US"/>
    </w:rPr>
  </w:style>
  <w:style w:type="paragraph" w:styleId="Heading1">
    <w:name w:val="heading 1"/>
    <w:basedOn w:val="Normal"/>
    <w:next w:val="Normalnumber"/>
    <w:link w:val="Heading1Char"/>
    <w:qFormat/>
    <w:pPr>
      <w:keepNext/>
      <w:tabs>
        <w:tab w:val="clear" w:pos="2381"/>
        <w:tab w:val="clear" w:pos="2948"/>
        <w:tab w:val="clear" w:pos="3515"/>
      </w:tabs>
      <w:spacing w:before="240" w:after="120"/>
      <w:ind w:left="1247" w:hanging="680"/>
      <w:outlineLvl w:val="0"/>
    </w:pPr>
    <w:rPr>
      <w:b/>
      <w:sz w:val="28"/>
    </w:rPr>
  </w:style>
  <w:style w:type="paragraph" w:styleId="Heading2">
    <w:name w:val="heading 2"/>
    <w:basedOn w:val="Normal"/>
    <w:next w:val="Normalnumber"/>
    <w:link w:val="Heading2Char"/>
    <w:qFormat/>
    <w:pPr>
      <w:keepNext/>
      <w:spacing w:before="240" w:after="120"/>
      <w:ind w:left="1247" w:hanging="680"/>
      <w:outlineLvl w:val="1"/>
    </w:pPr>
    <w:rPr>
      <w:b/>
      <w:sz w:val="24"/>
      <w:szCs w:val="24"/>
    </w:rPr>
  </w:style>
  <w:style w:type="paragraph" w:styleId="Heading3">
    <w:name w:val="heading 3"/>
    <w:basedOn w:val="Normal"/>
    <w:next w:val="Normalnumber"/>
    <w:qFormat/>
    <w:pPr>
      <w:spacing w:after="120"/>
      <w:ind w:left="1247" w:hanging="680"/>
      <w:outlineLvl w:val="2"/>
    </w:pPr>
    <w:rPr>
      <w:b/>
    </w:rPr>
  </w:style>
  <w:style w:type="paragraph" w:styleId="Heading4">
    <w:name w:val="heading 4"/>
    <w:basedOn w:val="Heading3"/>
    <w:next w:val="Normalnumber"/>
    <w:qFormat/>
    <w:pPr>
      <w:keepNext/>
      <w:tabs>
        <w:tab w:val="clear" w:pos="1247"/>
        <w:tab w:val="clear" w:pos="1814"/>
        <w:tab w:val="clear" w:pos="2381"/>
        <w:tab w:val="clear" w:pos="2948"/>
        <w:tab w:val="clear" w:pos="3515"/>
      </w:tabs>
      <w:outlineLvl w:val="3"/>
    </w:pPr>
  </w:style>
  <w:style w:type="paragraph" w:styleId="Heading5">
    <w:name w:val="heading 5"/>
    <w:basedOn w:val="Normal"/>
    <w:next w:val="Normal"/>
    <w:qFormat/>
    <w:pPr>
      <w:keepNext/>
      <w:outlineLvl w:val="4"/>
    </w:pPr>
    <w:rPr>
      <w:rFonts w:ascii="Univers" w:hAnsi="Univers"/>
      <w:b/>
      <w:sz w:val="24"/>
    </w:rPr>
  </w:style>
  <w:style w:type="paragraph" w:styleId="Heading6">
    <w:name w:val="heading 6"/>
    <w:basedOn w:val="Normal"/>
    <w:next w:val="Normal"/>
    <w:qFormat/>
    <w:pPr>
      <w:keepNext/>
      <w:ind w:left="578"/>
      <w:outlineLvl w:val="5"/>
    </w:pPr>
    <w:rPr>
      <w:b/>
      <w:bCs/>
      <w:sz w:val="24"/>
    </w:rPr>
  </w:style>
  <w:style w:type="paragraph" w:styleId="Heading7">
    <w:name w:val="heading 7"/>
    <w:basedOn w:val="Normal"/>
    <w:next w:val="Normal"/>
    <w:qFormat/>
    <w:pPr>
      <w:keepNext/>
      <w:widowControl w:val="0"/>
      <w:jc w:val="center"/>
      <w:outlineLvl w:val="6"/>
    </w:pPr>
  </w:style>
  <w:style w:type="paragraph" w:styleId="Heading8">
    <w:name w:val="heading 8"/>
    <w:basedOn w:val="Normal"/>
    <w:next w:val="Normal"/>
    <w:qFormat/>
    <w:pPr>
      <w:keepNext/>
      <w:widowControl w:val="0"/>
      <w:numPr>
        <w:numId w:val="3"/>
      </w:numPr>
      <w:tabs>
        <w:tab w:val="clear" w:pos="720"/>
        <w:tab w:val="clear" w:pos="1247"/>
        <w:tab w:val="clear" w:pos="1814"/>
        <w:tab w:val="clear" w:pos="2381"/>
        <w:tab w:val="clear" w:pos="2948"/>
        <w:tab w:val="clear" w:pos="3515"/>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pPr>
      <w:keepNext/>
      <w:widowControl w:val="0"/>
      <w:numPr>
        <w:numId w:val="1"/>
      </w:numPr>
      <w:tabs>
        <w:tab w:val="clear" w:pos="1247"/>
        <w:tab w:val="clear" w:pos="1814"/>
        <w:tab w:val="clear" w:pos="2381"/>
        <w:tab w:val="clear" w:pos="2948"/>
        <w:tab w:val="clear" w:pos="3515"/>
        <w:tab w:val="left" w:pos="360"/>
      </w:tabs>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Pr>
      <w:rFonts w:ascii="Times New Roman" w:hAnsi="Times New Roman"/>
      <w:b/>
      <w:sz w:val="18"/>
    </w:rPr>
  </w:style>
  <w:style w:type="character" w:customStyle="1" w:styleId="st">
    <w:name w:val="st"/>
  </w:style>
  <w:style w:type="character" w:customStyle="1" w:styleId="Normal-poolChar">
    <w:name w:val="Normal-pool Char"/>
    <w:link w:val="Normal-pool"/>
    <w:locked/>
    <w:rPr>
      <w:lang w:val="en-GB"/>
    </w:rPr>
  </w:style>
  <w:style w:type="character" w:styleId="CommentReference">
    <w:name w:val="annotation reference"/>
    <w:unhideWhenUsed/>
    <w:rPr>
      <w:sz w:val="16"/>
      <w:szCs w:val="16"/>
    </w:rPr>
  </w:style>
  <w:style w:type="character" w:customStyle="1" w:styleId="Heading2Char">
    <w:name w:val="Heading 2 Char"/>
    <w:link w:val="Heading2"/>
    <w:uiPriority w:val="9"/>
    <w:rPr>
      <w:b/>
      <w:sz w:val="24"/>
      <w:szCs w:val="24"/>
      <w:lang w:val="fr-FR" w:eastAsia="en-US"/>
    </w:rPr>
  </w:style>
  <w:style w:type="character" w:customStyle="1" w:styleId="CommentSubjectChar">
    <w:name w:val="Comment Subject Char"/>
    <w:link w:val="CommentSubject"/>
    <w:uiPriority w:val="99"/>
    <w:rPr>
      <w:b/>
      <w:bCs/>
      <w:color w:val="000000"/>
    </w:rPr>
  </w:style>
  <w:style w:type="character" w:styleId="Hyperlink">
    <w:name w:val="Hyperlink"/>
    <w:uiPriority w:val="99"/>
    <w:rPr>
      <w:rFonts w:ascii="Times New Roman" w:hAnsi="Times New Roman"/>
      <w:color w:val="auto"/>
      <w:sz w:val="20"/>
      <w:szCs w:val="20"/>
      <w:u w:val="none"/>
      <w:lang w:val="fr-FR"/>
    </w:rPr>
  </w:style>
  <w:style w:type="character" w:styleId="FootnoteReference">
    <w:name w:val="footnote reference"/>
    <w:uiPriority w:val="99"/>
    <w:semiHidden/>
    <w:rPr>
      <w:rFonts w:ascii="Times New Roman" w:hAnsi="Times New Roman"/>
      <w:color w:val="auto"/>
      <w:sz w:val="20"/>
      <w:szCs w:val="18"/>
      <w:vertAlign w:val="superscript"/>
    </w:rPr>
  </w:style>
  <w:style w:type="character" w:customStyle="1" w:styleId="CommentTextChar">
    <w:name w:val="Comment Text Char"/>
    <w:link w:val="CommentText"/>
    <w:uiPriority w:val="99"/>
    <w:rPr>
      <w:color w:val="000000"/>
    </w:rPr>
  </w:style>
  <w:style w:type="character" w:customStyle="1" w:styleId="SubtitleChar">
    <w:name w:val="Subtitle Char"/>
    <w:link w:val="Subtitle"/>
    <w:rPr>
      <w:rFonts w:ascii="Georgia" w:eastAsia="Georgia" w:hAnsi="Georgia" w:cs="Georgia"/>
      <w:i/>
      <w:color w:val="666666"/>
      <w:sz w:val="48"/>
      <w:szCs w:val="48"/>
    </w:rPr>
  </w:style>
  <w:style w:type="character" w:customStyle="1" w:styleId="NormalNonumberChar">
    <w:name w:val="Normal_No_number Char"/>
    <w:link w:val="NormalNonumber"/>
    <w:rPr>
      <w:lang w:eastAsia="en-US"/>
    </w:rPr>
  </w:style>
  <w:style w:type="character" w:customStyle="1" w:styleId="Heading1Char">
    <w:name w:val="Heading 1 Char"/>
    <w:link w:val="Heading1"/>
    <w:uiPriority w:val="9"/>
    <w:locked/>
    <w:rPr>
      <w:b/>
      <w:sz w:val="28"/>
      <w:lang w:val="fr-FR" w:eastAsia="en-US" w:bidi="ar-SA"/>
    </w:rPr>
  </w:style>
  <w:style w:type="character" w:customStyle="1" w:styleId="FooterChar">
    <w:name w:val="Footer Char"/>
    <w:link w:val="Footer"/>
    <w:uiPriority w:val="99"/>
    <w:rPr>
      <w:sz w:val="18"/>
      <w:lang w:val="fr-FR"/>
    </w:rPr>
  </w:style>
  <w:style w:type="character" w:customStyle="1" w:styleId="TitleChar">
    <w:name w:val="Title Char"/>
    <w:link w:val="Title"/>
    <w:rPr>
      <w:rFonts w:ascii="Tahoma" w:eastAsia="MS Mincho" w:hAnsi="Tahoma" w:cs="Tahoma"/>
      <w:b/>
      <w:bCs/>
      <w:kern w:val="28"/>
      <w:sz w:val="24"/>
      <w:szCs w:val="28"/>
      <w:lang w:eastAsia="en-US"/>
    </w:rPr>
  </w:style>
  <w:style w:type="character" w:customStyle="1" w:styleId="FootnoteTextChar1">
    <w:name w:val="Footnote Text Char1"/>
    <w:aliases w:val="Geneva 9 Char,Font: Geneva 9 Char,Boston 10 Char,f Char,DNV-FT Char"/>
    <w:uiPriority w:val="99"/>
    <w:semiHidden/>
    <w:locked/>
    <w:rPr>
      <w:color w:val="auto"/>
      <w:sz w:val="18"/>
      <w:lang w:val="fr-FR"/>
    </w:rPr>
  </w:style>
  <w:style w:type="character" w:customStyle="1" w:styleId="FootnoteTextChar">
    <w:name w:val="Footnote Text Char"/>
    <w:link w:val="FootnoteText"/>
    <w:semiHidden/>
    <w:rPr>
      <w:sz w:val="18"/>
      <w:lang w:val="fr-FR" w:eastAsia="en-US"/>
    </w:rPr>
  </w:style>
  <w:style w:type="character" w:customStyle="1" w:styleId="NormalnumberChar">
    <w:name w:val="Normal_number Char"/>
    <w:link w:val="Normalnumber"/>
    <w:rPr>
      <w:lang w:val="en-GB"/>
    </w:rPr>
  </w:style>
  <w:style w:type="character" w:customStyle="1" w:styleId="BalloonTextChar">
    <w:name w:val="Balloon Text Char"/>
    <w:link w:val="BalloonText"/>
    <w:uiPriority w:val="99"/>
    <w:rPr>
      <w:rFonts w:ascii="Tahoma" w:eastAsia="MS Mincho" w:hAnsi="Tahoma" w:cs="Tahoma"/>
      <w:sz w:val="16"/>
      <w:szCs w:val="16"/>
      <w:lang w:eastAsia="ja-JP"/>
    </w:rPr>
  </w:style>
  <w:style w:type="paragraph" w:styleId="TOC3">
    <w:name w:val="toc 3"/>
    <w:basedOn w:val="Normalpool"/>
    <w:next w:val="Normalpool"/>
    <w:uiPriority w:val="39"/>
    <w:pPr>
      <w:tabs>
        <w:tab w:val="clear" w:pos="1247"/>
        <w:tab w:val="clear" w:pos="1814"/>
        <w:tab w:val="clear" w:pos="2381"/>
        <w:tab w:val="clear" w:pos="2948"/>
        <w:tab w:val="clear" w:pos="3515"/>
        <w:tab w:val="clear" w:pos="4082"/>
        <w:tab w:val="right" w:leader="dot" w:pos="9486"/>
      </w:tabs>
      <w:ind w:left="2948" w:hanging="567"/>
    </w:pPr>
    <w:rPr>
      <w:iCs/>
    </w:rPr>
  </w:style>
  <w:style w:type="paragraph" w:styleId="Subtitle">
    <w:name w:val="Subtitle"/>
    <w:basedOn w:val="Normal"/>
    <w:next w:val="Normal"/>
    <w:link w:val="SubtitleChar"/>
    <w:qFormat/>
    <w:pPr>
      <w:keepNext/>
      <w:keepLines/>
      <w:spacing w:before="360" w:after="80"/>
      <w:contextualSpacing/>
    </w:pPr>
    <w:rPr>
      <w:rFonts w:ascii="Georgia" w:eastAsia="Georgia" w:hAnsi="Georgia" w:cs="Georgia"/>
      <w:i/>
      <w:color w:val="666666"/>
      <w:sz w:val="48"/>
      <w:szCs w:val="48"/>
      <w:lang w:val="en-US"/>
    </w:rPr>
  </w:style>
  <w:style w:type="paragraph" w:styleId="BalloonText">
    <w:name w:val="Balloon Text"/>
    <w:basedOn w:val="Normal"/>
    <w:link w:val="BalloonTextChar"/>
    <w:uiPriority w:val="99"/>
    <w:unhideWhenUsed/>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paragraph" w:styleId="TOC8">
    <w:name w:val="toc 8"/>
    <w:basedOn w:val="Normal"/>
    <w:next w:val="Normal"/>
    <w:semiHidden/>
    <w:pPr>
      <w:tabs>
        <w:tab w:val="clear" w:pos="1814"/>
        <w:tab w:val="clear" w:pos="2381"/>
        <w:tab w:val="clear" w:pos="2948"/>
        <w:tab w:val="clear" w:pos="3515"/>
      </w:tabs>
      <w:ind w:left="1400"/>
    </w:pPr>
    <w:rPr>
      <w:sz w:val="18"/>
      <w:szCs w:val="18"/>
    </w:rPr>
  </w:style>
  <w:style w:type="paragraph" w:styleId="TOC5">
    <w:name w:val="toc 5"/>
    <w:basedOn w:val="Normal"/>
    <w:next w:val="Normal"/>
    <w:semiHidden/>
    <w:pPr>
      <w:tabs>
        <w:tab w:val="clear" w:pos="1814"/>
        <w:tab w:val="clear" w:pos="2381"/>
        <w:tab w:val="clear" w:pos="2948"/>
        <w:tab w:val="clear" w:pos="3515"/>
      </w:tabs>
      <w:ind w:left="800"/>
    </w:pPr>
    <w:rPr>
      <w:sz w:val="18"/>
      <w:szCs w:val="18"/>
    </w:rPr>
  </w:style>
  <w:style w:type="paragraph" w:styleId="CommentText">
    <w:name w:val="annotation text"/>
    <w:basedOn w:val="Normal"/>
    <w:link w:val="CommentTextChar"/>
    <w:uiPriority w:val="99"/>
    <w:unhideWhenUsed/>
    <w:rPr>
      <w:color w:val="000000"/>
      <w:lang w:val="en-US"/>
    </w:rPr>
  </w:style>
  <w:style w:type="paragraph" w:styleId="TOC4">
    <w:name w:val="toc 4"/>
    <w:basedOn w:val="Normalpool"/>
    <w:next w:val="Normalpool"/>
    <w:pPr>
      <w:tabs>
        <w:tab w:val="clear" w:pos="1247"/>
        <w:tab w:val="clear" w:pos="1814"/>
        <w:tab w:val="clear" w:pos="2381"/>
        <w:tab w:val="clear" w:pos="2948"/>
        <w:tab w:val="clear" w:pos="3515"/>
        <w:tab w:val="clear" w:pos="4082"/>
        <w:tab w:val="left" w:pos="1000"/>
        <w:tab w:val="right" w:leader="dot" w:pos="9486"/>
      </w:tabs>
      <w:ind w:left="3515" w:hanging="567"/>
    </w:pPr>
    <w:rPr>
      <w:szCs w:val="18"/>
    </w:rPr>
  </w:style>
  <w:style w:type="paragraph" w:styleId="TOCHeading">
    <w:name w:val="TOC Heading"/>
    <w:basedOn w:val="Heading1"/>
    <w:next w:val="Normal"/>
    <w:uiPriority w:val="39"/>
    <w:qFormat/>
    <w:pPr>
      <w:keepLines/>
      <w:tabs>
        <w:tab w:val="clear" w:pos="1247"/>
        <w:tab w:val="clear" w:pos="1814"/>
      </w:tabs>
      <w:spacing w:before="480" w:after="0" w:line="276" w:lineRule="auto"/>
      <w:ind w:left="0" w:firstLine="0"/>
      <w:outlineLvl w:val="9"/>
    </w:pPr>
    <w:rPr>
      <w:rFonts w:ascii="Cambria" w:eastAsia="MS Gothic" w:hAnsi="Cambria"/>
      <w:bCs/>
      <w:color w:val="365F91"/>
      <w:szCs w:val="28"/>
      <w:lang w:val="en-US" w:eastAsia="ja-JP"/>
    </w:rPr>
  </w:style>
  <w:style w:type="paragraph" w:styleId="ListParagraph">
    <w:name w:val="List Paragraph"/>
    <w:basedOn w:val="Normal"/>
    <w:uiPriority w:val="34"/>
    <w:qFormat/>
    <w:pPr>
      <w:tabs>
        <w:tab w:val="clear" w:pos="1247"/>
        <w:tab w:val="clear" w:pos="1814"/>
        <w:tab w:val="clear" w:pos="2381"/>
        <w:tab w:val="clear" w:pos="2948"/>
        <w:tab w:val="clear" w:pos="3515"/>
      </w:tabs>
      <w:ind w:left="720"/>
      <w:contextualSpacing/>
    </w:pPr>
    <w:rPr>
      <w:rFonts w:eastAsia="Arial Unicode MS"/>
      <w:sz w:val="24"/>
      <w:szCs w:val="24"/>
      <w:lang w:val="en-US"/>
    </w:rPr>
  </w:style>
  <w:style w:type="paragraph" w:customStyle="1" w:styleId="CH5">
    <w:name w:val="CH5"/>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after="120"/>
      <w:ind w:left="1247" w:right="284" w:hanging="1247"/>
    </w:pPr>
    <w:rPr>
      <w:b/>
      <w:lang w:val="en-GB"/>
    </w:rPr>
  </w:style>
  <w:style w:type="paragraph" w:customStyle="1" w:styleId="Level1">
    <w:name w:val="Level1"/>
    <w:basedOn w:val="Normal"/>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Normalpool">
    <w:name w:val="Normal_pool"/>
    <w:semiHidden/>
    <w:pPr>
      <w:tabs>
        <w:tab w:val="left" w:pos="1247"/>
        <w:tab w:val="left" w:pos="1814"/>
        <w:tab w:val="left" w:pos="2381"/>
        <w:tab w:val="left" w:pos="2948"/>
        <w:tab w:val="left" w:pos="3515"/>
        <w:tab w:val="left" w:pos="4082"/>
      </w:tabs>
    </w:pPr>
    <w:rPr>
      <w:lang w:val="fr-FR" w:eastAsia="en-US"/>
    </w:rPr>
  </w:style>
  <w:style w:type="paragraph" w:styleId="Title">
    <w:name w:val="Title"/>
    <w:basedOn w:val="Normal"/>
    <w:link w:val="TitleChar"/>
    <w:qFormat/>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paragraph" w:styleId="TOC6">
    <w:name w:val="toc 6"/>
    <w:basedOn w:val="Normal"/>
    <w:next w:val="Normal"/>
    <w:semiHidden/>
    <w:pPr>
      <w:tabs>
        <w:tab w:val="clear" w:pos="1814"/>
        <w:tab w:val="clear" w:pos="2381"/>
        <w:tab w:val="clear" w:pos="2948"/>
        <w:tab w:val="clear" w:pos="3515"/>
      </w:tabs>
      <w:ind w:left="1000"/>
    </w:pPr>
    <w:rPr>
      <w:sz w:val="18"/>
      <w:szCs w:val="18"/>
    </w:rPr>
  </w:style>
  <w:style w:type="paragraph" w:customStyle="1" w:styleId="CH4">
    <w:name w:val="CH4"/>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after="120"/>
      <w:ind w:left="1247" w:right="284" w:hanging="1247"/>
    </w:pPr>
    <w:rPr>
      <w:b/>
      <w:lang w:val="en-GB"/>
    </w:rPr>
  </w:style>
  <w:style w:type="paragraph" w:customStyle="1" w:styleId="BBTitle">
    <w:name w:val="BB_Title"/>
    <w:basedOn w:val="Normalpool"/>
    <w:pPr>
      <w:keepNext/>
      <w:keepLines/>
      <w:suppressAutoHyphens/>
      <w:spacing w:before="320" w:after="240"/>
      <w:ind w:left="1247" w:right="567"/>
    </w:pPr>
    <w:rPr>
      <w:b/>
      <w:sz w:val="28"/>
      <w:szCs w:val="28"/>
      <w:lang w:val="en-GB"/>
    </w:rPr>
  </w:style>
  <w:style w:type="paragraph" w:customStyle="1" w:styleId="Header-pool">
    <w:name w:val="Header-pool"/>
    <w:basedOn w:val="Normal-pool"/>
    <w:next w:val="Normal-pool"/>
    <w:pPr>
      <w:pBdr>
        <w:bottom w:val="single" w:sz="4" w:space="1" w:color="auto"/>
      </w:pBdr>
      <w:tabs>
        <w:tab w:val="clear" w:pos="1247"/>
        <w:tab w:val="clear" w:pos="1814"/>
        <w:tab w:val="clear" w:pos="2381"/>
        <w:tab w:val="clear" w:pos="2948"/>
        <w:tab w:val="clear" w:pos="3515"/>
        <w:tab w:val="clear" w:pos="4082"/>
        <w:tab w:val="center" w:pos="4536"/>
        <w:tab w:val="right" w:pos="9072"/>
      </w:tabs>
      <w:spacing w:after="120"/>
    </w:pPr>
    <w:rPr>
      <w:b/>
      <w:sz w:val="18"/>
    </w:rPr>
  </w:style>
  <w:style w:type="paragraph" w:customStyle="1" w:styleId="Normalnumber">
    <w:name w:val="Normal_number"/>
    <w:basedOn w:val="Normalpool"/>
    <w:link w:val="NormalnumberChar"/>
    <w:pPr>
      <w:numPr>
        <w:numId w:val="2"/>
      </w:numPr>
      <w:tabs>
        <w:tab w:val="clear" w:pos="1247"/>
        <w:tab w:val="clear" w:pos="1814"/>
        <w:tab w:val="clear" w:pos="2381"/>
        <w:tab w:val="clear" w:pos="2948"/>
        <w:tab w:val="clear" w:pos="3515"/>
        <w:tab w:val="clear" w:pos="4082"/>
        <w:tab w:val="left" w:pos="624"/>
        <w:tab w:val="left" w:pos="1871"/>
        <w:tab w:val="left" w:pos="2495"/>
      </w:tabs>
      <w:spacing w:after="120"/>
      <w:ind w:left="1247" w:firstLine="0"/>
    </w:pPr>
    <w:rPr>
      <w:lang w:val="en-GB"/>
    </w:rPr>
  </w:style>
  <w:style w:type="paragraph" w:styleId="FootnoteText">
    <w:name w:val="footnote text"/>
    <w:basedOn w:val="Normalpool"/>
    <w:link w:val="FootnoteTextChar"/>
    <w:uiPriority w:val="99"/>
    <w:semiHidden/>
    <w:pPr>
      <w:spacing w:before="20" w:after="40"/>
      <w:ind w:left="1247"/>
    </w:pPr>
    <w:rPr>
      <w:sz w:val="18"/>
    </w:rPr>
  </w:style>
  <w:style w:type="paragraph" w:styleId="Header">
    <w:name w:val="header"/>
    <w:basedOn w:val="Normal"/>
    <w:semiHidden/>
    <w:pPr>
      <w:pBdr>
        <w:bottom w:val="single" w:sz="4" w:space="1" w:color="auto"/>
      </w:pBdr>
      <w:tabs>
        <w:tab w:val="clear" w:pos="1247"/>
        <w:tab w:val="clear" w:pos="1814"/>
        <w:tab w:val="clear" w:pos="2381"/>
        <w:tab w:val="clear" w:pos="2948"/>
        <w:tab w:val="clear" w:pos="3515"/>
        <w:tab w:val="center" w:pos="4536"/>
        <w:tab w:val="right" w:pos="9072"/>
      </w:tabs>
      <w:spacing w:after="120"/>
    </w:pPr>
    <w:rPr>
      <w:b/>
      <w:sz w:val="18"/>
    </w:rPr>
  </w:style>
  <w:style w:type="paragraph" w:styleId="TOC1">
    <w:name w:val="toc 1"/>
    <w:basedOn w:val="Normalpool"/>
    <w:next w:val="Normalpool"/>
    <w:uiPriority w:val="39"/>
    <w:pPr>
      <w:tabs>
        <w:tab w:val="clear" w:pos="1247"/>
        <w:tab w:val="clear" w:pos="1814"/>
        <w:tab w:val="clear" w:pos="2381"/>
        <w:tab w:val="clear" w:pos="2948"/>
        <w:tab w:val="clear" w:pos="3515"/>
        <w:tab w:val="clear" w:pos="4082"/>
        <w:tab w:val="right" w:leader="dot" w:pos="9486"/>
      </w:tabs>
      <w:spacing w:before="240"/>
      <w:ind w:left="1814" w:hanging="567"/>
    </w:pPr>
    <w:rPr>
      <w:bCs/>
    </w:rPr>
  </w:style>
  <w:style w:type="paragraph" w:styleId="Footer">
    <w:name w:val="footer"/>
    <w:basedOn w:val="Normal"/>
    <w:link w:val="FooterChar"/>
    <w:uiPriority w:val="99"/>
    <w:pPr>
      <w:tabs>
        <w:tab w:val="clear" w:pos="1247"/>
        <w:tab w:val="clear" w:pos="1814"/>
        <w:tab w:val="clear" w:pos="2381"/>
        <w:tab w:val="clear" w:pos="2948"/>
        <w:tab w:val="clear" w:pos="3515"/>
        <w:tab w:val="center" w:pos="4320"/>
        <w:tab w:val="right" w:pos="8640"/>
      </w:tabs>
      <w:spacing w:before="60" w:after="120"/>
    </w:pPr>
    <w:rPr>
      <w:sz w:val="18"/>
    </w:rPr>
  </w:style>
  <w:style w:type="paragraph" w:styleId="TOC7">
    <w:name w:val="toc 7"/>
    <w:basedOn w:val="Normal"/>
    <w:next w:val="Normal"/>
    <w:semiHidden/>
    <w:pPr>
      <w:tabs>
        <w:tab w:val="clear" w:pos="1814"/>
        <w:tab w:val="clear" w:pos="2381"/>
        <w:tab w:val="clear" w:pos="2948"/>
        <w:tab w:val="clear" w:pos="3515"/>
      </w:tabs>
      <w:ind w:left="1200"/>
    </w:pPr>
    <w:rPr>
      <w:sz w:val="18"/>
      <w:szCs w:val="18"/>
    </w:rPr>
  </w:style>
  <w:style w:type="paragraph" w:styleId="CommentSubject">
    <w:name w:val="annotation subject"/>
    <w:basedOn w:val="CommentText"/>
    <w:next w:val="CommentText"/>
    <w:link w:val="CommentSubjectChar"/>
    <w:uiPriority w:val="99"/>
    <w:unhideWhenUsed/>
    <w:rPr>
      <w:b/>
      <w:bCs/>
    </w:rPr>
  </w:style>
  <w:style w:type="paragraph" w:customStyle="1" w:styleId="Default">
    <w:name w:val="Default"/>
    <w:pPr>
      <w:autoSpaceDE w:val="0"/>
      <w:autoSpaceDN w:val="0"/>
      <w:adjustRightInd w:val="0"/>
    </w:pPr>
    <w:rPr>
      <w:rFonts w:ascii="Symbol" w:hAnsi="Symbol" w:cs="Symbol"/>
      <w:color w:val="000000"/>
      <w:sz w:val="24"/>
      <w:szCs w:val="24"/>
      <w:lang w:eastAsia="en-US"/>
    </w:rPr>
  </w:style>
  <w:style w:type="paragraph" w:customStyle="1" w:styleId="ZZAnxtitle">
    <w:name w:val="ZZ_Anx_title"/>
    <w:basedOn w:val="Normalpool"/>
    <w:pPr>
      <w:spacing w:before="360" w:after="120"/>
      <w:ind w:left="1247"/>
    </w:pPr>
    <w:rPr>
      <w:b/>
      <w:bCs/>
      <w:sz w:val="28"/>
      <w:szCs w:val="26"/>
      <w:lang w:val="en-GB"/>
    </w:rPr>
  </w:style>
  <w:style w:type="paragraph" w:styleId="TOC2">
    <w:name w:val="toc 2"/>
    <w:basedOn w:val="Normalpool"/>
    <w:next w:val="Normalpool"/>
    <w:uiPriority w:val="39"/>
    <w:pPr>
      <w:tabs>
        <w:tab w:val="clear" w:pos="1247"/>
        <w:tab w:val="clear" w:pos="1814"/>
        <w:tab w:val="clear" w:pos="2381"/>
        <w:tab w:val="clear" w:pos="2948"/>
        <w:tab w:val="clear" w:pos="3515"/>
        <w:tab w:val="clear" w:pos="4082"/>
        <w:tab w:val="right" w:leader="dot" w:pos="9486"/>
      </w:tabs>
      <w:ind w:left="2381" w:hanging="567"/>
    </w:pPr>
  </w:style>
  <w:style w:type="paragraph" w:customStyle="1" w:styleId="-11">
    <w:name w:val="彩色列表 - 强调文字颜色 11"/>
    <w:basedOn w:val="Normal"/>
    <w:uiPriority w:val="34"/>
    <w:qFormat/>
    <w:pPr>
      <w:tabs>
        <w:tab w:val="clear" w:pos="1247"/>
        <w:tab w:val="clear" w:pos="1814"/>
        <w:tab w:val="clear" w:pos="2381"/>
        <w:tab w:val="clear" w:pos="2948"/>
        <w:tab w:val="clear" w:pos="3515"/>
      </w:tabs>
      <w:ind w:left="720"/>
      <w:contextualSpacing/>
    </w:pPr>
    <w:rPr>
      <w:rFonts w:eastAsia="Arial Unicode MS"/>
      <w:sz w:val="24"/>
      <w:szCs w:val="24"/>
      <w:lang w:val="en-US"/>
    </w:rPr>
  </w:style>
  <w:style w:type="paragraph" w:styleId="TableofFigures">
    <w:name w:val="table of figures"/>
    <w:basedOn w:val="Normal"/>
    <w:next w:val="Normal"/>
    <w:semiHidden/>
    <w:pPr>
      <w:tabs>
        <w:tab w:val="clear" w:pos="1814"/>
        <w:tab w:val="clear" w:pos="2381"/>
        <w:tab w:val="clear" w:pos="2948"/>
        <w:tab w:val="clear" w:pos="3515"/>
      </w:tabs>
      <w:ind w:left="1814" w:hanging="567"/>
    </w:pPr>
  </w:style>
  <w:style w:type="paragraph" w:styleId="NoSpacing">
    <w:name w:val="No Spacing"/>
    <w:uiPriority w:val="1"/>
    <w:qFormat/>
    <w:pPr>
      <w:tabs>
        <w:tab w:val="left" w:pos="1247"/>
        <w:tab w:val="left" w:pos="1814"/>
        <w:tab w:val="left" w:pos="2381"/>
        <w:tab w:val="left" w:pos="2948"/>
        <w:tab w:val="left" w:pos="3515"/>
      </w:tabs>
    </w:pPr>
    <w:rPr>
      <w:color w:val="000000"/>
      <w:lang w:eastAsia="en-US"/>
    </w:rPr>
  </w:style>
  <w:style w:type="paragraph" w:customStyle="1" w:styleId="Titletable">
    <w:name w:val="Title_table"/>
    <w:basedOn w:val="Normalpool"/>
    <w:pPr>
      <w:keepNext/>
      <w:keepLines/>
      <w:suppressAutoHyphens/>
      <w:spacing w:after="60"/>
      <w:ind w:left="1247"/>
    </w:pPr>
    <w:rPr>
      <w:b/>
      <w:bCs/>
      <w:lang w:val="en-GB"/>
    </w:rPr>
  </w:style>
  <w:style w:type="paragraph" w:styleId="TOC9">
    <w:name w:val="toc 9"/>
    <w:basedOn w:val="Normal"/>
    <w:next w:val="Normal"/>
    <w:semiHidden/>
    <w:pPr>
      <w:tabs>
        <w:tab w:val="clear" w:pos="1814"/>
        <w:tab w:val="clear" w:pos="2381"/>
        <w:tab w:val="clear" w:pos="2948"/>
        <w:tab w:val="clear" w:pos="3515"/>
      </w:tabs>
      <w:ind w:left="1600"/>
    </w:pPr>
    <w:rPr>
      <w:sz w:val="18"/>
      <w:szCs w:val="18"/>
    </w:rPr>
  </w:style>
  <w:style w:type="paragraph" w:customStyle="1" w:styleId="NormalNonumber">
    <w:name w:val="Normal_No_number"/>
    <w:basedOn w:val="Normalpool"/>
    <w:link w:val="NormalNonumberChar"/>
    <w:pPr>
      <w:spacing w:after="120"/>
      <w:ind w:left="1247"/>
    </w:pPr>
    <w:rPr>
      <w:lang w:val="en-GB"/>
    </w:rPr>
  </w:style>
  <w:style w:type="paragraph" w:customStyle="1" w:styleId="CH3">
    <w:name w:val="CH3"/>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after="120"/>
      <w:ind w:left="1247" w:right="284" w:hanging="1247"/>
    </w:pPr>
    <w:rPr>
      <w:b/>
      <w:lang w:val="en-GB"/>
    </w:rPr>
  </w:style>
  <w:style w:type="paragraph" w:customStyle="1" w:styleId="AATitle2">
    <w:name w:val="AA_Title2"/>
    <w:basedOn w:val="AATitle"/>
    <w:pPr>
      <w:tabs>
        <w:tab w:val="clear" w:pos="4082"/>
      </w:tabs>
      <w:spacing w:before="120" w:after="120"/>
      <w:ind w:right="4536"/>
    </w:pPr>
  </w:style>
  <w:style w:type="paragraph" w:customStyle="1" w:styleId="Headerpool">
    <w:name w:val="Header_pool"/>
    <w:basedOn w:val="Normal"/>
    <w:next w:val="Normal"/>
    <w:semiHidden/>
    <w:pPr>
      <w:pBdr>
        <w:bottom w:val="single" w:sz="4" w:space="1" w:color="auto"/>
      </w:pBdr>
      <w:tabs>
        <w:tab w:val="clear" w:pos="1247"/>
        <w:tab w:val="clear" w:pos="1814"/>
        <w:tab w:val="clear" w:pos="2381"/>
        <w:tab w:val="clear" w:pos="2948"/>
        <w:tab w:val="clear" w:pos="3515"/>
        <w:tab w:val="center" w:pos="4536"/>
        <w:tab w:val="right" w:pos="9072"/>
      </w:tabs>
      <w:spacing w:after="120"/>
    </w:pPr>
    <w:rPr>
      <w:b/>
      <w:sz w:val="18"/>
    </w:rPr>
  </w:style>
  <w:style w:type="paragraph" w:customStyle="1" w:styleId="Body">
    <w:name w:val="Body"/>
    <w:pPr>
      <w:spacing w:after="200" w:line="276" w:lineRule="auto"/>
    </w:pPr>
    <w:rPr>
      <w:rFonts w:ascii="Calibri" w:eastAsia="Arial Unicode MS" w:hAnsi="Arial Unicode MS" w:cs="Arial Unicode MS"/>
      <w:color w:val="000000"/>
      <w:sz w:val="22"/>
      <w:szCs w:val="22"/>
      <w:u w:color="000000"/>
      <w:lang w:eastAsia="en-US"/>
    </w:rPr>
  </w:style>
  <w:style w:type="paragraph" w:customStyle="1" w:styleId="Titlefigure">
    <w:name w:val="Title_figure"/>
    <w:basedOn w:val="Titletable"/>
    <w:next w:val="NormalNonumber"/>
    <w:pPr>
      <w:tabs>
        <w:tab w:val="clear" w:pos="4082"/>
      </w:tabs>
    </w:pPr>
    <w:rPr>
      <w:bCs w:val="0"/>
    </w:rPr>
  </w:style>
  <w:style w:type="paragraph" w:customStyle="1" w:styleId="Footerpool">
    <w:name w:val="Footer_pool"/>
    <w:basedOn w:val="Normal"/>
    <w:next w:val="Normal"/>
    <w:semiHidden/>
    <w:pPr>
      <w:tabs>
        <w:tab w:val="clear" w:pos="1247"/>
        <w:tab w:val="clear" w:pos="1814"/>
        <w:tab w:val="clear" w:pos="2381"/>
        <w:tab w:val="clear" w:pos="2948"/>
        <w:tab w:val="clear" w:pos="3515"/>
        <w:tab w:val="left" w:pos="4321"/>
        <w:tab w:val="right" w:pos="8641"/>
      </w:tabs>
      <w:spacing w:before="60" w:after="120"/>
    </w:pPr>
    <w:rPr>
      <w:b/>
      <w:sz w:val="18"/>
    </w:rPr>
  </w:style>
  <w:style w:type="paragraph" w:customStyle="1" w:styleId="CH1">
    <w:name w:val="CH1"/>
    <w:basedOn w:val="Normalpool"/>
    <w:next w:val="CH2"/>
    <w:pPr>
      <w:keepNext/>
      <w:keepLines/>
      <w:tabs>
        <w:tab w:val="clear" w:pos="1247"/>
        <w:tab w:val="clear" w:pos="1814"/>
        <w:tab w:val="clear" w:pos="2381"/>
        <w:tab w:val="clear" w:pos="2948"/>
        <w:tab w:val="clear" w:pos="3515"/>
        <w:tab w:val="clear" w:pos="4082"/>
        <w:tab w:val="right" w:pos="851"/>
      </w:tabs>
      <w:suppressAutoHyphens/>
      <w:spacing w:before="240" w:after="120"/>
      <w:ind w:left="1247" w:right="284" w:hanging="1247"/>
    </w:pPr>
    <w:rPr>
      <w:b/>
      <w:sz w:val="28"/>
      <w:szCs w:val="28"/>
      <w:lang w:val="en-GB"/>
    </w:rPr>
  </w:style>
  <w:style w:type="paragraph" w:customStyle="1" w:styleId="textstory">
    <w:name w:val="textstory"/>
    <w:basedOn w:val="Normal"/>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customStyle="1" w:styleId="Normal-pool">
    <w:name w:val="Normal-pool"/>
    <w:link w:val="Normal-poolChar"/>
    <w:pPr>
      <w:tabs>
        <w:tab w:val="left" w:pos="1247"/>
        <w:tab w:val="left" w:pos="1814"/>
        <w:tab w:val="left" w:pos="2381"/>
        <w:tab w:val="left" w:pos="2948"/>
        <w:tab w:val="left" w:pos="3515"/>
        <w:tab w:val="left" w:pos="4082"/>
      </w:tabs>
    </w:pPr>
    <w:rPr>
      <w:lang w:val="en-GB" w:eastAsia="en-US"/>
    </w:rPr>
  </w:style>
  <w:style w:type="paragraph" w:customStyle="1" w:styleId="Footer-pool">
    <w:name w:val="Footer-pool"/>
    <w:basedOn w:val="Normal-pool"/>
    <w:next w:val="Normal-pool"/>
    <w:pPr>
      <w:tabs>
        <w:tab w:val="clear" w:pos="1247"/>
        <w:tab w:val="clear" w:pos="1814"/>
        <w:tab w:val="clear" w:pos="2381"/>
        <w:tab w:val="clear" w:pos="2948"/>
        <w:tab w:val="clear" w:pos="3515"/>
        <w:tab w:val="clear" w:pos="4082"/>
        <w:tab w:val="left" w:pos="4321"/>
        <w:tab w:val="right" w:pos="8641"/>
      </w:tabs>
      <w:spacing w:before="60" w:after="120"/>
    </w:pPr>
    <w:rPr>
      <w:b/>
      <w:sz w:val="18"/>
    </w:rPr>
  </w:style>
  <w:style w:type="paragraph" w:customStyle="1" w:styleId="AATitle">
    <w:name w:val="AA_Title"/>
    <w:basedOn w:val="Normalpool"/>
    <w:pPr>
      <w:keepNext/>
      <w:keepLines/>
      <w:suppressAutoHyphens/>
      <w:ind w:right="5103"/>
    </w:pPr>
    <w:rPr>
      <w:b/>
      <w:lang w:val="en-GB"/>
    </w:rPr>
  </w:style>
  <w:style w:type="paragraph" w:customStyle="1" w:styleId="ZZAnxheader">
    <w:name w:val="ZZ_Anx_header"/>
    <w:basedOn w:val="Normalpool"/>
    <w:rPr>
      <w:b/>
      <w:bCs/>
      <w:sz w:val="28"/>
      <w:szCs w:val="22"/>
      <w:lang w:val="en-GB"/>
    </w:rPr>
  </w:style>
  <w:style w:type="paragraph" w:customStyle="1" w:styleId="CH2">
    <w:name w:val="CH2"/>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before="80" w:after="120"/>
      <w:ind w:left="1247" w:right="284" w:hanging="1247"/>
    </w:pPr>
    <w:rPr>
      <w:b/>
      <w:sz w:val="24"/>
      <w:szCs w:val="24"/>
      <w:lang w:val="en-GB"/>
    </w:rPr>
  </w:style>
  <w:style w:type="paragraph" w:styleId="Revision">
    <w:name w:val="Revision"/>
    <w:uiPriority w:val="99"/>
    <w:semiHidden/>
    <w:rPr>
      <w:color w:val="000000"/>
      <w:lang w:eastAsia="en-US"/>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docright">
    <w:name w:val="Table_doc_right"/>
    <w:basedOn w:val="TableNormal"/>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
    <w:name w:val="Footer_table"/>
    <w:basedOn w:val="TableNormal"/>
    <w:semiHidden/>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table" w:customStyle="1" w:styleId="AATable">
    <w:name w:val="AA_Table"/>
    <w:basedOn w:val="TableNormal"/>
    <w:semiHidden/>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jc w:val="left"/>
      </w:pPr>
      <w:rPr>
        <w:rFonts w:ascii="MS Mincho" w:hAnsi="MS Mincho"/>
        <w:b/>
        <w:i w:val="0"/>
        <w:caps/>
        <w:smallCaps w:val="0"/>
        <w:color w:val="auto"/>
        <w:sz w:val="27"/>
        <w:szCs w:val="27"/>
      </w:rPr>
    </w:tblStylePr>
    <w:tblStylePr w:type="lastRow">
      <w:pPr>
        <w:wordWrap/>
        <w:spacing w:afterLines="0" w:after="240" w:afterAutospacing="0"/>
        <w:ind w:rightChars="0" w:right="567"/>
      </w:pPr>
      <w:rPr>
        <w:rFonts w:ascii="MS Mincho" w:hAnsi="MS Mincho"/>
        <w:b/>
        <w:sz w:val="32"/>
      </w:rPr>
      <w:tblPr/>
      <w:tcPr>
        <w:tcBorders>
          <w:top w:val="nil"/>
          <w:left w:val="nil"/>
          <w:bottom w:val="single" w:sz="18" w:space="0" w:color="auto"/>
          <w:right w:val="nil"/>
          <w:insideH w:val="nil"/>
          <w:insideV w:val="nil"/>
          <w:tl2br w:val="nil"/>
          <w:tr2bl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pPr>
      <w:rPr>
        <w:rFonts w:ascii="Times New Roman" w:hAnsi="Times New Roman"/>
        <w:b/>
        <w:i w:val="0"/>
        <w:color w:val="auto"/>
        <w:sz w:val="20"/>
        <w:szCs w:val="32"/>
      </w:rPr>
    </w:tblStylePr>
    <w:tblStylePr w:type="band1Horz">
      <w:rPr>
        <w:rFonts w:ascii="Times New Roman" w:hAnsi="Times New Roman"/>
        <w:sz w:val="20"/>
      </w:rPr>
      <w:tblPr/>
      <w:tcPr>
        <w:tcBorders>
          <w:top w:val="nil"/>
          <w:left w:val="nil"/>
          <w:bottom w:val="single" w:sz="4" w:space="0" w:color="auto"/>
          <w:right w:val="nil"/>
          <w:insideH w:val="nil"/>
          <w:insideV w:val="nil"/>
          <w:tl2br w:val="nil"/>
          <w:tr2bl w:val="nil"/>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jc w:val="right"/>
      </w:pPr>
      <w:rPr>
        <w:rFonts w:ascii="MS Mincho" w:hAnsi="MS Mincho"/>
        <w:b/>
        <w:i w:val="0"/>
        <w:color w:val="auto"/>
        <w:sz w:val="64"/>
        <w:szCs w:val="64"/>
      </w:rPr>
    </w:tblStylePr>
    <w:tblStylePr w:type="nwCell">
      <w:rPr>
        <w:rFonts w:ascii="MS Mincho" w:hAnsi="MS Mincho"/>
        <w:b/>
        <w:i w:val="0"/>
        <w:caps/>
        <w:smallCaps w:val="0"/>
        <w:color w:val="auto"/>
        <w:sz w:val="27"/>
        <w:szCs w:val="27"/>
      </w:rPr>
    </w:tblStylePr>
    <w:tblStylePr w:type="seCell">
      <w:pPr>
        <w:wordWrap/>
        <w:spacing w:beforeLines="0" w:before="120" w:beforeAutospacing="0" w:afterLines="0" w:after="120" w:afterAutospacing="0"/>
        <w:ind w:leftChars="0" w:left="0" w:rightChars="0" w:right="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5" w:semiHidden="1"/>
    <w:lsdException w:name="toc 6" w:semiHidden="1"/>
    <w:lsdException w:name="toc 7" w:semiHidden="1"/>
    <w:lsdException w:name="toc 8" w:semiHidden="1"/>
    <w:lsdException w:name="toc 9" w:semiHidden="1"/>
    <w:lsdException w:name="footnote text" w:semiHidden="1" w:uiPriority="99"/>
    <w:lsdException w:name="annotation text" w:uiPriority="99" w:unhideWhenUsed="1"/>
    <w:lsdException w:name="header" w:semiHidden="1"/>
    <w:lsdException w:name="footer" w:uiPriority="99"/>
    <w:lsdException w:name="caption" w:semiHidden="1" w:unhideWhenUsed="1" w:qFormat="1"/>
    <w:lsdException w:name="table of figures" w:semiHidden="1"/>
    <w:lsdException w:name="footnote reference" w:semiHidden="1" w:uiPriority="99"/>
    <w:lsdException w:name="annotation reference" w:unhideWhenUsed="1"/>
    <w:lsdException w:name="page number"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annotation subject"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unhideWhenUsed="1"/>
    <w:lsdException w:name="Table Grid" w:uiPriority="59"/>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tabs>
        <w:tab w:val="left" w:pos="1247"/>
        <w:tab w:val="left" w:pos="1814"/>
        <w:tab w:val="left" w:pos="2381"/>
        <w:tab w:val="left" w:pos="2948"/>
        <w:tab w:val="left" w:pos="3515"/>
      </w:tabs>
    </w:pPr>
    <w:rPr>
      <w:lang w:val="fr-FR" w:eastAsia="en-US"/>
    </w:rPr>
  </w:style>
  <w:style w:type="paragraph" w:styleId="Heading1">
    <w:name w:val="heading 1"/>
    <w:basedOn w:val="Normal"/>
    <w:next w:val="Normalnumber"/>
    <w:link w:val="Heading1Char"/>
    <w:qFormat/>
    <w:pPr>
      <w:keepNext/>
      <w:tabs>
        <w:tab w:val="clear" w:pos="2381"/>
        <w:tab w:val="clear" w:pos="2948"/>
        <w:tab w:val="clear" w:pos="3515"/>
      </w:tabs>
      <w:spacing w:before="240" w:after="120"/>
      <w:ind w:left="1247" w:hanging="680"/>
      <w:outlineLvl w:val="0"/>
    </w:pPr>
    <w:rPr>
      <w:b/>
      <w:sz w:val="28"/>
    </w:rPr>
  </w:style>
  <w:style w:type="paragraph" w:styleId="Heading2">
    <w:name w:val="heading 2"/>
    <w:basedOn w:val="Normal"/>
    <w:next w:val="Normalnumber"/>
    <w:link w:val="Heading2Char"/>
    <w:qFormat/>
    <w:pPr>
      <w:keepNext/>
      <w:spacing w:before="240" w:after="120"/>
      <w:ind w:left="1247" w:hanging="680"/>
      <w:outlineLvl w:val="1"/>
    </w:pPr>
    <w:rPr>
      <w:b/>
      <w:sz w:val="24"/>
      <w:szCs w:val="24"/>
    </w:rPr>
  </w:style>
  <w:style w:type="paragraph" w:styleId="Heading3">
    <w:name w:val="heading 3"/>
    <w:basedOn w:val="Normal"/>
    <w:next w:val="Normalnumber"/>
    <w:qFormat/>
    <w:pPr>
      <w:spacing w:after="120"/>
      <w:ind w:left="1247" w:hanging="680"/>
      <w:outlineLvl w:val="2"/>
    </w:pPr>
    <w:rPr>
      <w:b/>
    </w:rPr>
  </w:style>
  <w:style w:type="paragraph" w:styleId="Heading4">
    <w:name w:val="heading 4"/>
    <w:basedOn w:val="Heading3"/>
    <w:next w:val="Normalnumber"/>
    <w:qFormat/>
    <w:pPr>
      <w:keepNext/>
      <w:tabs>
        <w:tab w:val="clear" w:pos="1247"/>
        <w:tab w:val="clear" w:pos="1814"/>
        <w:tab w:val="clear" w:pos="2381"/>
        <w:tab w:val="clear" w:pos="2948"/>
        <w:tab w:val="clear" w:pos="3515"/>
      </w:tabs>
      <w:outlineLvl w:val="3"/>
    </w:pPr>
  </w:style>
  <w:style w:type="paragraph" w:styleId="Heading5">
    <w:name w:val="heading 5"/>
    <w:basedOn w:val="Normal"/>
    <w:next w:val="Normal"/>
    <w:qFormat/>
    <w:pPr>
      <w:keepNext/>
      <w:outlineLvl w:val="4"/>
    </w:pPr>
    <w:rPr>
      <w:rFonts w:ascii="Univers" w:hAnsi="Univers"/>
      <w:b/>
      <w:sz w:val="24"/>
    </w:rPr>
  </w:style>
  <w:style w:type="paragraph" w:styleId="Heading6">
    <w:name w:val="heading 6"/>
    <w:basedOn w:val="Normal"/>
    <w:next w:val="Normal"/>
    <w:qFormat/>
    <w:pPr>
      <w:keepNext/>
      <w:ind w:left="578"/>
      <w:outlineLvl w:val="5"/>
    </w:pPr>
    <w:rPr>
      <w:b/>
      <w:bCs/>
      <w:sz w:val="24"/>
    </w:rPr>
  </w:style>
  <w:style w:type="paragraph" w:styleId="Heading7">
    <w:name w:val="heading 7"/>
    <w:basedOn w:val="Normal"/>
    <w:next w:val="Normal"/>
    <w:qFormat/>
    <w:pPr>
      <w:keepNext/>
      <w:widowControl w:val="0"/>
      <w:jc w:val="center"/>
      <w:outlineLvl w:val="6"/>
    </w:pPr>
  </w:style>
  <w:style w:type="paragraph" w:styleId="Heading8">
    <w:name w:val="heading 8"/>
    <w:basedOn w:val="Normal"/>
    <w:next w:val="Normal"/>
    <w:qFormat/>
    <w:pPr>
      <w:keepNext/>
      <w:widowControl w:val="0"/>
      <w:numPr>
        <w:numId w:val="3"/>
      </w:numPr>
      <w:tabs>
        <w:tab w:val="clear" w:pos="720"/>
        <w:tab w:val="clear" w:pos="1247"/>
        <w:tab w:val="clear" w:pos="1814"/>
        <w:tab w:val="clear" w:pos="2381"/>
        <w:tab w:val="clear" w:pos="2948"/>
        <w:tab w:val="clear" w:pos="3515"/>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pPr>
      <w:keepNext/>
      <w:widowControl w:val="0"/>
      <w:numPr>
        <w:numId w:val="1"/>
      </w:numPr>
      <w:tabs>
        <w:tab w:val="clear" w:pos="1247"/>
        <w:tab w:val="clear" w:pos="1814"/>
        <w:tab w:val="clear" w:pos="2381"/>
        <w:tab w:val="clear" w:pos="2948"/>
        <w:tab w:val="clear" w:pos="3515"/>
        <w:tab w:val="left" w:pos="360"/>
      </w:tabs>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Pr>
      <w:rFonts w:ascii="Times New Roman" w:hAnsi="Times New Roman"/>
      <w:b/>
      <w:sz w:val="18"/>
    </w:rPr>
  </w:style>
  <w:style w:type="character" w:customStyle="1" w:styleId="st">
    <w:name w:val="st"/>
  </w:style>
  <w:style w:type="character" w:customStyle="1" w:styleId="Normal-poolChar">
    <w:name w:val="Normal-pool Char"/>
    <w:link w:val="Normal-pool"/>
    <w:locked/>
    <w:rPr>
      <w:lang w:val="en-GB"/>
    </w:rPr>
  </w:style>
  <w:style w:type="character" w:styleId="CommentReference">
    <w:name w:val="annotation reference"/>
    <w:unhideWhenUsed/>
    <w:rPr>
      <w:sz w:val="16"/>
      <w:szCs w:val="16"/>
    </w:rPr>
  </w:style>
  <w:style w:type="character" w:customStyle="1" w:styleId="Heading2Char">
    <w:name w:val="Heading 2 Char"/>
    <w:link w:val="Heading2"/>
    <w:uiPriority w:val="9"/>
    <w:rPr>
      <w:b/>
      <w:sz w:val="24"/>
      <w:szCs w:val="24"/>
      <w:lang w:val="fr-FR" w:eastAsia="en-US"/>
    </w:rPr>
  </w:style>
  <w:style w:type="character" w:customStyle="1" w:styleId="CommentSubjectChar">
    <w:name w:val="Comment Subject Char"/>
    <w:link w:val="CommentSubject"/>
    <w:uiPriority w:val="99"/>
    <w:rPr>
      <w:b/>
      <w:bCs/>
      <w:color w:val="000000"/>
    </w:rPr>
  </w:style>
  <w:style w:type="character" w:styleId="Hyperlink">
    <w:name w:val="Hyperlink"/>
    <w:uiPriority w:val="99"/>
    <w:rPr>
      <w:rFonts w:ascii="Times New Roman" w:hAnsi="Times New Roman"/>
      <w:color w:val="auto"/>
      <w:sz w:val="20"/>
      <w:szCs w:val="20"/>
      <w:u w:val="none"/>
      <w:lang w:val="fr-FR"/>
    </w:rPr>
  </w:style>
  <w:style w:type="character" w:styleId="FootnoteReference">
    <w:name w:val="footnote reference"/>
    <w:uiPriority w:val="99"/>
    <w:semiHidden/>
    <w:rPr>
      <w:rFonts w:ascii="Times New Roman" w:hAnsi="Times New Roman"/>
      <w:color w:val="auto"/>
      <w:sz w:val="20"/>
      <w:szCs w:val="18"/>
      <w:vertAlign w:val="superscript"/>
    </w:rPr>
  </w:style>
  <w:style w:type="character" w:customStyle="1" w:styleId="CommentTextChar">
    <w:name w:val="Comment Text Char"/>
    <w:link w:val="CommentText"/>
    <w:uiPriority w:val="99"/>
    <w:rPr>
      <w:color w:val="000000"/>
    </w:rPr>
  </w:style>
  <w:style w:type="character" w:customStyle="1" w:styleId="SubtitleChar">
    <w:name w:val="Subtitle Char"/>
    <w:link w:val="Subtitle"/>
    <w:rPr>
      <w:rFonts w:ascii="Georgia" w:eastAsia="Georgia" w:hAnsi="Georgia" w:cs="Georgia"/>
      <w:i/>
      <w:color w:val="666666"/>
      <w:sz w:val="48"/>
      <w:szCs w:val="48"/>
    </w:rPr>
  </w:style>
  <w:style w:type="character" w:customStyle="1" w:styleId="NormalNonumberChar">
    <w:name w:val="Normal_No_number Char"/>
    <w:link w:val="NormalNonumber"/>
    <w:rPr>
      <w:lang w:eastAsia="en-US"/>
    </w:rPr>
  </w:style>
  <w:style w:type="character" w:customStyle="1" w:styleId="Heading1Char">
    <w:name w:val="Heading 1 Char"/>
    <w:link w:val="Heading1"/>
    <w:uiPriority w:val="9"/>
    <w:locked/>
    <w:rPr>
      <w:b/>
      <w:sz w:val="28"/>
      <w:lang w:val="fr-FR" w:eastAsia="en-US" w:bidi="ar-SA"/>
    </w:rPr>
  </w:style>
  <w:style w:type="character" w:customStyle="1" w:styleId="FooterChar">
    <w:name w:val="Footer Char"/>
    <w:link w:val="Footer"/>
    <w:uiPriority w:val="99"/>
    <w:rPr>
      <w:sz w:val="18"/>
      <w:lang w:val="fr-FR"/>
    </w:rPr>
  </w:style>
  <w:style w:type="character" w:customStyle="1" w:styleId="TitleChar">
    <w:name w:val="Title Char"/>
    <w:link w:val="Title"/>
    <w:rPr>
      <w:rFonts w:ascii="Tahoma" w:eastAsia="MS Mincho" w:hAnsi="Tahoma" w:cs="Tahoma"/>
      <w:b/>
      <w:bCs/>
      <w:kern w:val="28"/>
      <w:sz w:val="24"/>
      <w:szCs w:val="28"/>
      <w:lang w:eastAsia="en-US"/>
    </w:rPr>
  </w:style>
  <w:style w:type="character" w:customStyle="1" w:styleId="FootnoteTextChar1">
    <w:name w:val="Footnote Text Char1"/>
    <w:aliases w:val="Geneva 9 Char,Font: Geneva 9 Char,Boston 10 Char,f Char,DNV-FT Char"/>
    <w:uiPriority w:val="99"/>
    <w:semiHidden/>
    <w:locked/>
    <w:rPr>
      <w:color w:val="auto"/>
      <w:sz w:val="18"/>
      <w:lang w:val="fr-FR"/>
    </w:rPr>
  </w:style>
  <w:style w:type="character" w:customStyle="1" w:styleId="FootnoteTextChar">
    <w:name w:val="Footnote Text Char"/>
    <w:link w:val="FootnoteText"/>
    <w:semiHidden/>
    <w:rPr>
      <w:sz w:val="18"/>
      <w:lang w:val="fr-FR" w:eastAsia="en-US"/>
    </w:rPr>
  </w:style>
  <w:style w:type="character" w:customStyle="1" w:styleId="NormalnumberChar">
    <w:name w:val="Normal_number Char"/>
    <w:link w:val="Normalnumber"/>
    <w:rPr>
      <w:lang w:val="en-GB"/>
    </w:rPr>
  </w:style>
  <w:style w:type="character" w:customStyle="1" w:styleId="BalloonTextChar">
    <w:name w:val="Balloon Text Char"/>
    <w:link w:val="BalloonText"/>
    <w:uiPriority w:val="99"/>
    <w:rPr>
      <w:rFonts w:ascii="Tahoma" w:eastAsia="MS Mincho" w:hAnsi="Tahoma" w:cs="Tahoma"/>
      <w:sz w:val="16"/>
      <w:szCs w:val="16"/>
      <w:lang w:eastAsia="ja-JP"/>
    </w:rPr>
  </w:style>
  <w:style w:type="paragraph" w:styleId="TOC3">
    <w:name w:val="toc 3"/>
    <w:basedOn w:val="Normalpool"/>
    <w:next w:val="Normalpool"/>
    <w:uiPriority w:val="39"/>
    <w:pPr>
      <w:tabs>
        <w:tab w:val="clear" w:pos="1247"/>
        <w:tab w:val="clear" w:pos="1814"/>
        <w:tab w:val="clear" w:pos="2381"/>
        <w:tab w:val="clear" w:pos="2948"/>
        <w:tab w:val="clear" w:pos="3515"/>
        <w:tab w:val="clear" w:pos="4082"/>
        <w:tab w:val="right" w:leader="dot" w:pos="9486"/>
      </w:tabs>
      <w:ind w:left="2948" w:hanging="567"/>
    </w:pPr>
    <w:rPr>
      <w:iCs/>
    </w:rPr>
  </w:style>
  <w:style w:type="paragraph" w:styleId="Subtitle">
    <w:name w:val="Subtitle"/>
    <w:basedOn w:val="Normal"/>
    <w:next w:val="Normal"/>
    <w:link w:val="SubtitleChar"/>
    <w:qFormat/>
    <w:pPr>
      <w:keepNext/>
      <w:keepLines/>
      <w:spacing w:before="360" w:after="80"/>
      <w:contextualSpacing/>
    </w:pPr>
    <w:rPr>
      <w:rFonts w:ascii="Georgia" w:eastAsia="Georgia" w:hAnsi="Georgia" w:cs="Georgia"/>
      <w:i/>
      <w:color w:val="666666"/>
      <w:sz w:val="48"/>
      <w:szCs w:val="48"/>
      <w:lang w:val="en-US"/>
    </w:rPr>
  </w:style>
  <w:style w:type="paragraph" w:styleId="BalloonText">
    <w:name w:val="Balloon Text"/>
    <w:basedOn w:val="Normal"/>
    <w:link w:val="BalloonTextChar"/>
    <w:uiPriority w:val="99"/>
    <w:unhideWhenUsed/>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paragraph" w:styleId="TOC8">
    <w:name w:val="toc 8"/>
    <w:basedOn w:val="Normal"/>
    <w:next w:val="Normal"/>
    <w:semiHidden/>
    <w:pPr>
      <w:tabs>
        <w:tab w:val="clear" w:pos="1814"/>
        <w:tab w:val="clear" w:pos="2381"/>
        <w:tab w:val="clear" w:pos="2948"/>
        <w:tab w:val="clear" w:pos="3515"/>
      </w:tabs>
      <w:ind w:left="1400"/>
    </w:pPr>
    <w:rPr>
      <w:sz w:val="18"/>
      <w:szCs w:val="18"/>
    </w:rPr>
  </w:style>
  <w:style w:type="paragraph" w:styleId="TOC5">
    <w:name w:val="toc 5"/>
    <w:basedOn w:val="Normal"/>
    <w:next w:val="Normal"/>
    <w:semiHidden/>
    <w:pPr>
      <w:tabs>
        <w:tab w:val="clear" w:pos="1814"/>
        <w:tab w:val="clear" w:pos="2381"/>
        <w:tab w:val="clear" w:pos="2948"/>
        <w:tab w:val="clear" w:pos="3515"/>
      </w:tabs>
      <w:ind w:left="800"/>
    </w:pPr>
    <w:rPr>
      <w:sz w:val="18"/>
      <w:szCs w:val="18"/>
    </w:rPr>
  </w:style>
  <w:style w:type="paragraph" w:styleId="CommentText">
    <w:name w:val="annotation text"/>
    <w:basedOn w:val="Normal"/>
    <w:link w:val="CommentTextChar"/>
    <w:uiPriority w:val="99"/>
    <w:unhideWhenUsed/>
    <w:rPr>
      <w:color w:val="000000"/>
      <w:lang w:val="en-US"/>
    </w:rPr>
  </w:style>
  <w:style w:type="paragraph" w:styleId="TOC4">
    <w:name w:val="toc 4"/>
    <w:basedOn w:val="Normalpool"/>
    <w:next w:val="Normalpool"/>
    <w:pPr>
      <w:tabs>
        <w:tab w:val="clear" w:pos="1247"/>
        <w:tab w:val="clear" w:pos="1814"/>
        <w:tab w:val="clear" w:pos="2381"/>
        <w:tab w:val="clear" w:pos="2948"/>
        <w:tab w:val="clear" w:pos="3515"/>
        <w:tab w:val="clear" w:pos="4082"/>
        <w:tab w:val="left" w:pos="1000"/>
        <w:tab w:val="right" w:leader="dot" w:pos="9486"/>
      </w:tabs>
      <w:ind w:left="3515" w:hanging="567"/>
    </w:pPr>
    <w:rPr>
      <w:szCs w:val="18"/>
    </w:rPr>
  </w:style>
  <w:style w:type="paragraph" w:styleId="TOCHeading">
    <w:name w:val="TOC Heading"/>
    <w:basedOn w:val="Heading1"/>
    <w:next w:val="Normal"/>
    <w:uiPriority w:val="39"/>
    <w:qFormat/>
    <w:pPr>
      <w:keepLines/>
      <w:tabs>
        <w:tab w:val="clear" w:pos="1247"/>
        <w:tab w:val="clear" w:pos="1814"/>
      </w:tabs>
      <w:spacing w:before="480" w:after="0" w:line="276" w:lineRule="auto"/>
      <w:ind w:left="0" w:firstLine="0"/>
      <w:outlineLvl w:val="9"/>
    </w:pPr>
    <w:rPr>
      <w:rFonts w:ascii="Cambria" w:eastAsia="MS Gothic" w:hAnsi="Cambria"/>
      <w:bCs/>
      <w:color w:val="365F91"/>
      <w:szCs w:val="28"/>
      <w:lang w:val="en-US" w:eastAsia="ja-JP"/>
    </w:rPr>
  </w:style>
  <w:style w:type="paragraph" w:styleId="ListParagraph">
    <w:name w:val="List Paragraph"/>
    <w:basedOn w:val="Normal"/>
    <w:uiPriority w:val="34"/>
    <w:qFormat/>
    <w:pPr>
      <w:tabs>
        <w:tab w:val="clear" w:pos="1247"/>
        <w:tab w:val="clear" w:pos="1814"/>
        <w:tab w:val="clear" w:pos="2381"/>
        <w:tab w:val="clear" w:pos="2948"/>
        <w:tab w:val="clear" w:pos="3515"/>
      </w:tabs>
      <w:ind w:left="720"/>
      <w:contextualSpacing/>
    </w:pPr>
    <w:rPr>
      <w:rFonts w:eastAsia="Arial Unicode MS"/>
      <w:sz w:val="24"/>
      <w:szCs w:val="24"/>
      <w:lang w:val="en-US"/>
    </w:rPr>
  </w:style>
  <w:style w:type="paragraph" w:customStyle="1" w:styleId="CH5">
    <w:name w:val="CH5"/>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after="120"/>
      <w:ind w:left="1247" w:right="284" w:hanging="1247"/>
    </w:pPr>
    <w:rPr>
      <w:b/>
      <w:lang w:val="en-GB"/>
    </w:rPr>
  </w:style>
  <w:style w:type="paragraph" w:customStyle="1" w:styleId="Level1">
    <w:name w:val="Level1"/>
    <w:basedOn w:val="Normal"/>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Normalpool">
    <w:name w:val="Normal_pool"/>
    <w:semiHidden/>
    <w:pPr>
      <w:tabs>
        <w:tab w:val="left" w:pos="1247"/>
        <w:tab w:val="left" w:pos="1814"/>
        <w:tab w:val="left" w:pos="2381"/>
        <w:tab w:val="left" w:pos="2948"/>
        <w:tab w:val="left" w:pos="3515"/>
        <w:tab w:val="left" w:pos="4082"/>
      </w:tabs>
    </w:pPr>
    <w:rPr>
      <w:lang w:val="fr-FR" w:eastAsia="en-US"/>
    </w:rPr>
  </w:style>
  <w:style w:type="paragraph" w:styleId="Title">
    <w:name w:val="Title"/>
    <w:basedOn w:val="Normal"/>
    <w:link w:val="TitleChar"/>
    <w:qFormat/>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paragraph" w:styleId="TOC6">
    <w:name w:val="toc 6"/>
    <w:basedOn w:val="Normal"/>
    <w:next w:val="Normal"/>
    <w:semiHidden/>
    <w:pPr>
      <w:tabs>
        <w:tab w:val="clear" w:pos="1814"/>
        <w:tab w:val="clear" w:pos="2381"/>
        <w:tab w:val="clear" w:pos="2948"/>
        <w:tab w:val="clear" w:pos="3515"/>
      </w:tabs>
      <w:ind w:left="1000"/>
    </w:pPr>
    <w:rPr>
      <w:sz w:val="18"/>
      <w:szCs w:val="18"/>
    </w:rPr>
  </w:style>
  <w:style w:type="paragraph" w:customStyle="1" w:styleId="CH4">
    <w:name w:val="CH4"/>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after="120"/>
      <w:ind w:left="1247" w:right="284" w:hanging="1247"/>
    </w:pPr>
    <w:rPr>
      <w:b/>
      <w:lang w:val="en-GB"/>
    </w:rPr>
  </w:style>
  <w:style w:type="paragraph" w:customStyle="1" w:styleId="BBTitle">
    <w:name w:val="BB_Title"/>
    <w:basedOn w:val="Normalpool"/>
    <w:pPr>
      <w:keepNext/>
      <w:keepLines/>
      <w:suppressAutoHyphens/>
      <w:spacing w:before="320" w:after="240"/>
      <w:ind w:left="1247" w:right="567"/>
    </w:pPr>
    <w:rPr>
      <w:b/>
      <w:sz w:val="28"/>
      <w:szCs w:val="28"/>
      <w:lang w:val="en-GB"/>
    </w:rPr>
  </w:style>
  <w:style w:type="paragraph" w:customStyle="1" w:styleId="Header-pool">
    <w:name w:val="Header-pool"/>
    <w:basedOn w:val="Normal-pool"/>
    <w:next w:val="Normal-pool"/>
    <w:pPr>
      <w:pBdr>
        <w:bottom w:val="single" w:sz="4" w:space="1" w:color="auto"/>
      </w:pBdr>
      <w:tabs>
        <w:tab w:val="clear" w:pos="1247"/>
        <w:tab w:val="clear" w:pos="1814"/>
        <w:tab w:val="clear" w:pos="2381"/>
        <w:tab w:val="clear" w:pos="2948"/>
        <w:tab w:val="clear" w:pos="3515"/>
        <w:tab w:val="clear" w:pos="4082"/>
        <w:tab w:val="center" w:pos="4536"/>
        <w:tab w:val="right" w:pos="9072"/>
      </w:tabs>
      <w:spacing w:after="120"/>
    </w:pPr>
    <w:rPr>
      <w:b/>
      <w:sz w:val="18"/>
    </w:rPr>
  </w:style>
  <w:style w:type="paragraph" w:customStyle="1" w:styleId="Normalnumber">
    <w:name w:val="Normal_number"/>
    <w:basedOn w:val="Normalpool"/>
    <w:link w:val="NormalnumberChar"/>
    <w:pPr>
      <w:numPr>
        <w:numId w:val="2"/>
      </w:numPr>
      <w:tabs>
        <w:tab w:val="clear" w:pos="1247"/>
        <w:tab w:val="clear" w:pos="1814"/>
        <w:tab w:val="clear" w:pos="2381"/>
        <w:tab w:val="clear" w:pos="2948"/>
        <w:tab w:val="clear" w:pos="3515"/>
        <w:tab w:val="clear" w:pos="4082"/>
        <w:tab w:val="left" w:pos="624"/>
        <w:tab w:val="left" w:pos="1871"/>
        <w:tab w:val="left" w:pos="2495"/>
      </w:tabs>
      <w:spacing w:after="120"/>
      <w:ind w:left="1247" w:firstLine="0"/>
    </w:pPr>
    <w:rPr>
      <w:lang w:val="en-GB"/>
    </w:rPr>
  </w:style>
  <w:style w:type="paragraph" w:styleId="FootnoteText">
    <w:name w:val="footnote text"/>
    <w:basedOn w:val="Normalpool"/>
    <w:link w:val="FootnoteTextChar"/>
    <w:uiPriority w:val="99"/>
    <w:semiHidden/>
    <w:pPr>
      <w:spacing w:before="20" w:after="40"/>
      <w:ind w:left="1247"/>
    </w:pPr>
    <w:rPr>
      <w:sz w:val="18"/>
    </w:rPr>
  </w:style>
  <w:style w:type="paragraph" w:styleId="Header">
    <w:name w:val="header"/>
    <w:basedOn w:val="Normal"/>
    <w:semiHidden/>
    <w:pPr>
      <w:pBdr>
        <w:bottom w:val="single" w:sz="4" w:space="1" w:color="auto"/>
      </w:pBdr>
      <w:tabs>
        <w:tab w:val="clear" w:pos="1247"/>
        <w:tab w:val="clear" w:pos="1814"/>
        <w:tab w:val="clear" w:pos="2381"/>
        <w:tab w:val="clear" w:pos="2948"/>
        <w:tab w:val="clear" w:pos="3515"/>
        <w:tab w:val="center" w:pos="4536"/>
        <w:tab w:val="right" w:pos="9072"/>
      </w:tabs>
      <w:spacing w:after="120"/>
    </w:pPr>
    <w:rPr>
      <w:b/>
      <w:sz w:val="18"/>
    </w:rPr>
  </w:style>
  <w:style w:type="paragraph" w:styleId="TOC1">
    <w:name w:val="toc 1"/>
    <w:basedOn w:val="Normalpool"/>
    <w:next w:val="Normalpool"/>
    <w:uiPriority w:val="39"/>
    <w:pPr>
      <w:tabs>
        <w:tab w:val="clear" w:pos="1247"/>
        <w:tab w:val="clear" w:pos="1814"/>
        <w:tab w:val="clear" w:pos="2381"/>
        <w:tab w:val="clear" w:pos="2948"/>
        <w:tab w:val="clear" w:pos="3515"/>
        <w:tab w:val="clear" w:pos="4082"/>
        <w:tab w:val="right" w:leader="dot" w:pos="9486"/>
      </w:tabs>
      <w:spacing w:before="240"/>
      <w:ind w:left="1814" w:hanging="567"/>
    </w:pPr>
    <w:rPr>
      <w:bCs/>
    </w:rPr>
  </w:style>
  <w:style w:type="paragraph" w:styleId="Footer">
    <w:name w:val="footer"/>
    <w:basedOn w:val="Normal"/>
    <w:link w:val="FooterChar"/>
    <w:uiPriority w:val="99"/>
    <w:pPr>
      <w:tabs>
        <w:tab w:val="clear" w:pos="1247"/>
        <w:tab w:val="clear" w:pos="1814"/>
        <w:tab w:val="clear" w:pos="2381"/>
        <w:tab w:val="clear" w:pos="2948"/>
        <w:tab w:val="clear" w:pos="3515"/>
        <w:tab w:val="center" w:pos="4320"/>
        <w:tab w:val="right" w:pos="8640"/>
      </w:tabs>
      <w:spacing w:before="60" w:after="120"/>
    </w:pPr>
    <w:rPr>
      <w:sz w:val="18"/>
    </w:rPr>
  </w:style>
  <w:style w:type="paragraph" w:styleId="TOC7">
    <w:name w:val="toc 7"/>
    <w:basedOn w:val="Normal"/>
    <w:next w:val="Normal"/>
    <w:semiHidden/>
    <w:pPr>
      <w:tabs>
        <w:tab w:val="clear" w:pos="1814"/>
        <w:tab w:val="clear" w:pos="2381"/>
        <w:tab w:val="clear" w:pos="2948"/>
        <w:tab w:val="clear" w:pos="3515"/>
      </w:tabs>
      <w:ind w:left="1200"/>
    </w:pPr>
    <w:rPr>
      <w:sz w:val="18"/>
      <w:szCs w:val="18"/>
    </w:rPr>
  </w:style>
  <w:style w:type="paragraph" w:styleId="CommentSubject">
    <w:name w:val="annotation subject"/>
    <w:basedOn w:val="CommentText"/>
    <w:next w:val="CommentText"/>
    <w:link w:val="CommentSubjectChar"/>
    <w:uiPriority w:val="99"/>
    <w:unhideWhenUsed/>
    <w:rPr>
      <w:b/>
      <w:bCs/>
    </w:rPr>
  </w:style>
  <w:style w:type="paragraph" w:customStyle="1" w:styleId="Default">
    <w:name w:val="Default"/>
    <w:pPr>
      <w:autoSpaceDE w:val="0"/>
      <w:autoSpaceDN w:val="0"/>
      <w:adjustRightInd w:val="0"/>
    </w:pPr>
    <w:rPr>
      <w:rFonts w:ascii="Symbol" w:hAnsi="Symbol" w:cs="Symbol"/>
      <w:color w:val="000000"/>
      <w:sz w:val="24"/>
      <w:szCs w:val="24"/>
      <w:lang w:eastAsia="en-US"/>
    </w:rPr>
  </w:style>
  <w:style w:type="paragraph" w:customStyle="1" w:styleId="ZZAnxtitle">
    <w:name w:val="ZZ_Anx_title"/>
    <w:basedOn w:val="Normalpool"/>
    <w:pPr>
      <w:spacing w:before="360" w:after="120"/>
      <w:ind w:left="1247"/>
    </w:pPr>
    <w:rPr>
      <w:b/>
      <w:bCs/>
      <w:sz w:val="28"/>
      <w:szCs w:val="26"/>
      <w:lang w:val="en-GB"/>
    </w:rPr>
  </w:style>
  <w:style w:type="paragraph" w:styleId="TOC2">
    <w:name w:val="toc 2"/>
    <w:basedOn w:val="Normalpool"/>
    <w:next w:val="Normalpool"/>
    <w:uiPriority w:val="39"/>
    <w:pPr>
      <w:tabs>
        <w:tab w:val="clear" w:pos="1247"/>
        <w:tab w:val="clear" w:pos="1814"/>
        <w:tab w:val="clear" w:pos="2381"/>
        <w:tab w:val="clear" w:pos="2948"/>
        <w:tab w:val="clear" w:pos="3515"/>
        <w:tab w:val="clear" w:pos="4082"/>
        <w:tab w:val="right" w:leader="dot" w:pos="9486"/>
      </w:tabs>
      <w:ind w:left="2381" w:hanging="567"/>
    </w:pPr>
  </w:style>
  <w:style w:type="paragraph" w:customStyle="1" w:styleId="-11">
    <w:name w:val="彩色列表 - 强调文字颜色 11"/>
    <w:basedOn w:val="Normal"/>
    <w:uiPriority w:val="34"/>
    <w:qFormat/>
    <w:pPr>
      <w:tabs>
        <w:tab w:val="clear" w:pos="1247"/>
        <w:tab w:val="clear" w:pos="1814"/>
        <w:tab w:val="clear" w:pos="2381"/>
        <w:tab w:val="clear" w:pos="2948"/>
        <w:tab w:val="clear" w:pos="3515"/>
      </w:tabs>
      <w:ind w:left="720"/>
      <w:contextualSpacing/>
    </w:pPr>
    <w:rPr>
      <w:rFonts w:eastAsia="Arial Unicode MS"/>
      <w:sz w:val="24"/>
      <w:szCs w:val="24"/>
      <w:lang w:val="en-US"/>
    </w:rPr>
  </w:style>
  <w:style w:type="paragraph" w:styleId="TableofFigures">
    <w:name w:val="table of figures"/>
    <w:basedOn w:val="Normal"/>
    <w:next w:val="Normal"/>
    <w:semiHidden/>
    <w:pPr>
      <w:tabs>
        <w:tab w:val="clear" w:pos="1814"/>
        <w:tab w:val="clear" w:pos="2381"/>
        <w:tab w:val="clear" w:pos="2948"/>
        <w:tab w:val="clear" w:pos="3515"/>
      </w:tabs>
      <w:ind w:left="1814" w:hanging="567"/>
    </w:pPr>
  </w:style>
  <w:style w:type="paragraph" w:styleId="NoSpacing">
    <w:name w:val="No Spacing"/>
    <w:uiPriority w:val="1"/>
    <w:qFormat/>
    <w:pPr>
      <w:tabs>
        <w:tab w:val="left" w:pos="1247"/>
        <w:tab w:val="left" w:pos="1814"/>
        <w:tab w:val="left" w:pos="2381"/>
        <w:tab w:val="left" w:pos="2948"/>
        <w:tab w:val="left" w:pos="3515"/>
      </w:tabs>
    </w:pPr>
    <w:rPr>
      <w:color w:val="000000"/>
      <w:lang w:eastAsia="en-US"/>
    </w:rPr>
  </w:style>
  <w:style w:type="paragraph" w:customStyle="1" w:styleId="Titletable">
    <w:name w:val="Title_table"/>
    <w:basedOn w:val="Normalpool"/>
    <w:pPr>
      <w:keepNext/>
      <w:keepLines/>
      <w:suppressAutoHyphens/>
      <w:spacing w:after="60"/>
      <w:ind w:left="1247"/>
    </w:pPr>
    <w:rPr>
      <w:b/>
      <w:bCs/>
      <w:lang w:val="en-GB"/>
    </w:rPr>
  </w:style>
  <w:style w:type="paragraph" w:styleId="TOC9">
    <w:name w:val="toc 9"/>
    <w:basedOn w:val="Normal"/>
    <w:next w:val="Normal"/>
    <w:semiHidden/>
    <w:pPr>
      <w:tabs>
        <w:tab w:val="clear" w:pos="1814"/>
        <w:tab w:val="clear" w:pos="2381"/>
        <w:tab w:val="clear" w:pos="2948"/>
        <w:tab w:val="clear" w:pos="3515"/>
      </w:tabs>
      <w:ind w:left="1600"/>
    </w:pPr>
    <w:rPr>
      <w:sz w:val="18"/>
      <w:szCs w:val="18"/>
    </w:rPr>
  </w:style>
  <w:style w:type="paragraph" w:customStyle="1" w:styleId="NormalNonumber">
    <w:name w:val="Normal_No_number"/>
    <w:basedOn w:val="Normalpool"/>
    <w:link w:val="NormalNonumberChar"/>
    <w:pPr>
      <w:spacing w:after="120"/>
      <w:ind w:left="1247"/>
    </w:pPr>
    <w:rPr>
      <w:lang w:val="en-GB"/>
    </w:rPr>
  </w:style>
  <w:style w:type="paragraph" w:customStyle="1" w:styleId="CH3">
    <w:name w:val="CH3"/>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after="120"/>
      <w:ind w:left="1247" w:right="284" w:hanging="1247"/>
    </w:pPr>
    <w:rPr>
      <w:b/>
      <w:lang w:val="en-GB"/>
    </w:rPr>
  </w:style>
  <w:style w:type="paragraph" w:customStyle="1" w:styleId="AATitle2">
    <w:name w:val="AA_Title2"/>
    <w:basedOn w:val="AATitle"/>
    <w:pPr>
      <w:tabs>
        <w:tab w:val="clear" w:pos="4082"/>
      </w:tabs>
      <w:spacing w:before="120" w:after="120"/>
      <w:ind w:right="4536"/>
    </w:pPr>
  </w:style>
  <w:style w:type="paragraph" w:customStyle="1" w:styleId="Headerpool">
    <w:name w:val="Header_pool"/>
    <w:basedOn w:val="Normal"/>
    <w:next w:val="Normal"/>
    <w:semiHidden/>
    <w:pPr>
      <w:pBdr>
        <w:bottom w:val="single" w:sz="4" w:space="1" w:color="auto"/>
      </w:pBdr>
      <w:tabs>
        <w:tab w:val="clear" w:pos="1247"/>
        <w:tab w:val="clear" w:pos="1814"/>
        <w:tab w:val="clear" w:pos="2381"/>
        <w:tab w:val="clear" w:pos="2948"/>
        <w:tab w:val="clear" w:pos="3515"/>
        <w:tab w:val="center" w:pos="4536"/>
        <w:tab w:val="right" w:pos="9072"/>
      </w:tabs>
      <w:spacing w:after="120"/>
    </w:pPr>
    <w:rPr>
      <w:b/>
      <w:sz w:val="18"/>
    </w:rPr>
  </w:style>
  <w:style w:type="paragraph" w:customStyle="1" w:styleId="Body">
    <w:name w:val="Body"/>
    <w:pPr>
      <w:spacing w:after="200" w:line="276" w:lineRule="auto"/>
    </w:pPr>
    <w:rPr>
      <w:rFonts w:ascii="Calibri" w:eastAsia="Arial Unicode MS" w:hAnsi="Arial Unicode MS" w:cs="Arial Unicode MS"/>
      <w:color w:val="000000"/>
      <w:sz w:val="22"/>
      <w:szCs w:val="22"/>
      <w:u w:color="000000"/>
      <w:lang w:eastAsia="en-US"/>
    </w:rPr>
  </w:style>
  <w:style w:type="paragraph" w:customStyle="1" w:styleId="Titlefigure">
    <w:name w:val="Title_figure"/>
    <w:basedOn w:val="Titletable"/>
    <w:next w:val="NormalNonumber"/>
    <w:pPr>
      <w:tabs>
        <w:tab w:val="clear" w:pos="4082"/>
      </w:tabs>
    </w:pPr>
    <w:rPr>
      <w:bCs w:val="0"/>
    </w:rPr>
  </w:style>
  <w:style w:type="paragraph" w:customStyle="1" w:styleId="Footerpool">
    <w:name w:val="Footer_pool"/>
    <w:basedOn w:val="Normal"/>
    <w:next w:val="Normal"/>
    <w:semiHidden/>
    <w:pPr>
      <w:tabs>
        <w:tab w:val="clear" w:pos="1247"/>
        <w:tab w:val="clear" w:pos="1814"/>
        <w:tab w:val="clear" w:pos="2381"/>
        <w:tab w:val="clear" w:pos="2948"/>
        <w:tab w:val="clear" w:pos="3515"/>
        <w:tab w:val="left" w:pos="4321"/>
        <w:tab w:val="right" w:pos="8641"/>
      </w:tabs>
      <w:spacing w:before="60" w:after="120"/>
    </w:pPr>
    <w:rPr>
      <w:b/>
      <w:sz w:val="18"/>
    </w:rPr>
  </w:style>
  <w:style w:type="paragraph" w:customStyle="1" w:styleId="CH1">
    <w:name w:val="CH1"/>
    <w:basedOn w:val="Normalpool"/>
    <w:next w:val="CH2"/>
    <w:pPr>
      <w:keepNext/>
      <w:keepLines/>
      <w:tabs>
        <w:tab w:val="clear" w:pos="1247"/>
        <w:tab w:val="clear" w:pos="1814"/>
        <w:tab w:val="clear" w:pos="2381"/>
        <w:tab w:val="clear" w:pos="2948"/>
        <w:tab w:val="clear" w:pos="3515"/>
        <w:tab w:val="clear" w:pos="4082"/>
        <w:tab w:val="right" w:pos="851"/>
      </w:tabs>
      <w:suppressAutoHyphens/>
      <w:spacing w:before="240" w:after="120"/>
      <w:ind w:left="1247" w:right="284" w:hanging="1247"/>
    </w:pPr>
    <w:rPr>
      <w:b/>
      <w:sz w:val="28"/>
      <w:szCs w:val="28"/>
      <w:lang w:val="en-GB"/>
    </w:rPr>
  </w:style>
  <w:style w:type="paragraph" w:customStyle="1" w:styleId="textstory">
    <w:name w:val="textstory"/>
    <w:basedOn w:val="Normal"/>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customStyle="1" w:styleId="Normal-pool">
    <w:name w:val="Normal-pool"/>
    <w:link w:val="Normal-poolChar"/>
    <w:pPr>
      <w:tabs>
        <w:tab w:val="left" w:pos="1247"/>
        <w:tab w:val="left" w:pos="1814"/>
        <w:tab w:val="left" w:pos="2381"/>
        <w:tab w:val="left" w:pos="2948"/>
        <w:tab w:val="left" w:pos="3515"/>
        <w:tab w:val="left" w:pos="4082"/>
      </w:tabs>
    </w:pPr>
    <w:rPr>
      <w:lang w:val="en-GB" w:eastAsia="en-US"/>
    </w:rPr>
  </w:style>
  <w:style w:type="paragraph" w:customStyle="1" w:styleId="Footer-pool">
    <w:name w:val="Footer-pool"/>
    <w:basedOn w:val="Normal-pool"/>
    <w:next w:val="Normal-pool"/>
    <w:pPr>
      <w:tabs>
        <w:tab w:val="clear" w:pos="1247"/>
        <w:tab w:val="clear" w:pos="1814"/>
        <w:tab w:val="clear" w:pos="2381"/>
        <w:tab w:val="clear" w:pos="2948"/>
        <w:tab w:val="clear" w:pos="3515"/>
        <w:tab w:val="clear" w:pos="4082"/>
        <w:tab w:val="left" w:pos="4321"/>
        <w:tab w:val="right" w:pos="8641"/>
      </w:tabs>
      <w:spacing w:before="60" w:after="120"/>
    </w:pPr>
    <w:rPr>
      <w:b/>
      <w:sz w:val="18"/>
    </w:rPr>
  </w:style>
  <w:style w:type="paragraph" w:customStyle="1" w:styleId="AATitle">
    <w:name w:val="AA_Title"/>
    <w:basedOn w:val="Normalpool"/>
    <w:pPr>
      <w:keepNext/>
      <w:keepLines/>
      <w:suppressAutoHyphens/>
      <w:ind w:right="5103"/>
    </w:pPr>
    <w:rPr>
      <w:b/>
      <w:lang w:val="en-GB"/>
    </w:rPr>
  </w:style>
  <w:style w:type="paragraph" w:customStyle="1" w:styleId="ZZAnxheader">
    <w:name w:val="ZZ_Anx_header"/>
    <w:basedOn w:val="Normalpool"/>
    <w:rPr>
      <w:b/>
      <w:bCs/>
      <w:sz w:val="28"/>
      <w:szCs w:val="22"/>
      <w:lang w:val="en-GB"/>
    </w:rPr>
  </w:style>
  <w:style w:type="paragraph" w:customStyle="1" w:styleId="CH2">
    <w:name w:val="CH2"/>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before="80" w:after="120"/>
      <w:ind w:left="1247" w:right="284" w:hanging="1247"/>
    </w:pPr>
    <w:rPr>
      <w:b/>
      <w:sz w:val="24"/>
      <w:szCs w:val="24"/>
      <w:lang w:val="en-GB"/>
    </w:rPr>
  </w:style>
  <w:style w:type="paragraph" w:styleId="Revision">
    <w:name w:val="Revision"/>
    <w:uiPriority w:val="99"/>
    <w:semiHidden/>
    <w:rPr>
      <w:color w:val="000000"/>
      <w:lang w:eastAsia="en-US"/>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docright">
    <w:name w:val="Table_doc_right"/>
    <w:basedOn w:val="TableNormal"/>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
    <w:name w:val="Footer_table"/>
    <w:basedOn w:val="TableNormal"/>
    <w:semiHidden/>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table" w:customStyle="1" w:styleId="AATable">
    <w:name w:val="AA_Table"/>
    <w:basedOn w:val="TableNormal"/>
    <w:semiHidden/>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jc w:val="left"/>
      </w:pPr>
      <w:rPr>
        <w:rFonts w:ascii="MS Mincho" w:hAnsi="MS Mincho"/>
        <w:b/>
        <w:i w:val="0"/>
        <w:caps/>
        <w:smallCaps w:val="0"/>
        <w:color w:val="auto"/>
        <w:sz w:val="27"/>
        <w:szCs w:val="27"/>
      </w:rPr>
    </w:tblStylePr>
    <w:tblStylePr w:type="lastRow">
      <w:pPr>
        <w:wordWrap/>
        <w:spacing w:afterLines="0" w:after="240" w:afterAutospacing="0"/>
        <w:ind w:rightChars="0" w:right="567"/>
      </w:pPr>
      <w:rPr>
        <w:rFonts w:ascii="MS Mincho" w:hAnsi="MS Mincho"/>
        <w:b/>
        <w:sz w:val="32"/>
      </w:rPr>
      <w:tblPr/>
      <w:tcPr>
        <w:tcBorders>
          <w:top w:val="nil"/>
          <w:left w:val="nil"/>
          <w:bottom w:val="single" w:sz="18" w:space="0" w:color="auto"/>
          <w:right w:val="nil"/>
          <w:insideH w:val="nil"/>
          <w:insideV w:val="nil"/>
          <w:tl2br w:val="nil"/>
          <w:tr2bl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pPr>
      <w:rPr>
        <w:rFonts w:ascii="Times New Roman" w:hAnsi="Times New Roman"/>
        <w:b/>
        <w:i w:val="0"/>
        <w:color w:val="auto"/>
        <w:sz w:val="20"/>
        <w:szCs w:val="32"/>
      </w:rPr>
    </w:tblStylePr>
    <w:tblStylePr w:type="band1Horz">
      <w:rPr>
        <w:rFonts w:ascii="Times New Roman" w:hAnsi="Times New Roman"/>
        <w:sz w:val="20"/>
      </w:rPr>
      <w:tblPr/>
      <w:tcPr>
        <w:tcBorders>
          <w:top w:val="nil"/>
          <w:left w:val="nil"/>
          <w:bottom w:val="single" w:sz="4" w:space="0" w:color="auto"/>
          <w:right w:val="nil"/>
          <w:insideH w:val="nil"/>
          <w:insideV w:val="nil"/>
          <w:tl2br w:val="nil"/>
          <w:tr2bl w:val="nil"/>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jc w:val="right"/>
      </w:pPr>
      <w:rPr>
        <w:rFonts w:ascii="MS Mincho" w:hAnsi="MS Mincho"/>
        <w:b/>
        <w:i w:val="0"/>
        <w:color w:val="auto"/>
        <w:sz w:val="64"/>
        <w:szCs w:val="64"/>
      </w:rPr>
    </w:tblStylePr>
    <w:tblStylePr w:type="nwCell">
      <w:rPr>
        <w:rFonts w:ascii="MS Mincho" w:hAnsi="MS Mincho"/>
        <w:b/>
        <w:i w:val="0"/>
        <w:caps/>
        <w:smallCaps w:val="0"/>
        <w:color w:val="auto"/>
        <w:sz w:val="27"/>
        <w:szCs w:val="27"/>
      </w:rPr>
    </w:tblStylePr>
    <w:tblStylePr w:type="seCell">
      <w:pPr>
        <w:wordWrap/>
        <w:spacing w:beforeLines="0" w:before="120" w:beforeAutospacing="0" w:afterLines="0" w:after="120" w:afterAutospacing="0"/>
        <w:ind w:leftChars="0" w:left="0" w:rightChars="0" w:right="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TEMPLATES\Document%20templates\UNEA\UNEA%20MASTHEAD.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FB620-EFCC-4044-8A99-EED112117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UNEA MASTHEAD.dot</Template>
  <TotalTime>1</TotalTime>
  <Pages>5</Pages>
  <Words>624</Words>
  <Characters>3562</Characters>
  <Application>Microsoft Office Word</Application>
  <DocSecurity>0</DocSecurity>
  <PresentationFormat/>
  <Lines>29</Lines>
  <Paragraphs>8</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2016-04-01T06:44:00Z</cp:lastPrinted>
  <dcterms:created xsi:type="dcterms:W3CDTF">2016-04-11T14:05:00Z</dcterms:created>
  <dcterms:modified xsi:type="dcterms:W3CDTF">2016-04-11T14:05:00Z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2052-10.1.0.5554</vt:lpwstr>
  </property>
</Properties>
</file>