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0"/>
        <w:gridCol w:w="5347"/>
        <w:gridCol w:w="2815"/>
      </w:tblGrid>
      <w:tr w:rsidR="00167391" w:rsidRPr="00455A40" w14:paraId="77105F51" w14:textId="77777777" w:rsidTr="00F97F2F">
        <w:trPr>
          <w:cantSplit/>
          <w:trHeight w:val="850"/>
          <w:jc w:val="right"/>
        </w:trPr>
        <w:tc>
          <w:tcPr>
            <w:tcW w:w="1559" w:type="dxa"/>
          </w:tcPr>
          <w:p w14:paraId="443EE75B" w14:textId="77777777" w:rsidR="00167391" w:rsidRPr="00455A40" w:rsidRDefault="00167391" w:rsidP="005F0C62">
            <w:pPr>
              <w:rPr>
                <w:rFonts w:ascii="Univers" w:hAnsi="Univers"/>
                <w:b/>
                <w:noProof/>
                <w:sz w:val="27"/>
                <w:szCs w:val="27"/>
                <w:lang w:val="en-GB"/>
              </w:rPr>
            </w:pPr>
            <w:bookmarkStart w:id="0" w:name="_GoBack"/>
            <w:bookmarkEnd w:id="0"/>
            <w:r w:rsidRPr="00455A40">
              <w:rPr>
                <w:rFonts w:ascii="Arial" w:hAnsi="Arial" w:cs="Arial"/>
                <w:b/>
                <w:noProof/>
                <w:sz w:val="27"/>
                <w:szCs w:val="27"/>
                <w:lang w:val="en-GB"/>
              </w:rPr>
              <w:t>UNITED</w:t>
            </w:r>
            <w:r w:rsidRPr="00455A40">
              <w:rPr>
                <w:rFonts w:ascii="Arial" w:hAnsi="Arial" w:cs="Arial"/>
                <w:b/>
                <w:noProof/>
                <w:sz w:val="27"/>
                <w:szCs w:val="27"/>
                <w:lang w:val="en-GB"/>
              </w:rPr>
              <w:br/>
              <w:t>NATIONS</w:t>
            </w:r>
          </w:p>
        </w:tc>
        <w:tc>
          <w:tcPr>
            <w:tcW w:w="5379" w:type="dxa"/>
          </w:tcPr>
          <w:p w14:paraId="3C3E6B6B" w14:textId="77777777" w:rsidR="00167391" w:rsidRPr="00455A40" w:rsidRDefault="00167391" w:rsidP="005F0C62">
            <w:pPr>
              <w:rPr>
                <w:rFonts w:ascii="Univers" w:hAnsi="Univers"/>
                <w:b/>
                <w:sz w:val="27"/>
                <w:szCs w:val="27"/>
                <w:lang w:val="en-GB"/>
              </w:rPr>
            </w:pPr>
          </w:p>
        </w:tc>
        <w:tc>
          <w:tcPr>
            <w:tcW w:w="2831" w:type="dxa"/>
          </w:tcPr>
          <w:p w14:paraId="41ABCE26" w14:textId="77777777" w:rsidR="00167391" w:rsidRPr="00455A40" w:rsidRDefault="00167391" w:rsidP="005F0C62">
            <w:pPr>
              <w:jc w:val="right"/>
              <w:rPr>
                <w:rFonts w:ascii="Arial" w:hAnsi="Arial" w:cs="Arial"/>
                <w:b/>
                <w:sz w:val="64"/>
                <w:szCs w:val="64"/>
                <w:lang w:val="en-GB"/>
              </w:rPr>
            </w:pPr>
            <w:r w:rsidRPr="00455A40">
              <w:rPr>
                <w:rFonts w:ascii="Arial" w:hAnsi="Arial" w:cs="Arial"/>
                <w:b/>
                <w:sz w:val="64"/>
                <w:szCs w:val="64"/>
                <w:lang w:val="en-GB"/>
              </w:rPr>
              <w:t>EP</w:t>
            </w:r>
          </w:p>
        </w:tc>
      </w:tr>
      <w:tr w:rsidR="00167391" w:rsidRPr="00455A40" w14:paraId="0BE9BEDC" w14:textId="77777777" w:rsidTr="00F97F2F">
        <w:trPr>
          <w:cantSplit/>
          <w:trHeight w:val="281"/>
          <w:jc w:val="right"/>
        </w:trPr>
        <w:tc>
          <w:tcPr>
            <w:tcW w:w="1559" w:type="dxa"/>
            <w:tcBorders>
              <w:bottom w:val="single" w:sz="4" w:space="0" w:color="auto"/>
            </w:tcBorders>
          </w:tcPr>
          <w:p w14:paraId="4A25AC9F" w14:textId="77777777" w:rsidR="00167391" w:rsidRPr="00455A40" w:rsidRDefault="00167391" w:rsidP="005F0C62">
            <w:pPr>
              <w:rPr>
                <w:noProof/>
                <w:sz w:val="18"/>
                <w:szCs w:val="18"/>
                <w:lang w:val="en-GB"/>
              </w:rPr>
            </w:pPr>
          </w:p>
        </w:tc>
        <w:tc>
          <w:tcPr>
            <w:tcW w:w="5379" w:type="dxa"/>
            <w:tcBorders>
              <w:bottom w:val="single" w:sz="4" w:space="0" w:color="auto"/>
            </w:tcBorders>
          </w:tcPr>
          <w:p w14:paraId="225C35E4" w14:textId="77777777" w:rsidR="00167391" w:rsidRPr="00455A40" w:rsidRDefault="00167391" w:rsidP="005F0C62">
            <w:pPr>
              <w:rPr>
                <w:rFonts w:ascii="Univers" w:hAnsi="Univers"/>
                <w:b/>
                <w:sz w:val="18"/>
                <w:szCs w:val="18"/>
                <w:lang w:val="en-GB"/>
              </w:rPr>
            </w:pPr>
          </w:p>
        </w:tc>
        <w:tc>
          <w:tcPr>
            <w:tcW w:w="2831" w:type="dxa"/>
            <w:tcBorders>
              <w:bottom w:val="single" w:sz="4" w:space="0" w:color="auto"/>
            </w:tcBorders>
          </w:tcPr>
          <w:p w14:paraId="468C3568" w14:textId="549B9A7B" w:rsidR="00167391" w:rsidRPr="00455A40" w:rsidRDefault="00167391" w:rsidP="00C3525C">
            <w:pPr>
              <w:rPr>
                <w:noProof/>
                <w:sz w:val="18"/>
                <w:szCs w:val="18"/>
                <w:lang w:val="en-GB"/>
              </w:rPr>
            </w:pPr>
            <w:r w:rsidRPr="00455A40">
              <w:rPr>
                <w:b/>
                <w:bCs/>
                <w:sz w:val="28"/>
                <w:lang w:val="en-GB"/>
              </w:rPr>
              <w:t>UNEP</w:t>
            </w:r>
            <w:r w:rsidRPr="00455A40">
              <w:rPr>
                <w:lang w:val="en-GB"/>
              </w:rPr>
              <w:t>/</w:t>
            </w:r>
            <w:r w:rsidR="00AA6A68" w:rsidRPr="00455A40">
              <w:rPr>
                <w:lang w:val="en-GB"/>
              </w:rPr>
              <w:t>EA.2/</w:t>
            </w:r>
            <w:r w:rsidR="00C3525C">
              <w:rPr>
                <w:lang w:val="en-GB"/>
              </w:rPr>
              <w:t>1</w:t>
            </w:r>
            <w:r w:rsidR="0021330F">
              <w:rPr>
                <w:lang w:val="en-GB"/>
              </w:rPr>
              <w:t>4</w:t>
            </w:r>
          </w:p>
        </w:tc>
      </w:tr>
      <w:bookmarkStart w:id="1" w:name="_MON_1021710482"/>
      <w:bookmarkEnd w:id="1"/>
      <w:bookmarkStart w:id="2" w:name="_MON_1021710510"/>
      <w:bookmarkEnd w:id="2"/>
      <w:tr w:rsidR="00167391" w:rsidRPr="00FC4285" w14:paraId="2966A42C" w14:textId="77777777" w:rsidTr="00F97F2F">
        <w:trPr>
          <w:cantSplit/>
          <w:trHeight w:val="2549"/>
          <w:jc w:val="right"/>
        </w:trPr>
        <w:tc>
          <w:tcPr>
            <w:tcW w:w="1559" w:type="dxa"/>
            <w:tcBorders>
              <w:top w:val="single" w:sz="4" w:space="0" w:color="auto"/>
              <w:bottom w:val="single" w:sz="24" w:space="0" w:color="auto"/>
            </w:tcBorders>
          </w:tcPr>
          <w:p w14:paraId="214BBCDD" w14:textId="77777777" w:rsidR="00167391" w:rsidRPr="00455A40" w:rsidRDefault="00167391" w:rsidP="005F0C62">
            <w:pPr>
              <w:rPr>
                <w:noProof/>
                <w:lang w:val="en-GB"/>
              </w:rPr>
            </w:pPr>
            <w:r w:rsidRPr="00455A40">
              <w:rPr>
                <w:noProof/>
                <w:lang w:val="en-GB"/>
              </w:rPr>
              <w:object w:dxaOrig="1831" w:dyaOrig="1726" w14:anchorId="51BF2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2.35pt" o:ole="" fillcolor="window">
                  <v:imagedata r:id="rId9" o:title=""/>
                </v:shape>
                <o:OLEObject Type="Embed" ProgID="Word.Picture.8" ShapeID="_x0000_i1025" DrawAspect="Content" ObjectID="_1521869079" r:id="rId10"/>
              </w:object>
            </w:r>
            <w:r w:rsidR="008D14F5">
              <w:rPr>
                <w:noProof/>
                <w:lang w:val="en-US"/>
              </w:rPr>
              <w:drawing>
                <wp:inline distT="0" distB="0" distL="0" distR="0" wp14:anchorId="2E9BC9DD" wp14:editId="299BECF1">
                  <wp:extent cx="723265" cy="763270"/>
                  <wp:effectExtent l="0" t="0" r="635"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265" cy="763270"/>
                          </a:xfrm>
                          <a:prstGeom prst="rect">
                            <a:avLst/>
                          </a:prstGeom>
                          <a:noFill/>
                          <a:ln>
                            <a:noFill/>
                          </a:ln>
                        </pic:spPr>
                      </pic:pic>
                    </a:graphicData>
                  </a:graphic>
                </wp:inline>
              </w:drawing>
            </w:r>
          </w:p>
        </w:tc>
        <w:tc>
          <w:tcPr>
            <w:tcW w:w="5379" w:type="dxa"/>
            <w:tcBorders>
              <w:top w:val="single" w:sz="4" w:space="0" w:color="auto"/>
              <w:bottom w:val="single" w:sz="24" w:space="0" w:color="auto"/>
            </w:tcBorders>
          </w:tcPr>
          <w:p w14:paraId="719933F0" w14:textId="77777777" w:rsidR="00167391" w:rsidRPr="00455A40" w:rsidRDefault="00F97F2F" w:rsidP="00E32EC0">
            <w:pPr>
              <w:spacing w:before="1400" w:after="120"/>
              <w:rPr>
                <w:rFonts w:ascii="Univers" w:hAnsi="Univers"/>
                <w:b/>
                <w:sz w:val="28"/>
                <w:szCs w:val="28"/>
                <w:lang w:val="en-GB"/>
              </w:rPr>
            </w:pPr>
            <w:r w:rsidRPr="00455A40">
              <w:rPr>
                <w:rFonts w:ascii="Arial" w:hAnsi="Arial" w:cs="Arial"/>
                <w:b/>
                <w:sz w:val="28"/>
                <w:szCs w:val="28"/>
                <w:lang w:val="en-GB"/>
              </w:rPr>
              <w:t xml:space="preserve">United Nations </w:t>
            </w:r>
            <w:r w:rsidRPr="00455A40">
              <w:rPr>
                <w:rFonts w:ascii="Arial" w:hAnsi="Arial" w:cs="Arial"/>
                <w:b/>
                <w:sz w:val="28"/>
                <w:szCs w:val="28"/>
                <w:lang w:val="en-GB"/>
              </w:rPr>
              <w:br/>
              <w:t xml:space="preserve">Environment Assembly of the </w:t>
            </w:r>
            <w:r w:rsidRPr="00455A40">
              <w:rPr>
                <w:rFonts w:ascii="Arial" w:hAnsi="Arial" w:cs="Arial"/>
                <w:b/>
                <w:sz w:val="28"/>
                <w:szCs w:val="28"/>
                <w:lang w:val="en-GB"/>
              </w:rPr>
              <w:br/>
              <w:t xml:space="preserve">United Nations </w:t>
            </w:r>
            <w:r w:rsidR="00167391" w:rsidRPr="00455A40">
              <w:rPr>
                <w:rFonts w:ascii="Arial" w:hAnsi="Arial" w:cs="Arial"/>
                <w:b/>
                <w:sz w:val="28"/>
                <w:szCs w:val="28"/>
                <w:lang w:val="en-GB"/>
              </w:rPr>
              <w:t>Environment Programme</w:t>
            </w:r>
          </w:p>
        </w:tc>
        <w:tc>
          <w:tcPr>
            <w:tcW w:w="2831" w:type="dxa"/>
            <w:tcBorders>
              <w:top w:val="single" w:sz="4" w:space="0" w:color="auto"/>
              <w:bottom w:val="single" w:sz="24" w:space="0" w:color="auto"/>
            </w:tcBorders>
          </w:tcPr>
          <w:p w14:paraId="1D6A6D3C" w14:textId="77777777" w:rsidR="00E73293" w:rsidRPr="00BB3728" w:rsidRDefault="00E73293" w:rsidP="00E73293">
            <w:pPr>
              <w:widowControl w:val="0"/>
              <w:tabs>
                <w:tab w:val="left" w:pos="624"/>
                <w:tab w:val="left" w:pos="1871"/>
                <w:tab w:val="left" w:pos="2495"/>
                <w:tab w:val="left" w:pos="3119"/>
              </w:tabs>
              <w:spacing w:before="120"/>
              <w:rPr>
                <w:lang w:val="en-US"/>
              </w:rPr>
            </w:pPr>
            <w:r w:rsidRPr="00BB3728">
              <w:rPr>
                <w:lang w:val="en-US"/>
              </w:rPr>
              <w:t>Distr.: General</w:t>
            </w:r>
            <w:r w:rsidRPr="00BB3728">
              <w:rPr>
                <w:lang w:val="en-US"/>
              </w:rPr>
              <w:br/>
              <w:t>25 February 2016</w:t>
            </w:r>
          </w:p>
          <w:p w14:paraId="16ED51C5" w14:textId="3F7F04F4" w:rsidR="00167391" w:rsidRPr="00455A40" w:rsidRDefault="009726CB" w:rsidP="009726CB">
            <w:pPr>
              <w:tabs>
                <w:tab w:val="clear" w:pos="2381"/>
              </w:tabs>
              <w:spacing w:before="120"/>
              <w:ind w:left="49" w:hanging="49"/>
              <w:jc w:val="both"/>
              <w:rPr>
                <w:lang w:val="en-GB"/>
              </w:rPr>
            </w:pPr>
            <w:r>
              <w:rPr>
                <w:lang w:val="en-US"/>
              </w:rPr>
              <w:t xml:space="preserve">Original: </w:t>
            </w:r>
            <w:r w:rsidR="00E73293" w:rsidRPr="00BB3728">
              <w:rPr>
                <w:lang w:val="en-US"/>
              </w:rPr>
              <w:t>English</w:t>
            </w:r>
          </w:p>
        </w:tc>
      </w:tr>
    </w:tbl>
    <w:p w14:paraId="61B4E8E6" w14:textId="77777777" w:rsidR="00977C54" w:rsidRPr="00455A40" w:rsidRDefault="00F97F2F" w:rsidP="00F97F2F">
      <w:pPr>
        <w:pStyle w:val="AATitle"/>
      </w:pPr>
      <w:r w:rsidRPr="00455A40">
        <w:t>United Nations Environment Assembly</w:t>
      </w:r>
      <w:r w:rsidR="002D6345" w:rsidRPr="00455A40">
        <w:t xml:space="preserve"> of the</w:t>
      </w:r>
    </w:p>
    <w:p w14:paraId="7457B33E" w14:textId="77777777" w:rsidR="00F97F2F" w:rsidRPr="00455A40" w:rsidRDefault="00F97F2F" w:rsidP="00F97F2F">
      <w:pPr>
        <w:pStyle w:val="AATitle"/>
      </w:pPr>
      <w:r w:rsidRPr="00455A40">
        <w:t>United Nations Environment Programme</w:t>
      </w:r>
    </w:p>
    <w:p w14:paraId="63843CBE" w14:textId="77777777" w:rsidR="00977C54" w:rsidRPr="00455A40" w:rsidRDefault="00C915ED" w:rsidP="00F97F2F">
      <w:pPr>
        <w:pStyle w:val="AATitle"/>
      </w:pPr>
      <w:r w:rsidRPr="00455A40">
        <w:t>Second</w:t>
      </w:r>
      <w:r w:rsidR="00977C54" w:rsidRPr="00455A40">
        <w:t xml:space="preserve"> session</w:t>
      </w:r>
    </w:p>
    <w:p w14:paraId="631B4287" w14:textId="77777777" w:rsidR="004A6852" w:rsidRPr="00455A40" w:rsidRDefault="004A6852" w:rsidP="00F97F2F">
      <w:pPr>
        <w:pStyle w:val="AATitle"/>
        <w:keepNext w:val="0"/>
        <w:keepLines w:val="0"/>
        <w:rPr>
          <w:b w:val="0"/>
        </w:rPr>
      </w:pPr>
      <w:r w:rsidRPr="00424BBE">
        <w:rPr>
          <w:b w:val="0"/>
        </w:rPr>
        <w:t xml:space="preserve">Nairobi, 23–27 </w:t>
      </w:r>
      <w:r w:rsidR="00A56735" w:rsidRPr="00424BBE">
        <w:rPr>
          <w:b w:val="0"/>
        </w:rPr>
        <w:t>May 2016</w:t>
      </w:r>
    </w:p>
    <w:p w14:paraId="27D41866" w14:textId="70823E0B" w:rsidR="00C3525C" w:rsidRPr="00376AF2" w:rsidRDefault="00C3525C" w:rsidP="00C3525C">
      <w:pPr>
        <w:pStyle w:val="AATitle"/>
        <w:keepNext w:val="0"/>
        <w:keepLines w:val="0"/>
        <w:widowControl w:val="0"/>
        <w:tabs>
          <w:tab w:val="left" w:pos="624"/>
          <w:tab w:val="left" w:pos="1871"/>
          <w:tab w:val="left" w:pos="2495"/>
          <w:tab w:val="left" w:pos="3119"/>
        </w:tabs>
        <w:rPr>
          <w:b w:val="0"/>
          <w:sz w:val="24"/>
          <w:szCs w:val="24"/>
          <w:lang w:eastAsia="en-GB"/>
        </w:rPr>
      </w:pPr>
      <w:r w:rsidRPr="00376AF2">
        <w:rPr>
          <w:b w:val="0"/>
        </w:rPr>
        <w:t xml:space="preserve">Items </w:t>
      </w:r>
      <w:r w:rsidR="005A7AB0" w:rsidRPr="00424BBE">
        <w:rPr>
          <w:b w:val="0"/>
        </w:rPr>
        <w:t>5 (a)</w:t>
      </w:r>
      <w:r w:rsidRPr="00376AF2">
        <w:rPr>
          <w:b w:val="0"/>
        </w:rPr>
        <w:t xml:space="preserve"> of the provisional agenda</w:t>
      </w:r>
      <w:r w:rsidRPr="00E73293">
        <w:rPr>
          <w:rStyle w:val="FootnoteReference"/>
          <w:b w:val="0"/>
          <w:vertAlign w:val="baseline"/>
        </w:rPr>
        <w:footnoteReference w:customMarkFollows="1" w:id="1"/>
        <w:sym w:font="Symbol" w:char="F02A"/>
      </w:r>
      <w:r w:rsidRPr="00376AF2">
        <w:rPr>
          <w:b w:val="0"/>
          <w:sz w:val="24"/>
          <w:szCs w:val="24"/>
          <w:lang w:eastAsia="en-GB"/>
        </w:rPr>
        <w:t xml:space="preserve"> </w:t>
      </w:r>
    </w:p>
    <w:p w14:paraId="0EB8D55A" w14:textId="0FF64C47" w:rsidR="00C3525C" w:rsidRPr="00376AF2" w:rsidRDefault="005A7AB0" w:rsidP="00C3525C">
      <w:pPr>
        <w:pStyle w:val="AATitle2"/>
        <w:spacing w:before="60"/>
      </w:pPr>
      <w:r w:rsidRPr="005A7AB0">
        <w:rPr>
          <w:iCs/>
          <w:lang w:eastAsia="ja-JP"/>
        </w:rPr>
        <w:t>Medium-term strategy, programme of work and budget, and other administrative and budgetary issues:</w:t>
      </w:r>
      <w:r w:rsidRPr="00424BBE">
        <w:t xml:space="preserve"> r</w:t>
      </w:r>
      <w:r w:rsidR="00C3525C" w:rsidRPr="005A7AB0">
        <w:t>e</w:t>
      </w:r>
      <w:r w:rsidRPr="00424BBE">
        <w:t xml:space="preserve">visions to the </w:t>
      </w:r>
      <w:r w:rsidR="00C3525C" w:rsidRPr="005A7AB0">
        <w:t>programme of work and budget</w:t>
      </w:r>
      <w:r w:rsidR="006408E8" w:rsidRPr="005A7AB0">
        <w:t xml:space="preserve"> </w:t>
      </w:r>
      <w:r w:rsidR="00C3525C" w:rsidRPr="005A7AB0">
        <w:t>for the biennium 2016–2017</w:t>
      </w:r>
    </w:p>
    <w:p w14:paraId="63DD9E6E" w14:textId="76D8EB2C" w:rsidR="00C3525C" w:rsidRPr="00376AF2" w:rsidRDefault="00C3525C" w:rsidP="00C3525C">
      <w:pPr>
        <w:pStyle w:val="BBTitle"/>
      </w:pPr>
      <w:r>
        <w:t>R</w:t>
      </w:r>
      <w:r w:rsidRPr="00376AF2">
        <w:t>evisions to the programme of work and budget for the biennium 2016</w:t>
      </w:r>
      <w:r w:rsidR="00BB3728">
        <w:t>‒</w:t>
      </w:r>
      <w:r w:rsidRPr="00376AF2">
        <w:t>2017</w:t>
      </w:r>
    </w:p>
    <w:p w14:paraId="4813DFC4" w14:textId="258BD2DC" w:rsidR="00C3525C" w:rsidRPr="00376AF2" w:rsidRDefault="00C3525C" w:rsidP="00C3525C">
      <w:pPr>
        <w:pStyle w:val="CH2"/>
      </w:pPr>
      <w:r w:rsidRPr="00376AF2">
        <w:tab/>
      </w:r>
      <w:r w:rsidRPr="00376AF2">
        <w:tab/>
      </w:r>
      <w:r>
        <w:t>Report of</w:t>
      </w:r>
      <w:r w:rsidRPr="00376AF2">
        <w:t xml:space="preserve"> the Executive Director</w:t>
      </w:r>
    </w:p>
    <w:tbl>
      <w:tblPr>
        <w:tblW w:w="96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4"/>
      </w:tblGrid>
      <w:tr w:rsidR="00C3525C" w:rsidRPr="00FC4285" w14:paraId="3E556FEF" w14:textId="77777777" w:rsidTr="00CA4041">
        <w:tc>
          <w:tcPr>
            <w:tcW w:w="9604" w:type="dxa"/>
          </w:tcPr>
          <w:p w14:paraId="3D7C3B12" w14:textId="77777777" w:rsidR="00C3525C" w:rsidRPr="00376AF2" w:rsidRDefault="00C3525C" w:rsidP="00CA4041">
            <w:pPr>
              <w:pStyle w:val="Normal-pool"/>
              <w:rPr>
                <w:i/>
                <w:sz w:val="24"/>
                <w:szCs w:val="24"/>
              </w:rPr>
            </w:pPr>
            <w:r w:rsidRPr="00376AF2">
              <w:rPr>
                <w:i/>
                <w:sz w:val="24"/>
                <w:szCs w:val="24"/>
              </w:rPr>
              <w:t xml:space="preserve">Summary </w:t>
            </w:r>
          </w:p>
          <w:p w14:paraId="61F2E559" w14:textId="4A589012" w:rsidR="00C3525C" w:rsidRPr="00376AF2" w:rsidRDefault="00C3525C" w:rsidP="00CE05B9">
            <w:pPr>
              <w:pStyle w:val="Normal-pool"/>
              <w:tabs>
                <w:tab w:val="clear" w:pos="1247"/>
                <w:tab w:val="clear" w:pos="1814"/>
                <w:tab w:val="clear" w:pos="2381"/>
                <w:tab w:val="clear" w:pos="2948"/>
                <w:tab w:val="clear" w:pos="3515"/>
                <w:tab w:val="clear" w:pos="4082"/>
                <w:tab w:val="left" w:pos="624"/>
              </w:tabs>
              <w:spacing w:after="120"/>
              <w:ind w:left="1247" w:firstLine="624"/>
              <w:rPr>
                <w:sz w:val="18"/>
                <w:szCs w:val="18"/>
              </w:rPr>
            </w:pPr>
            <w:r w:rsidRPr="00376AF2">
              <w:t>Th</w:t>
            </w:r>
            <w:r w:rsidR="00BB3728">
              <w:t>e present</w:t>
            </w:r>
            <w:r w:rsidR="006408E8">
              <w:t xml:space="preserve"> </w:t>
            </w:r>
            <w:r w:rsidR="00245BFF">
              <w:t>report</w:t>
            </w:r>
            <w:r w:rsidR="00245BFF" w:rsidRPr="00376AF2">
              <w:t xml:space="preserve"> </w:t>
            </w:r>
            <w:r w:rsidRPr="00376AF2">
              <w:t>summarize</w:t>
            </w:r>
            <w:r w:rsidR="00245BFF">
              <w:t>s</w:t>
            </w:r>
            <w:r w:rsidRPr="00376AF2">
              <w:t xml:space="preserve"> the changes </w:t>
            </w:r>
            <w:r w:rsidRPr="00681C91">
              <w:t xml:space="preserve">introduced to the </w:t>
            </w:r>
            <w:r w:rsidR="00BB3728">
              <w:t xml:space="preserve">proposed </w:t>
            </w:r>
            <w:r w:rsidRPr="00681C91">
              <w:t>programme of work and budget for the biennium 2016</w:t>
            </w:r>
            <w:r w:rsidR="00BB3728">
              <w:t>‒</w:t>
            </w:r>
            <w:r w:rsidRPr="00681C91">
              <w:t xml:space="preserve">2017, subsequent to </w:t>
            </w:r>
            <w:r w:rsidR="00245BFF">
              <w:t>their</w:t>
            </w:r>
            <w:r w:rsidRPr="00681C91">
              <w:t xml:space="preserve"> </w:t>
            </w:r>
            <w:r w:rsidR="00245BFF">
              <w:t>approval by the United Nations Environment Assembly, at its first session,</w:t>
            </w:r>
            <w:r w:rsidRPr="00681C91">
              <w:t xml:space="preserve"> </w:t>
            </w:r>
            <w:r w:rsidR="00BB3728">
              <w:t>in its resolution 1/15</w:t>
            </w:r>
            <w:r w:rsidRPr="00681C91">
              <w:t>. The changes are</w:t>
            </w:r>
            <w:r w:rsidRPr="00376AF2">
              <w:t xml:space="preserve"> attributable </w:t>
            </w:r>
            <w:r w:rsidR="005A7AB0">
              <w:t>primarily</w:t>
            </w:r>
            <w:r w:rsidRPr="00376AF2">
              <w:t xml:space="preserve"> to the approval by the </w:t>
            </w:r>
            <w:r w:rsidR="005A7AB0">
              <w:t xml:space="preserve">United Nations </w:t>
            </w:r>
            <w:r w:rsidRPr="00376AF2">
              <w:t>General Assembly in December 2015 of a United</w:t>
            </w:r>
            <w:r w:rsidR="00F4314B">
              <w:t> </w:t>
            </w:r>
            <w:r w:rsidRPr="00376AF2">
              <w:t>Nations regular budget appropriation to the United Nations Environment Programme of $</w:t>
            </w:r>
            <w:r w:rsidR="005A7AB0">
              <w:t>35</w:t>
            </w:r>
            <w:r w:rsidR="00FC4285">
              <w:t>.3</w:t>
            </w:r>
            <w:r w:rsidR="00CE05B9">
              <w:t> </w:t>
            </w:r>
            <w:r w:rsidRPr="00376AF2">
              <w:t>million and 116 posts, which was at a level lower than that requested by the Secretary</w:t>
            </w:r>
            <w:r w:rsidRPr="00376AF2">
              <w:noBreakHyphen/>
              <w:t xml:space="preserve">General. </w:t>
            </w:r>
          </w:p>
        </w:tc>
      </w:tr>
    </w:tbl>
    <w:p w14:paraId="6EB3ED2D" w14:textId="77777777" w:rsidR="00C3525C" w:rsidRPr="00376AF2" w:rsidRDefault="00C3525C" w:rsidP="00C3525C">
      <w:pPr>
        <w:pStyle w:val="Normal-pool"/>
        <w:rPr>
          <w:rFonts w:eastAsia="MS Mincho"/>
        </w:rPr>
      </w:pPr>
      <w:bookmarkStart w:id="3" w:name="_Toc389819917"/>
    </w:p>
    <w:p w14:paraId="079ED0E3" w14:textId="209B9745" w:rsidR="00C3525C" w:rsidRPr="00FE7A9E" w:rsidRDefault="00C3525C" w:rsidP="00EA1D7C">
      <w:pPr>
        <w:pStyle w:val="CH1"/>
      </w:pPr>
      <w:r w:rsidRPr="0055555F">
        <w:rPr>
          <w:rFonts w:eastAsia="MS Mincho"/>
        </w:rPr>
        <w:br w:type="page"/>
      </w:r>
      <w:r w:rsidR="00EA1D7C">
        <w:rPr>
          <w:rFonts w:eastAsia="MS Mincho"/>
        </w:rPr>
        <w:lastRenderedPageBreak/>
        <w:tab/>
        <w:t>I.</w:t>
      </w:r>
      <w:r w:rsidR="00EA1D7C">
        <w:rPr>
          <w:rFonts w:eastAsia="MS Mincho"/>
        </w:rPr>
        <w:tab/>
      </w:r>
      <w:r w:rsidRPr="00FE7A9E">
        <w:t>Introduction</w:t>
      </w:r>
    </w:p>
    <w:p w14:paraId="72C0398D" w14:textId="2F3D2468" w:rsidR="00C3525C" w:rsidRDefault="00245BFF" w:rsidP="00424BBE">
      <w:pPr>
        <w:pStyle w:val="Normalnumber"/>
        <w:ind w:left="1247" w:firstLine="0"/>
      </w:pPr>
      <w:r w:rsidRPr="00424BBE">
        <w:t xml:space="preserve">In its resolution </w:t>
      </w:r>
      <w:r w:rsidR="00C3525C" w:rsidRPr="00C226C5">
        <w:t>1/15 on the</w:t>
      </w:r>
      <w:r>
        <w:t xml:space="preserve"> proposed</w:t>
      </w:r>
      <w:r w:rsidR="00C3525C" w:rsidRPr="00C226C5">
        <w:t xml:space="preserve"> programme of work and budget for the biennium </w:t>
      </w:r>
      <w:r w:rsidR="00647D68">
        <w:br/>
      </w:r>
      <w:r w:rsidR="00C3525C" w:rsidRPr="00C226C5">
        <w:t>2016</w:t>
      </w:r>
      <w:r>
        <w:t>‒</w:t>
      </w:r>
      <w:r w:rsidR="00C3525C" w:rsidRPr="00C226C5">
        <w:t>2017</w:t>
      </w:r>
      <w:r>
        <w:t>, the United Nations Environment Assembly</w:t>
      </w:r>
      <w:r w:rsidR="00C3525C" w:rsidRPr="00C226C5">
        <w:t xml:space="preserve"> requested the Executive Director to submit a report to the Environment Assembly at its second session on any implications of the latest information</w:t>
      </w:r>
      <w:r w:rsidR="00C3525C" w:rsidRPr="00376AF2">
        <w:t xml:space="preserve"> on funding on the programme of work and budget for the biennium 2016–2017</w:t>
      </w:r>
      <w:r w:rsidR="00C3525C">
        <w:t>.</w:t>
      </w:r>
      <w:r w:rsidR="006408E8">
        <w:t xml:space="preserve"> </w:t>
      </w:r>
    </w:p>
    <w:p w14:paraId="10E98B3E" w14:textId="7B51B22C" w:rsidR="00C3525C" w:rsidRPr="00017488" w:rsidRDefault="00C3525C" w:rsidP="00C87F2F">
      <w:pPr>
        <w:pStyle w:val="Normalnumber"/>
        <w:ind w:left="1247" w:firstLine="0"/>
      </w:pPr>
      <w:r w:rsidRPr="00376AF2">
        <w:t xml:space="preserve">The present </w:t>
      </w:r>
      <w:r w:rsidR="00245BFF">
        <w:t>report</w:t>
      </w:r>
      <w:r w:rsidRPr="00376AF2">
        <w:t xml:space="preserve"> provides a summary of the changes introduced to the programme of work and budget for the biennium 2016</w:t>
      </w:r>
      <w:r w:rsidR="0021330F">
        <w:t>‒</w:t>
      </w:r>
      <w:r w:rsidRPr="00376AF2">
        <w:t xml:space="preserve">2017, subsequent to its approval by </w:t>
      </w:r>
      <w:r w:rsidR="0021330F">
        <w:t>the United Nations Environment Assembly</w:t>
      </w:r>
      <w:r w:rsidR="002E4EC9">
        <w:t xml:space="preserve"> at its first session</w:t>
      </w:r>
      <w:r w:rsidR="0021330F">
        <w:t xml:space="preserve"> </w:t>
      </w:r>
      <w:r w:rsidRPr="00376AF2">
        <w:t>in June 2014.</w:t>
      </w:r>
      <w:r w:rsidR="006408E8">
        <w:t xml:space="preserve"> </w:t>
      </w:r>
      <w:r w:rsidRPr="00376AF2">
        <w:t>The changes are attributable to the General Assembly</w:t>
      </w:r>
      <w:r w:rsidR="00CF4185">
        <w:t>’s</w:t>
      </w:r>
      <w:r w:rsidRPr="00376AF2">
        <w:t xml:space="preserve"> approval in December 2015</w:t>
      </w:r>
      <w:r w:rsidR="00CF4185">
        <w:t>, in its resolution 70/249,</w:t>
      </w:r>
      <w:r w:rsidRPr="00376AF2">
        <w:t xml:space="preserve"> of a United Nations regular budget appropriation to </w:t>
      </w:r>
      <w:r w:rsidR="00873A80">
        <w:t>the United Nations Environment Programme (</w:t>
      </w:r>
      <w:r w:rsidRPr="00376AF2">
        <w:t>UNEP</w:t>
      </w:r>
      <w:r w:rsidR="00873A80">
        <w:t>)</w:t>
      </w:r>
      <w:r w:rsidRPr="00376AF2">
        <w:t xml:space="preserve"> of $</w:t>
      </w:r>
      <w:r w:rsidR="005A7AB0">
        <w:t>35</w:t>
      </w:r>
      <w:r w:rsidR="00FC4285">
        <w:t>.3</w:t>
      </w:r>
      <w:r w:rsidRPr="00376AF2">
        <w:t xml:space="preserve"> million and 116 posts, which was at a level lower than had been requested by the Secretary</w:t>
      </w:r>
      <w:r w:rsidR="002E4EC9">
        <w:noBreakHyphen/>
      </w:r>
      <w:r w:rsidRPr="00376AF2">
        <w:t>General, at $45.9 million and 132 pos</w:t>
      </w:r>
      <w:r w:rsidR="002E4EC9">
        <w:t>ts</w:t>
      </w:r>
      <w:r w:rsidRPr="00376AF2">
        <w:t xml:space="preserve">, as reflected in the budget </w:t>
      </w:r>
      <w:r w:rsidR="005A7AB0">
        <w:t xml:space="preserve">that was </w:t>
      </w:r>
      <w:r w:rsidRPr="00376AF2">
        <w:t>originally submitted</w:t>
      </w:r>
      <w:r>
        <w:t>.</w:t>
      </w:r>
      <w:r w:rsidR="006408E8">
        <w:t xml:space="preserve"> </w:t>
      </w:r>
    </w:p>
    <w:p w14:paraId="6A8F841D" w14:textId="4E0A2F0E" w:rsidR="00C3525C" w:rsidRPr="0013424D" w:rsidRDefault="00EA1D7C" w:rsidP="00EA1D7C">
      <w:pPr>
        <w:pStyle w:val="CH1"/>
      </w:pPr>
      <w:r>
        <w:tab/>
        <w:t>II.</w:t>
      </w:r>
      <w:r>
        <w:tab/>
      </w:r>
      <w:r w:rsidR="00C3525C" w:rsidRPr="0055555F">
        <w:t>General Assembly decision on the U</w:t>
      </w:r>
      <w:r w:rsidR="002E4EC9">
        <w:t>nited Nations</w:t>
      </w:r>
      <w:r w:rsidR="00C3525C" w:rsidRPr="0055555F">
        <w:t xml:space="preserve"> regular budget </w:t>
      </w:r>
      <w:r w:rsidR="00E0130A">
        <w:t xml:space="preserve">appropriation to UNEP </w:t>
      </w:r>
      <w:r w:rsidR="00C3525C" w:rsidRPr="0055555F">
        <w:t xml:space="preserve">and its implications </w:t>
      </w:r>
      <w:r w:rsidR="00E0130A">
        <w:t>for</w:t>
      </w:r>
      <w:r w:rsidR="00E0130A" w:rsidRPr="0055555F">
        <w:t xml:space="preserve"> </w:t>
      </w:r>
      <w:r w:rsidR="00C3525C" w:rsidRPr="0055555F">
        <w:t>the overall budget</w:t>
      </w:r>
      <w:r w:rsidR="006408E8">
        <w:t xml:space="preserve"> </w:t>
      </w:r>
    </w:p>
    <w:p w14:paraId="1ECC4E63" w14:textId="4BC0599D" w:rsidR="00C3525C" w:rsidRPr="00EA1D7C" w:rsidRDefault="00C3525C" w:rsidP="00424BBE">
      <w:pPr>
        <w:pStyle w:val="Normalnumber"/>
        <w:ind w:left="1247" w:firstLine="0"/>
      </w:pPr>
      <w:r w:rsidRPr="00EA1D7C">
        <w:t xml:space="preserve">Subsequent to </w:t>
      </w:r>
      <w:r w:rsidR="002E4EC9">
        <w:t>the Environment Assembly</w:t>
      </w:r>
      <w:r w:rsidRPr="00EA1D7C">
        <w:t xml:space="preserve"> approving </w:t>
      </w:r>
      <w:r w:rsidR="002E4EC9">
        <w:t xml:space="preserve">the </w:t>
      </w:r>
      <w:r w:rsidRPr="00EA1D7C">
        <w:t>UNEP programme of work and budget for the biennium 2016</w:t>
      </w:r>
      <w:r w:rsidR="002E4EC9">
        <w:t>‒</w:t>
      </w:r>
      <w:r w:rsidRPr="00EA1D7C">
        <w:t xml:space="preserve">2017, </w:t>
      </w:r>
      <w:r w:rsidR="00CF4185">
        <w:t>in its resolution 70/24</w:t>
      </w:r>
      <w:r w:rsidR="00A35EE9">
        <w:t>9</w:t>
      </w:r>
      <w:r w:rsidR="00CF4185">
        <w:t xml:space="preserve">, </w:t>
      </w:r>
      <w:r w:rsidRPr="00EA1D7C">
        <w:t>the General Assembly approved an appropriation to UNEP</w:t>
      </w:r>
      <w:r w:rsidR="002E4EC9">
        <w:t xml:space="preserve"> </w:t>
      </w:r>
      <w:r w:rsidRPr="00EA1D7C">
        <w:t>of $</w:t>
      </w:r>
      <w:r w:rsidR="005A7AB0">
        <w:t>35</w:t>
      </w:r>
      <w:r w:rsidR="00FC4285">
        <w:t>.3</w:t>
      </w:r>
      <w:r w:rsidRPr="00EA1D7C">
        <w:t xml:space="preserve"> million and 116 posts from the regular budget of the U</w:t>
      </w:r>
      <w:r w:rsidR="002E4EC9">
        <w:t xml:space="preserve">nited </w:t>
      </w:r>
      <w:r w:rsidRPr="00EA1D7C">
        <w:t>N</w:t>
      </w:r>
      <w:r w:rsidR="002E4EC9">
        <w:t>ations</w:t>
      </w:r>
      <w:r w:rsidRPr="00EA1D7C">
        <w:t xml:space="preserve">. This </w:t>
      </w:r>
      <w:r w:rsidR="002E4EC9">
        <w:t xml:space="preserve">appropriation </w:t>
      </w:r>
      <w:r w:rsidRPr="00EA1D7C">
        <w:t xml:space="preserve">brought the total budget for </w:t>
      </w:r>
      <w:r w:rsidR="002E4EC9">
        <w:t xml:space="preserve">the </w:t>
      </w:r>
      <w:r w:rsidRPr="00EA1D7C">
        <w:t xml:space="preserve">UNEP programme of work </w:t>
      </w:r>
      <w:r w:rsidR="002E4EC9" w:rsidRPr="00EA1D7C">
        <w:t xml:space="preserve">for the biennium </w:t>
      </w:r>
      <w:r w:rsidR="00647D68">
        <w:br/>
      </w:r>
      <w:r w:rsidR="002E4EC9" w:rsidRPr="00EA1D7C">
        <w:t>2016</w:t>
      </w:r>
      <w:r w:rsidR="002E4EC9">
        <w:t>‒</w:t>
      </w:r>
      <w:r w:rsidR="002E4EC9" w:rsidRPr="00EA1D7C">
        <w:t>2017</w:t>
      </w:r>
      <w:r w:rsidR="002E4EC9">
        <w:t xml:space="preserve"> </w:t>
      </w:r>
      <w:r w:rsidRPr="00EA1D7C">
        <w:t xml:space="preserve">from all funding </w:t>
      </w:r>
      <w:r w:rsidRPr="000E2B51">
        <w:t>sources to $6</w:t>
      </w:r>
      <w:r w:rsidR="005A7AB0">
        <w:t>73</w:t>
      </w:r>
      <w:r w:rsidRPr="000E2B51">
        <w:t xml:space="preserve"> million. In</w:t>
      </w:r>
      <w:r w:rsidRPr="00EA1D7C">
        <w:t xml:space="preserve"> comparison to the programme of work</w:t>
      </w:r>
      <w:r w:rsidR="006408E8">
        <w:t xml:space="preserve"> </w:t>
      </w:r>
      <w:r w:rsidRPr="00EA1D7C">
        <w:t xml:space="preserve">approved by </w:t>
      </w:r>
      <w:r w:rsidR="002E4EC9">
        <w:t>the Environment Assembly</w:t>
      </w:r>
      <w:r w:rsidRPr="00EA1D7C">
        <w:t xml:space="preserve"> in 2014 </w:t>
      </w:r>
      <w:r w:rsidR="002E4EC9">
        <w:t xml:space="preserve">budgeted at </w:t>
      </w:r>
      <w:r w:rsidRPr="00EA1D7C">
        <w:t>$683.6 million, this re</w:t>
      </w:r>
      <w:r w:rsidR="002E4EC9">
        <w:t>present</w:t>
      </w:r>
      <w:r w:rsidR="005A7AB0">
        <w:t>s</w:t>
      </w:r>
      <w:r w:rsidR="002E4EC9">
        <w:t xml:space="preserve"> </w:t>
      </w:r>
      <w:r w:rsidRPr="00EA1D7C">
        <w:t>a decrease of $</w:t>
      </w:r>
      <w:r w:rsidR="005A7AB0">
        <w:t>10</w:t>
      </w:r>
      <w:r w:rsidRPr="00EA1D7C">
        <w:t>.</w:t>
      </w:r>
      <w:r w:rsidR="005A7AB0">
        <w:t>6</w:t>
      </w:r>
      <w:r w:rsidRPr="00EA1D7C">
        <w:t xml:space="preserve"> million, attributable to the level of appropriation of United Nations regular budget resources to UNEP as described above. </w:t>
      </w:r>
    </w:p>
    <w:p w14:paraId="1EE7FD7D" w14:textId="599B3B96" w:rsidR="00C3525C" w:rsidRPr="00EA1D7C" w:rsidRDefault="00C3525C" w:rsidP="00424BBE">
      <w:pPr>
        <w:pStyle w:val="Normalnumber"/>
        <w:ind w:left="1247" w:firstLine="0"/>
      </w:pPr>
      <w:r w:rsidRPr="00EA1D7C">
        <w:t xml:space="preserve">The total staffing levels were also </w:t>
      </w:r>
      <w:r w:rsidRPr="006D4450">
        <w:t xml:space="preserve">reduced from 853 to 837 reflecting the </w:t>
      </w:r>
      <w:r w:rsidR="002E4EC9" w:rsidRPr="006D4450">
        <w:t xml:space="preserve">lower level of </w:t>
      </w:r>
      <w:r w:rsidRPr="006D4450">
        <w:t>approved regular budget</w:t>
      </w:r>
      <w:r w:rsidR="006D4450" w:rsidRPr="006D4450">
        <w:t>-</w:t>
      </w:r>
      <w:r w:rsidRPr="006D4450">
        <w:t>funded positions. No changes are proposed to th</w:t>
      </w:r>
      <w:r w:rsidRPr="00EA1D7C">
        <w:t xml:space="preserve">e Environment Fund budget and staffing approved by </w:t>
      </w:r>
      <w:r w:rsidR="00873A80">
        <w:t>the Environment Assembly</w:t>
      </w:r>
      <w:r w:rsidR="00873A80" w:rsidRPr="00EA1D7C">
        <w:t xml:space="preserve"> </w:t>
      </w:r>
      <w:r w:rsidRPr="00EA1D7C">
        <w:t xml:space="preserve">in June 2014. Table 1 summarizes the changes. </w:t>
      </w:r>
    </w:p>
    <w:p w14:paraId="23E1A80D" w14:textId="7295CEC7" w:rsidR="00CF4185" w:rsidRPr="00424BBE" w:rsidRDefault="00C3525C" w:rsidP="00424BBE">
      <w:pPr>
        <w:pStyle w:val="Titletable"/>
      </w:pPr>
      <w:r w:rsidRPr="00424BBE">
        <w:rPr>
          <w:b w:val="0"/>
        </w:rPr>
        <w:t>Table 1</w:t>
      </w:r>
      <w:r w:rsidR="00647D68">
        <w:rPr>
          <w:b w:val="0"/>
        </w:rPr>
        <w:br/>
      </w:r>
      <w:r w:rsidRPr="00211417">
        <w:t xml:space="preserve">Implications of the regular budget </w:t>
      </w:r>
      <w:r w:rsidR="00873A80" w:rsidRPr="00424BBE">
        <w:t xml:space="preserve">appropriation </w:t>
      </w:r>
      <w:r w:rsidRPr="00211417">
        <w:t>of the United Nations</w:t>
      </w:r>
      <w:r w:rsidR="00873A80" w:rsidRPr="00424BBE">
        <w:t xml:space="preserve"> to UNEP</w:t>
      </w:r>
      <w:r w:rsidRPr="00211417">
        <w:t xml:space="preserve"> </w:t>
      </w:r>
      <w:r w:rsidR="00873A80" w:rsidRPr="00424BBE">
        <w:t>for the</w:t>
      </w:r>
      <w:r w:rsidRPr="00211417">
        <w:t xml:space="preserve"> </w:t>
      </w:r>
      <w:r w:rsidR="00873A80" w:rsidRPr="00424BBE">
        <w:t>p</w:t>
      </w:r>
      <w:r w:rsidRPr="00211417">
        <w:t xml:space="preserve">rogramme of </w:t>
      </w:r>
      <w:r w:rsidR="00873A80" w:rsidRPr="00424BBE">
        <w:t>w</w:t>
      </w:r>
      <w:r w:rsidRPr="00211417">
        <w:t>ork</w:t>
      </w:r>
      <w:r w:rsidR="00873A80" w:rsidRPr="00211417">
        <w:t xml:space="preserve"> for the biennium 2016‒2017 </w:t>
      </w:r>
    </w:p>
    <w:p w14:paraId="707447C0" w14:textId="22F8C534" w:rsidR="00C3525C" w:rsidRPr="00424BBE" w:rsidRDefault="00873A80" w:rsidP="00424BBE">
      <w:pPr>
        <w:pStyle w:val="Titletable"/>
        <w:rPr>
          <w:b w:val="0"/>
          <w:color w:val="000000"/>
          <w:sz w:val="18"/>
          <w:szCs w:val="18"/>
          <w:lang w:eastAsia="ja-JP"/>
        </w:rPr>
      </w:pPr>
      <w:r w:rsidRPr="00424BBE">
        <w:rPr>
          <w:b w:val="0"/>
          <w:sz w:val="18"/>
          <w:szCs w:val="18"/>
        </w:rPr>
        <w:t>(</w:t>
      </w:r>
      <w:proofErr w:type="gramStart"/>
      <w:r w:rsidRPr="00424BBE">
        <w:rPr>
          <w:b w:val="0"/>
          <w:sz w:val="18"/>
          <w:szCs w:val="18"/>
        </w:rPr>
        <w:t>thousands</w:t>
      </w:r>
      <w:proofErr w:type="gramEnd"/>
      <w:r w:rsidRPr="00424BBE">
        <w:rPr>
          <w:b w:val="0"/>
          <w:sz w:val="18"/>
          <w:szCs w:val="18"/>
        </w:rPr>
        <w:t xml:space="preserve"> of United States dollars)</w:t>
      </w:r>
    </w:p>
    <w:tbl>
      <w:tblPr>
        <w:tblW w:w="0" w:type="auto"/>
        <w:tblInd w:w="1385" w:type="dxa"/>
        <w:tblLook w:val="04A0" w:firstRow="1" w:lastRow="0" w:firstColumn="1" w:lastColumn="0" w:noHBand="0" w:noVBand="1"/>
      </w:tblPr>
      <w:tblGrid>
        <w:gridCol w:w="2268"/>
        <w:gridCol w:w="1701"/>
        <w:gridCol w:w="1701"/>
        <w:gridCol w:w="2551"/>
      </w:tblGrid>
      <w:tr w:rsidR="00C3525C" w:rsidRPr="00376AF2" w14:paraId="53FE3295" w14:textId="77777777" w:rsidTr="00C1277C">
        <w:tc>
          <w:tcPr>
            <w:tcW w:w="2268" w:type="dxa"/>
            <w:tcBorders>
              <w:top w:val="single" w:sz="4" w:space="0" w:color="auto"/>
              <w:bottom w:val="single" w:sz="18" w:space="0" w:color="auto"/>
            </w:tcBorders>
            <w:shd w:val="clear" w:color="auto" w:fill="auto"/>
            <w:vAlign w:val="bottom"/>
          </w:tcPr>
          <w:p w14:paraId="37F1821E" w14:textId="77777777" w:rsidR="00C3525C" w:rsidRPr="00376AF2" w:rsidRDefault="00C3525C" w:rsidP="003218A9">
            <w:pPr>
              <w:pStyle w:val="Normal-pool"/>
              <w:spacing w:before="40" w:after="40"/>
              <w:jc w:val="right"/>
              <w:rPr>
                <w:i/>
                <w:sz w:val="18"/>
                <w:szCs w:val="18"/>
              </w:rPr>
            </w:pPr>
          </w:p>
        </w:tc>
        <w:tc>
          <w:tcPr>
            <w:tcW w:w="1701" w:type="dxa"/>
            <w:tcBorders>
              <w:top w:val="single" w:sz="4" w:space="0" w:color="auto"/>
              <w:bottom w:val="single" w:sz="18" w:space="0" w:color="auto"/>
            </w:tcBorders>
            <w:shd w:val="clear" w:color="auto" w:fill="auto"/>
            <w:vAlign w:val="bottom"/>
          </w:tcPr>
          <w:p w14:paraId="7180121B" w14:textId="30DF692A" w:rsidR="00C3525C" w:rsidRPr="00376AF2" w:rsidRDefault="00C3525C" w:rsidP="003218A9">
            <w:pPr>
              <w:pStyle w:val="Normal-pool"/>
              <w:spacing w:before="40" w:after="40"/>
              <w:jc w:val="right"/>
              <w:rPr>
                <w:i/>
                <w:sz w:val="18"/>
                <w:szCs w:val="18"/>
              </w:rPr>
            </w:pPr>
            <w:r w:rsidRPr="00376AF2">
              <w:rPr>
                <w:i/>
                <w:sz w:val="18"/>
                <w:szCs w:val="18"/>
              </w:rPr>
              <w:t xml:space="preserve">Initial programme of work and budget (approved </w:t>
            </w:r>
            <w:r w:rsidR="00873A80">
              <w:rPr>
                <w:i/>
                <w:sz w:val="18"/>
                <w:szCs w:val="18"/>
              </w:rPr>
              <w:t xml:space="preserve">by the Environment Assembly at its </w:t>
            </w:r>
            <w:r w:rsidR="00C815EF">
              <w:rPr>
                <w:i/>
                <w:sz w:val="18"/>
                <w:szCs w:val="18"/>
              </w:rPr>
              <w:br/>
            </w:r>
            <w:r w:rsidR="00873A80">
              <w:rPr>
                <w:i/>
                <w:sz w:val="18"/>
                <w:szCs w:val="18"/>
              </w:rPr>
              <w:t>first session</w:t>
            </w:r>
            <w:r w:rsidR="00CF4185">
              <w:rPr>
                <w:i/>
                <w:sz w:val="18"/>
                <w:szCs w:val="18"/>
              </w:rPr>
              <w:t>)</w:t>
            </w:r>
          </w:p>
        </w:tc>
        <w:tc>
          <w:tcPr>
            <w:tcW w:w="1701" w:type="dxa"/>
            <w:tcBorders>
              <w:top w:val="single" w:sz="4" w:space="0" w:color="auto"/>
              <w:bottom w:val="single" w:sz="18" w:space="0" w:color="auto"/>
            </w:tcBorders>
            <w:shd w:val="clear" w:color="auto" w:fill="auto"/>
            <w:vAlign w:val="bottom"/>
          </w:tcPr>
          <w:p w14:paraId="0FD36EF1" w14:textId="632C3764" w:rsidR="00C3525C" w:rsidRPr="00376AF2" w:rsidRDefault="00C3525C" w:rsidP="003218A9">
            <w:pPr>
              <w:pStyle w:val="Normal-pool"/>
              <w:spacing w:before="40" w:after="40"/>
              <w:jc w:val="right"/>
              <w:rPr>
                <w:i/>
                <w:sz w:val="18"/>
                <w:szCs w:val="18"/>
              </w:rPr>
            </w:pPr>
            <w:r w:rsidRPr="00376AF2">
              <w:rPr>
                <w:i/>
                <w:sz w:val="18"/>
                <w:szCs w:val="18"/>
              </w:rPr>
              <w:t>Revised budget</w:t>
            </w:r>
          </w:p>
        </w:tc>
        <w:tc>
          <w:tcPr>
            <w:tcW w:w="2551" w:type="dxa"/>
            <w:tcBorders>
              <w:top w:val="single" w:sz="4" w:space="0" w:color="auto"/>
              <w:bottom w:val="single" w:sz="18" w:space="0" w:color="auto"/>
            </w:tcBorders>
            <w:shd w:val="clear" w:color="auto" w:fill="auto"/>
            <w:vAlign w:val="bottom"/>
          </w:tcPr>
          <w:p w14:paraId="3D53D424" w14:textId="77777777" w:rsidR="00C3525C" w:rsidRPr="00376AF2" w:rsidRDefault="00C3525C" w:rsidP="00C1277C">
            <w:pPr>
              <w:pStyle w:val="Normal-pool"/>
              <w:spacing w:before="40" w:after="40"/>
              <w:ind w:left="600"/>
              <w:rPr>
                <w:i/>
                <w:sz w:val="18"/>
                <w:szCs w:val="18"/>
              </w:rPr>
            </w:pPr>
            <w:r w:rsidRPr="00376AF2">
              <w:rPr>
                <w:i/>
                <w:sz w:val="18"/>
                <w:szCs w:val="18"/>
              </w:rPr>
              <w:t>Comments</w:t>
            </w:r>
          </w:p>
        </w:tc>
      </w:tr>
      <w:tr w:rsidR="00C3525C" w:rsidRPr="00376AF2" w14:paraId="58898308" w14:textId="77777777" w:rsidTr="00C1277C">
        <w:tc>
          <w:tcPr>
            <w:tcW w:w="2268" w:type="dxa"/>
            <w:tcBorders>
              <w:top w:val="single" w:sz="18" w:space="0" w:color="auto"/>
            </w:tcBorders>
            <w:shd w:val="clear" w:color="auto" w:fill="auto"/>
          </w:tcPr>
          <w:p w14:paraId="59E75F3C" w14:textId="1E5A2AB7" w:rsidR="00C3525C" w:rsidRPr="00376AF2" w:rsidRDefault="00C3525C" w:rsidP="00CA4041">
            <w:pPr>
              <w:pStyle w:val="Normal-pool"/>
              <w:spacing w:before="40" w:after="40"/>
              <w:rPr>
                <w:sz w:val="18"/>
                <w:szCs w:val="18"/>
              </w:rPr>
            </w:pPr>
            <w:r w:rsidRPr="00376AF2">
              <w:rPr>
                <w:sz w:val="18"/>
                <w:szCs w:val="18"/>
              </w:rPr>
              <w:t xml:space="preserve">Total </w:t>
            </w:r>
            <w:r w:rsidR="00873A80">
              <w:rPr>
                <w:sz w:val="18"/>
                <w:szCs w:val="18"/>
              </w:rPr>
              <w:t>b</w:t>
            </w:r>
            <w:r w:rsidRPr="00376AF2">
              <w:rPr>
                <w:sz w:val="18"/>
                <w:szCs w:val="18"/>
              </w:rPr>
              <w:t>udget</w:t>
            </w:r>
          </w:p>
        </w:tc>
        <w:tc>
          <w:tcPr>
            <w:tcW w:w="1701" w:type="dxa"/>
            <w:tcBorders>
              <w:top w:val="single" w:sz="18" w:space="0" w:color="auto"/>
            </w:tcBorders>
            <w:shd w:val="clear" w:color="auto" w:fill="auto"/>
          </w:tcPr>
          <w:p w14:paraId="1C3D6A39" w14:textId="042580D5" w:rsidR="00C3525C" w:rsidRPr="00376AF2" w:rsidRDefault="00C3525C" w:rsidP="00CA4041">
            <w:pPr>
              <w:pStyle w:val="Normal-pool"/>
              <w:spacing w:before="40" w:after="40"/>
              <w:jc w:val="right"/>
              <w:rPr>
                <w:sz w:val="18"/>
                <w:szCs w:val="18"/>
              </w:rPr>
            </w:pPr>
            <w:r w:rsidRPr="00376AF2">
              <w:rPr>
                <w:sz w:val="18"/>
                <w:szCs w:val="18"/>
              </w:rPr>
              <w:t>683</w:t>
            </w:r>
            <w:r w:rsidR="00057028">
              <w:rPr>
                <w:sz w:val="18"/>
                <w:szCs w:val="18"/>
              </w:rPr>
              <w:t xml:space="preserve"> </w:t>
            </w:r>
            <w:r w:rsidRPr="00376AF2">
              <w:rPr>
                <w:sz w:val="18"/>
                <w:szCs w:val="18"/>
              </w:rPr>
              <w:t>625</w:t>
            </w:r>
          </w:p>
        </w:tc>
        <w:tc>
          <w:tcPr>
            <w:tcW w:w="1701" w:type="dxa"/>
            <w:tcBorders>
              <w:top w:val="single" w:sz="18" w:space="0" w:color="auto"/>
            </w:tcBorders>
            <w:shd w:val="clear" w:color="auto" w:fill="auto"/>
          </w:tcPr>
          <w:p w14:paraId="7B20D5FC" w14:textId="272FA0ED" w:rsidR="00C3525C" w:rsidRPr="00376AF2" w:rsidRDefault="00C3525C" w:rsidP="00424BBE">
            <w:pPr>
              <w:pStyle w:val="Normal-pool"/>
              <w:spacing w:before="40" w:after="40"/>
              <w:jc w:val="right"/>
              <w:rPr>
                <w:sz w:val="18"/>
                <w:szCs w:val="18"/>
              </w:rPr>
            </w:pPr>
            <w:r w:rsidRPr="00376AF2">
              <w:rPr>
                <w:sz w:val="18"/>
                <w:szCs w:val="18"/>
              </w:rPr>
              <w:t>6</w:t>
            </w:r>
            <w:r w:rsidR="002F32EC">
              <w:rPr>
                <w:sz w:val="18"/>
                <w:szCs w:val="18"/>
              </w:rPr>
              <w:t>72</w:t>
            </w:r>
            <w:r w:rsidR="00057028">
              <w:rPr>
                <w:sz w:val="18"/>
                <w:szCs w:val="18"/>
              </w:rPr>
              <w:t xml:space="preserve"> </w:t>
            </w:r>
            <w:r w:rsidR="002F32EC">
              <w:rPr>
                <w:sz w:val="18"/>
                <w:szCs w:val="18"/>
              </w:rPr>
              <w:t>98</w:t>
            </w:r>
            <w:r w:rsidR="002F32EC" w:rsidRPr="00376AF2">
              <w:rPr>
                <w:sz w:val="18"/>
                <w:szCs w:val="18"/>
              </w:rPr>
              <w:t>8</w:t>
            </w:r>
          </w:p>
        </w:tc>
        <w:tc>
          <w:tcPr>
            <w:tcW w:w="2551" w:type="dxa"/>
            <w:tcBorders>
              <w:top w:val="single" w:sz="18" w:space="0" w:color="auto"/>
            </w:tcBorders>
            <w:shd w:val="clear" w:color="auto" w:fill="auto"/>
          </w:tcPr>
          <w:p w14:paraId="35BE171D" w14:textId="3EF61DE6" w:rsidR="00C3525C" w:rsidRPr="00376AF2" w:rsidRDefault="00C3525C" w:rsidP="00C1277C">
            <w:pPr>
              <w:pStyle w:val="Normal-pool"/>
              <w:spacing w:before="40" w:after="40"/>
              <w:ind w:left="600"/>
              <w:rPr>
                <w:sz w:val="18"/>
                <w:szCs w:val="18"/>
              </w:rPr>
            </w:pPr>
            <w:r w:rsidRPr="00376AF2">
              <w:rPr>
                <w:sz w:val="18"/>
                <w:szCs w:val="18"/>
              </w:rPr>
              <w:t>Decreased by $</w:t>
            </w:r>
            <w:r w:rsidR="002F32EC">
              <w:rPr>
                <w:sz w:val="18"/>
                <w:szCs w:val="18"/>
              </w:rPr>
              <w:t>10</w:t>
            </w:r>
            <w:r w:rsidRPr="00376AF2">
              <w:rPr>
                <w:sz w:val="18"/>
                <w:szCs w:val="18"/>
              </w:rPr>
              <w:t>.</w:t>
            </w:r>
            <w:r w:rsidR="002F32EC">
              <w:rPr>
                <w:sz w:val="18"/>
                <w:szCs w:val="18"/>
              </w:rPr>
              <w:t>2 </w:t>
            </w:r>
            <w:r w:rsidRPr="00376AF2">
              <w:rPr>
                <w:sz w:val="18"/>
                <w:szCs w:val="18"/>
              </w:rPr>
              <w:t>m</w:t>
            </w:r>
            <w:r w:rsidR="002F32EC">
              <w:rPr>
                <w:sz w:val="18"/>
                <w:szCs w:val="18"/>
              </w:rPr>
              <w:t>illion</w:t>
            </w:r>
          </w:p>
        </w:tc>
      </w:tr>
      <w:tr w:rsidR="00C3525C" w:rsidRPr="00376AF2" w14:paraId="48A645CA" w14:textId="77777777" w:rsidTr="00C1277C">
        <w:tc>
          <w:tcPr>
            <w:tcW w:w="2268" w:type="dxa"/>
            <w:shd w:val="clear" w:color="auto" w:fill="auto"/>
          </w:tcPr>
          <w:p w14:paraId="2E74BF65" w14:textId="44D31F11" w:rsidR="00C3525C" w:rsidRPr="00376AF2" w:rsidRDefault="00C3525C">
            <w:pPr>
              <w:pStyle w:val="Normal-pool"/>
              <w:spacing w:before="40" w:after="40"/>
              <w:rPr>
                <w:sz w:val="18"/>
                <w:szCs w:val="18"/>
              </w:rPr>
            </w:pPr>
            <w:r w:rsidRPr="00376AF2">
              <w:rPr>
                <w:sz w:val="18"/>
                <w:szCs w:val="18"/>
              </w:rPr>
              <w:t xml:space="preserve">Total </w:t>
            </w:r>
            <w:r w:rsidR="00873A80">
              <w:rPr>
                <w:sz w:val="18"/>
                <w:szCs w:val="18"/>
              </w:rPr>
              <w:t>s</w:t>
            </w:r>
            <w:r w:rsidRPr="00376AF2">
              <w:rPr>
                <w:sz w:val="18"/>
                <w:szCs w:val="18"/>
              </w:rPr>
              <w:t xml:space="preserve">taffing </w:t>
            </w:r>
            <w:r w:rsidR="00873A80">
              <w:rPr>
                <w:sz w:val="18"/>
                <w:szCs w:val="18"/>
              </w:rPr>
              <w:t>l</w:t>
            </w:r>
            <w:r w:rsidRPr="00376AF2">
              <w:rPr>
                <w:sz w:val="18"/>
                <w:szCs w:val="18"/>
              </w:rPr>
              <w:t>evels</w:t>
            </w:r>
          </w:p>
        </w:tc>
        <w:tc>
          <w:tcPr>
            <w:tcW w:w="1701" w:type="dxa"/>
            <w:shd w:val="clear" w:color="auto" w:fill="auto"/>
          </w:tcPr>
          <w:p w14:paraId="4FDF5856" w14:textId="77777777" w:rsidR="00C3525C" w:rsidRPr="00376AF2" w:rsidRDefault="00C3525C" w:rsidP="00CA4041">
            <w:pPr>
              <w:pStyle w:val="Normal-pool"/>
              <w:spacing w:before="40" w:after="40"/>
              <w:jc w:val="right"/>
              <w:rPr>
                <w:sz w:val="18"/>
                <w:szCs w:val="18"/>
              </w:rPr>
            </w:pPr>
            <w:r w:rsidRPr="00376AF2">
              <w:rPr>
                <w:sz w:val="18"/>
                <w:szCs w:val="18"/>
              </w:rPr>
              <w:t>853</w:t>
            </w:r>
          </w:p>
        </w:tc>
        <w:tc>
          <w:tcPr>
            <w:tcW w:w="1701" w:type="dxa"/>
            <w:shd w:val="clear" w:color="auto" w:fill="auto"/>
          </w:tcPr>
          <w:p w14:paraId="464CC27E" w14:textId="77777777" w:rsidR="00C3525C" w:rsidRPr="00376AF2" w:rsidRDefault="00C3525C" w:rsidP="00CA4041">
            <w:pPr>
              <w:pStyle w:val="Normal-pool"/>
              <w:spacing w:before="40" w:after="40"/>
              <w:jc w:val="right"/>
              <w:rPr>
                <w:sz w:val="18"/>
                <w:szCs w:val="18"/>
              </w:rPr>
            </w:pPr>
            <w:r w:rsidRPr="00376AF2">
              <w:rPr>
                <w:sz w:val="18"/>
                <w:szCs w:val="18"/>
              </w:rPr>
              <w:t>837</w:t>
            </w:r>
          </w:p>
        </w:tc>
        <w:tc>
          <w:tcPr>
            <w:tcW w:w="2551" w:type="dxa"/>
            <w:shd w:val="clear" w:color="auto" w:fill="auto"/>
          </w:tcPr>
          <w:p w14:paraId="09CE4128" w14:textId="0C0704B7" w:rsidR="00C3525C" w:rsidRPr="00376AF2" w:rsidRDefault="00C3525C" w:rsidP="00C1277C">
            <w:pPr>
              <w:pStyle w:val="Normal-pool"/>
              <w:spacing w:before="40" w:after="40"/>
              <w:ind w:left="600"/>
              <w:rPr>
                <w:sz w:val="18"/>
                <w:szCs w:val="18"/>
              </w:rPr>
            </w:pPr>
            <w:r w:rsidRPr="00376AF2">
              <w:rPr>
                <w:sz w:val="18"/>
                <w:szCs w:val="18"/>
              </w:rPr>
              <w:t xml:space="preserve">Decreased by </w:t>
            </w:r>
            <w:r w:rsidR="009A7162">
              <w:rPr>
                <w:sz w:val="18"/>
                <w:szCs w:val="18"/>
              </w:rPr>
              <w:br/>
            </w:r>
            <w:r w:rsidRPr="00376AF2">
              <w:rPr>
                <w:sz w:val="18"/>
                <w:szCs w:val="18"/>
              </w:rPr>
              <w:t>16</w:t>
            </w:r>
            <w:r w:rsidR="002F32EC">
              <w:rPr>
                <w:sz w:val="18"/>
                <w:szCs w:val="18"/>
              </w:rPr>
              <w:t xml:space="preserve"> posts</w:t>
            </w:r>
          </w:p>
        </w:tc>
      </w:tr>
      <w:tr w:rsidR="00C3525C" w:rsidRPr="00FC4285" w14:paraId="2D926C5E" w14:textId="77777777" w:rsidTr="00C1277C">
        <w:tc>
          <w:tcPr>
            <w:tcW w:w="2268" w:type="dxa"/>
            <w:shd w:val="clear" w:color="auto" w:fill="auto"/>
          </w:tcPr>
          <w:p w14:paraId="2DD0414F" w14:textId="725B960F" w:rsidR="00C3525C" w:rsidRPr="00376AF2" w:rsidRDefault="00C3525C">
            <w:pPr>
              <w:pStyle w:val="Normal-pool"/>
              <w:spacing w:before="40" w:after="40"/>
              <w:rPr>
                <w:sz w:val="18"/>
                <w:szCs w:val="18"/>
              </w:rPr>
            </w:pPr>
            <w:r w:rsidRPr="00376AF2">
              <w:rPr>
                <w:sz w:val="18"/>
                <w:szCs w:val="18"/>
              </w:rPr>
              <w:t xml:space="preserve">Regular </w:t>
            </w:r>
            <w:r w:rsidR="00873A80">
              <w:rPr>
                <w:sz w:val="18"/>
                <w:szCs w:val="18"/>
              </w:rPr>
              <w:t>b</w:t>
            </w:r>
            <w:r w:rsidRPr="00376AF2">
              <w:rPr>
                <w:sz w:val="18"/>
                <w:szCs w:val="18"/>
              </w:rPr>
              <w:t>udget of the United Nations</w:t>
            </w:r>
            <w:r w:rsidR="00873A80">
              <w:rPr>
                <w:sz w:val="18"/>
                <w:szCs w:val="18"/>
              </w:rPr>
              <w:t xml:space="preserve"> appropriation</w:t>
            </w:r>
          </w:p>
        </w:tc>
        <w:tc>
          <w:tcPr>
            <w:tcW w:w="1701" w:type="dxa"/>
            <w:shd w:val="clear" w:color="auto" w:fill="auto"/>
          </w:tcPr>
          <w:p w14:paraId="29662EE5" w14:textId="3E98A7D9" w:rsidR="00C3525C" w:rsidRPr="00376AF2" w:rsidRDefault="00C3525C" w:rsidP="00424BBE">
            <w:pPr>
              <w:pStyle w:val="Normal-pool"/>
              <w:spacing w:before="40" w:after="40"/>
              <w:jc w:val="right"/>
              <w:rPr>
                <w:sz w:val="18"/>
                <w:szCs w:val="18"/>
              </w:rPr>
            </w:pPr>
            <w:r w:rsidRPr="00376AF2">
              <w:rPr>
                <w:sz w:val="18"/>
                <w:szCs w:val="18"/>
              </w:rPr>
              <w:t>45</w:t>
            </w:r>
            <w:r w:rsidR="00057028">
              <w:rPr>
                <w:sz w:val="18"/>
                <w:szCs w:val="18"/>
              </w:rPr>
              <w:t xml:space="preserve"> </w:t>
            </w:r>
            <w:r w:rsidRPr="00376AF2">
              <w:rPr>
                <w:sz w:val="18"/>
                <w:szCs w:val="18"/>
              </w:rPr>
              <w:t>937</w:t>
            </w:r>
          </w:p>
        </w:tc>
        <w:tc>
          <w:tcPr>
            <w:tcW w:w="1701" w:type="dxa"/>
            <w:shd w:val="clear" w:color="auto" w:fill="auto"/>
          </w:tcPr>
          <w:p w14:paraId="5021CDB3" w14:textId="48393CDC" w:rsidR="00C3525C" w:rsidRPr="00376AF2" w:rsidRDefault="002F32EC" w:rsidP="00424BBE">
            <w:pPr>
              <w:pStyle w:val="Normal-pool"/>
              <w:spacing w:before="40" w:after="40"/>
              <w:jc w:val="right"/>
              <w:rPr>
                <w:sz w:val="18"/>
                <w:szCs w:val="18"/>
              </w:rPr>
            </w:pPr>
            <w:r>
              <w:rPr>
                <w:sz w:val="18"/>
                <w:szCs w:val="18"/>
              </w:rPr>
              <w:t>35</w:t>
            </w:r>
            <w:r w:rsidR="00057028">
              <w:rPr>
                <w:sz w:val="18"/>
                <w:szCs w:val="18"/>
              </w:rPr>
              <w:t xml:space="preserve"> </w:t>
            </w:r>
            <w:r>
              <w:rPr>
                <w:sz w:val="18"/>
                <w:szCs w:val="18"/>
              </w:rPr>
              <w:t>331</w:t>
            </w:r>
          </w:p>
        </w:tc>
        <w:tc>
          <w:tcPr>
            <w:tcW w:w="2551" w:type="dxa"/>
            <w:shd w:val="clear" w:color="auto" w:fill="auto"/>
          </w:tcPr>
          <w:p w14:paraId="3BDD22F2" w14:textId="56E09029" w:rsidR="00C3525C" w:rsidRPr="00376AF2" w:rsidRDefault="00873A80" w:rsidP="00C1277C">
            <w:pPr>
              <w:pStyle w:val="Normal-pool"/>
              <w:spacing w:before="40" w:after="40"/>
              <w:ind w:left="600"/>
              <w:rPr>
                <w:sz w:val="18"/>
                <w:szCs w:val="18"/>
              </w:rPr>
            </w:pPr>
            <w:r>
              <w:rPr>
                <w:sz w:val="18"/>
                <w:szCs w:val="18"/>
              </w:rPr>
              <w:t xml:space="preserve">Approved by the </w:t>
            </w:r>
            <w:r w:rsidR="00C3525C" w:rsidRPr="00376AF2">
              <w:rPr>
                <w:sz w:val="18"/>
                <w:szCs w:val="18"/>
              </w:rPr>
              <w:t xml:space="preserve">General Assembly </w:t>
            </w:r>
          </w:p>
        </w:tc>
      </w:tr>
      <w:tr w:rsidR="00C3525C" w:rsidRPr="00FC4285" w14:paraId="075CD4FB" w14:textId="77777777" w:rsidTr="00C1277C">
        <w:tc>
          <w:tcPr>
            <w:tcW w:w="2268" w:type="dxa"/>
            <w:shd w:val="clear" w:color="auto" w:fill="auto"/>
          </w:tcPr>
          <w:p w14:paraId="65540C71" w14:textId="00075B07" w:rsidR="00C3525C" w:rsidRPr="002A5B6A" w:rsidRDefault="00C3525C" w:rsidP="00CA4041">
            <w:pPr>
              <w:pStyle w:val="Normal-pool"/>
              <w:spacing w:before="40" w:after="40"/>
              <w:rPr>
                <w:sz w:val="18"/>
                <w:szCs w:val="18"/>
              </w:rPr>
            </w:pPr>
            <w:r w:rsidRPr="002A5B6A">
              <w:rPr>
                <w:sz w:val="18"/>
                <w:szCs w:val="18"/>
              </w:rPr>
              <w:t xml:space="preserve">Regular </w:t>
            </w:r>
            <w:r w:rsidR="00873A80">
              <w:rPr>
                <w:sz w:val="18"/>
                <w:szCs w:val="18"/>
              </w:rPr>
              <w:t>b</w:t>
            </w:r>
            <w:r w:rsidRPr="002A5B6A">
              <w:rPr>
                <w:sz w:val="18"/>
                <w:szCs w:val="18"/>
              </w:rPr>
              <w:t>udget staffing levels</w:t>
            </w:r>
          </w:p>
        </w:tc>
        <w:tc>
          <w:tcPr>
            <w:tcW w:w="1701" w:type="dxa"/>
            <w:shd w:val="clear" w:color="auto" w:fill="auto"/>
          </w:tcPr>
          <w:p w14:paraId="646E3107" w14:textId="77777777" w:rsidR="00C3525C" w:rsidRPr="002A5B6A" w:rsidRDefault="00C3525C" w:rsidP="00CA4041">
            <w:pPr>
              <w:pStyle w:val="Normal-pool"/>
              <w:spacing w:before="40" w:after="40"/>
              <w:jc w:val="right"/>
              <w:rPr>
                <w:sz w:val="18"/>
                <w:szCs w:val="18"/>
              </w:rPr>
            </w:pPr>
            <w:r w:rsidRPr="002A5B6A">
              <w:rPr>
                <w:sz w:val="18"/>
                <w:szCs w:val="18"/>
              </w:rPr>
              <w:t>132</w:t>
            </w:r>
          </w:p>
        </w:tc>
        <w:tc>
          <w:tcPr>
            <w:tcW w:w="1701" w:type="dxa"/>
            <w:shd w:val="clear" w:color="auto" w:fill="auto"/>
          </w:tcPr>
          <w:p w14:paraId="725BBB8C" w14:textId="77777777" w:rsidR="00C3525C" w:rsidRPr="002A5B6A" w:rsidRDefault="00C3525C" w:rsidP="00CA4041">
            <w:pPr>
              <w:pStyle w:val="Normal-pool"/>
              <w:spacing w:before="40" w:after="40"/>
              <w:jc w:val="right"/>
              <w:rPr>
                <w:sz w:val="18"/>
                <w:szCs w:val="18"/>
              </w:rPr>
            </w:pPr>
            <w:r w:rsidRPr="002A5B6A">
              <w:rPr>
                <w:sz w:val="18"/>
                <w:szCs w:val="18"/>
              </w:rPr>
              <w:t>116</w:t>
            </w:r>
          </w:p>
        </w:tc>
        <w:tc>
          <w:tcPr>
            <w:tcW w:w="2551" w:type="dxa"/>
            <w:shd w:val="clear" w:color="auto" w:fill="auto"/>
          </w:tcPr>
          <w:p w14:paraId="4436DA2D" w14:textId="77777777" w:rsidR="00C3525C" w:rsidRPr="002A5B6A" w:rsidRDefault="00C3525C" w:rsidP="00C1277C">
            <w:pPr>
              <w:pStyle w:val="Normal-pool"/>
              <w:spacing w:before="40" w:after="40"/>
              <w:ind w:left="600"/>
              <w:rPr>
                <w:sz w:val="18"/>
                <w:szCs w:val="18"/>
              </w:rPr>
            </w:pPr>
            <w:r w:rsidRPr="002A5B6A">
              <w:rPr>
                <w:sz w:val="18"/>
                <w:szCs w:val="18"/>
              </w:rPr>
              <w:t xml:space="preserve">21 additional posts (conversions) approved by the General Assembly </w:t>
            </w:r>
          </w:p>
        </w:tc>
      </w:tr>
      <w:tr w:rsidR="00C3525C" w:rsidRPr="002A5B6A" w14:paraId="28E405F9" w14:textId="77777777" w:rsidTr="00C1277C">
        <w:tc>
          <w:tcPr>
            <w:tcW w:w="2268" w:type="dxa"/>
            <w:shd w:val="clear" w:color="auto" w:fill="auto"/>
          </w:tcPr>
          <w:p w14:paraId="0F63527D" w14:textId="77777777" w:rsidR="00C3525C" w:rsidRPr="002A5B6A" w:rsidRDefault="00C3525C" w:rsidP="00CA4041">
            <w:pPr>
              <w:pStyle w:val="Normal-pool"/>
              <w:spacing w:before="40" w:after="40"/>
              <w:rPr>
                <w:sz w:val="18"/>
                <w:szCs w:val="18"/>
              </w:rPr>
            </w:pPr>
            <w:r w:rsidRPr="002A5B6A">
              <w:rPr>
                <w:sz w:val="18"/>
                <w:szCs w:val="18"/>
              </w:rPr>
              <w:t>Environment Fund staffing budget</w:t>
            </w:r>
          </w:p>
        </w:tc>
        <w:tc>
          <w:tcPr>
            <w:tcW w:w="1701" w:type="dxa"/>
            <w:shd w:val="clear" w:color="auto" w:fill="auto"/>
          </w:tcPr>
          <w:p w14:paraId="70604CD0" w14:textId="353BBEC3" w:rsidR="00C3525C" w:rsidRPr="002A5B6A" w:rsidRDefault="00C3525C" w:rsidP="00424BBE">
            <w:pPr>
              <w:pStyle w:val="Normal-pool"/>
              <w:spacing w:before="40" w:after="40"/>
              <w:jc w:val="right"/>
              <w:rPr>
                <w:sz w:val="18"/>
                <w:szCs w:val="18"/>
              </w:rPr>
            </w:pPr>
            <w:r w:rsidRPr="002A5B6A">
              <w:rPr>
                <w:sz w:val="18"/>
                <w:szCs w:val="18"/>
              </w:rPr>
              <w:t>122</w:t>
            </w:r>
            <w:r w:rsidR="00057028">
              <w:rPr>
                <w:sz w:val="18"/>
                <w:szCs w:val="18"/>
              </w:rPr>
              <w:t xml:space="preserve"> </w:t>
            </w:r>
            <w:r w:rsidRPr="002A5B6A">
              <w:rPr>
                <w:sz w:val="18"/>
                <w:szCs w:val="18"/>
              </w:rPr>
              <w:t>000</w:t>
            </w:r>
          </w:p>
        </w:tc>
        <w:tc>
          <w:tcPr>
            <w:tcW w:w="1701" w:type="dxa"/>
            <w:shd w:val="clear" w:color="auto" w:fill="auto"/>
          </w:tcPr>
          <w:p w14:paraId="396FCBBD" w14:textId="5012008D" w:rsidR="00C3525C" w:rsidRPr="002A5B6A" w:rsidRDefault="00C3525C" w:rsidP="00424BBE">
            <w:pPr>
              <w:pStyle w:val="Normal-pool"/>
              <w:spacing w:before="40" w:after="40"/>
              <w:jc w:val="right"/>
              <w:rPr>
                <w:sz w:val="18"/>
                <w:szCs w:val="18"/>
              </w:rPr>
            </w:pPr>
            <w:r w:rsidRPr="002A5B6A">
              <w:rPr>
                <w:sz w:val="18"/>
                <w:szCs w:val="18"/>
              </w:rPr>
              <w:t>122</w:t>
            </w:r>
            <w:r w:rsidR="00057028">
              <w:rPr>
                <w:sz w:val="18"/>
                <w:szCs w:val="18"/>
              </w:rPr>
              <w:t xml:space="preserve"> </w:t>
            </w:r>
            <w:r w:rsidRPr="002A5B6A">
              <w:rPr>
                <w:sz w:val="18"/>
                <w:szCs w:val="18"/>
              </w:rPr>
              <w:t>000</w:t>
            </w:r>
          </w:p>
        </w:tc>
        <w:tc>
          <w:tcPr>
            <w:tcW w:w="2551" w:type="dxa"/>
            <w:shd w:val="clear" w:color="auto" w:fill="auto"/>
          </w:tcPr>
          <w:p w14:paraId="10E7D506" w14:textId="5DAC1429" w:rsidR="00C3525C" w:rsidRPr="002A5B6A" w:rsidRDefault="00C3525C" w:rsidP="00C1277C">
            <w:pPr>
              <w:pStyle w:val="Normal-pool"/>
              <w:spacing w:before="40" w:after="40"/>
              <w:ind w:left="600"/>
              <w:rPr>
                <w:sz w:val="18"/>
                <w:szCs w:val="18"/>
              </w:rPr>
            </w:pPr>
            <w:r w:rsidRPr="002A5B6A">
              <w:rPr>
                <w:sz w:val="18"/>
                <w:szCs w:val="18"/>
              </w:rPr>
              <w:t xml:space="preserve">No </w:t>
            </w:r>
            <w:r w:rsidR="00873A80">
              <w:rPr>
                <w:sz w:val="18"/>
                <w:szCs w:val="18"/>
              </w:rPr>
              <w:t>c</w:t>
            </w:r>
            <w:r w:rsidRPr="002A5B6A">
              <w:rPr>
                <w:sz w:val="18"/>
                <w:szCs w:val="18"/>
              </w:rPr>
              <w:t>hange</w:t>
            </w:r>
          </w:p>
        </w:tc>
      </w:tr>
      <w:tr w:rsidR="00C3525C" w:rsidRPr="002A5B6A" w14:paraId="5EFFD968" w14:textId="77777777" w:rsidTr="00C1277C">
        <w:tc>
          <w:tcPr>
            <w:tcW w:w="2268" w:type="dxa"/>
            <w:shd w:val="clear" w:color="auto" w:fill="auto"/>
          </w:tcPr>
          <w:p w14:paraId="4EC5DD2D" w14:textId="77777777" w:rsidR="00C3525C" w:rsidRPr="002A5B6A" w:rsidRDefault="00C3525C" w:rsidP="00CA4041">
            <w:pPr>
              <w:pStyle w:val="Normal-pool"/>
              <w:spacing w:before="40" w:after="40"/>
              <w:rPr>
                <w:sz w:val="18"/>
                <w:szCs w:val="18"/>
              </w:rPr>
            </w:pPr>
            <w:r w:rsidRPr="002A5B6A">
              <w:rPr>
                <w:sz w:val="18"/>
                <w:szCs w:val="18"/>
              </w:rPr>
              <w:t>Environment Fund staffing levels</w:t>
            </w:r>
          </w:p>
        </w:tc>
        <w:tc>
          <w:tcPr>
            <w:tcW w:w="1701" w:type="dxa"/>
            <w:shd w:val="clear" w:color="auto" w:fill="auto"/>
          </w:tcPr>
          <w:p w14:paraId="17C2D846" w14:textId="2D8E5B29" w:rsidR="00C3525C" w:rsidRPr="002A5B6A" w:rsidRDefault="00C3525C" w:rsidP="00CA4041">
            <w:pPr>
              <w:pStyle w:val="Normal-pool"/>
              <w:spacing w:before="40" w:after="40"/>
              <w:jc w:val="right"/>
              <w:rPr>
                <w:sz w:val="18"/>
                <w:szCs w:val="18"/>
              </w:rPr>
            </w:pPr>
            <w:r w:rsidRPr="002A5B6A">
              <w:rPr>
                <w:sz w:val="18"/>
                <w:szCs w:val="18"/>
              </w:rPr>
              <w:t>450</w:t>
            </w:r>
          </w:p>
        </w:tc>
        <w:tc>
          <w:tcPr>
            <w:tcW w:w="1701" w:type="dxa"/>
            <w:shd w:val="clear" w:color="auto" w:fill="auto"/>
          </w:tcPr>
          <w:p w14:paraId="28EFAF80" w14:textId="77777777" w:rsidR="00C3525C" w:rsidRPr="002A5B6A" w:rsidRDefault="00C3525C" w:rsidP="00CA4041">
            <w:pPr>
              <w:pStyle w:val="Normal-pool"/>
              <w:spacing w:before="40" w:after="40"/>
              <w:jc w:val="right"/>
              <w:rPr>
                <w:sz w:val="18"/>
                <w:szCs w:val="18"/>
              </w:rPr>
            </w:pPr>
            <w:r w:rsidRPr="002A5B6A">
              <w:rPr>
                <w:sz w:val="18"/>
                <w:szCs w:val="18"/>
              </w:rPr>
              <w:t>450</w:t>
            </w:r>
          </w:p>
        </w:tc>
        <w:tc>
          <w:tcPr>
            <w:tcW w:w="2551" w:type="dxa"/>
            <w:shd w:val="clear" w:color="auto" w:fill="auto"/>
          </w:tcPr>
          <w:p w14:paraId="0E2C9293" w14:textId="494C0DCF" w:rsidR="00C3525C" w:rsidRPr="002A5B6A" w:rsidRDefault="00C3525C" w:rsidP="00C1277C">
            <w:pPr>
              <w:pStyle w:val="Normal-pool"/>
              <w:spacing w:before="40" w:after="40"/>
              <w:ind w:left="600"/>
              <w:rPr>
                <w:sz w:val="18"/>
                <w:szCs w:val="18"/>
              </w:rPr>
            </w:pPr>
            <w:r w:rsidRPr="002A5B6A">
              <w:rPr>
                <w:sz w:val="18"/>
                <w:szCs w:val="18"/>
              </w:rPr>
              <w:t xml:space="preserve">No </w:t>
            </w:r>
            <w:r w:rsidR="00873A80">
              <w:rPr>
                <w:sz w:val="18"/>
                <w:szCs w:val="18"/>
              </w:rPr>
              <w:t>c</w:t>
            </w:r>
            <w:r w:rsidRPr="002A5B6A">
              <w:rPr>
                <w:sz w:val="18"/>
                <w:szCs w:val="18"/>
              </w:rPr>
              <w:t xml:space="preserve">hange </w:t>
            </w:r>
          </w:p>
        </w:tc>
      </w:tr>
      <w:tr w:rsidR="00C3525C" w:rsidRPr="002A5B6A" w14:paraId="141C11AC" w14:textId="77777777" w:rsidTr="00C1277C">
        <w:tc>
          <w:tcPr>
            <w:tcW w:w="2268" w:type="dxa"/>
            <w:shd w:val="clear" w:color="auto" w:fill="auto"/>
          </w:tcPr>
          <w:p w14:paraId="184459FA" w14:textId="05BA96D8" w:rsidR="00C3525C" w:rsidRPr="002A5B6A" w:rsidRDefault="00873A80" w:rsidP="00CA4041">
            <w:pPr>
              <w:pStyle w:val="Normal-pool"/>
              <w:spacing w:before="40" w:after="40"/>
              <w:rPr>
                <w:sz w:val="18"/>
                <w:szCs w:val="18"/>
              </w:rPr>
            </w:pPr>
            <w:r>
              <w:rPr>
                <w:sz w:val="18"/>
                <w:szCs w:val="18"/>
              </w:rPr>
              <w:t>Global Environment Facility</w:t>
            </w:r>
          </w:p>
        </w:tc>
        <w:tc>
          <w:tcPr>
            <w:tcW w:w="1701" w:type="dxa"/>
            <w:shd w:val="clear" w:color="auto" w:fill="auto"/>
          </w:tcPr>
          <w:p w14:paraId="113C9494" w14:textId="62398B5F" w:rsidR="00C3525C" w:rsidRPr="002A5B6A" w:rsidRDefault="00C3525C" w:rsidP="00424BBE">
            <w:pPr>
              <w:pStyle w:val="Normal-pool"/>
              <w:spacing w:before="40" w:after="40"/>
              <w:jc w:val="right"/>
              <w:rPr>
                <w:sz w:val="18"/>
                <w:szCs w:val="18"/>
              </w:rPr>
            </w:pPr>
            <w:r w:rsidRPr="002A5B6A">
              <w:rPr>
                <w:sz w:val="18"/>
                <w:szCs w:val="18"/>
              </w:rPr>
              <w:t>118</w:t>
            </w:r>
            <w:r w:rsidR="00057028">
              <w:rPr>
                <w:sz w:val="18"/>
                <w:szCs w:val="18"/>
              </w:rPr>
              <w:t xml:space="preserve"> </w:t>
            </w:r>
            <w:r w:rsidRPr="002A5B6A">
              <w:rPr>
                <w:sz w:val="18"/>
                <w:szCs w:val="18"/>
              </w:rPr>
              <w:t>376</w:t>
            </w:r>
          </w:p>
        </w:tc>
        <w:tc>
          <w:tcPr>
            <w:tcW w:w="1701" w:type="dxa"/>
            <w:shd w:val="clear" w:color="auto" w:fill="auto"/>
          </w:tcPr>
          <w:p w14:paraId="5C1CB38D" w14:textId="54A4B079" w:rsidR="00C3525C" w:rsidRPr="002A5B6A" w:rsidRDefault="00C3525C" w:rsidP="00424BBE">
            <w:pPr>
              <w:pStyle w:val="Normal-pool"/>
              <w:spacing w:before="40" w:after="40"/>
              <w:jc w:val="right"/>
              <w:rPr>
                <w:sz w:val="18"/>
                <w:szCs w:val="18"/>
              </w:rPr>
            </w:pPr>
            <w:r w:rsidRPr="002A5B6A">
              <w:rPr>
                <w:sz w:val="18"/>
                <w:szCs w:val="18"/>
              </w:rPr>
              <w:t>118</w:t>
            </w:r>
            <w:r w:rsidR="00057028">
              <w:rPr>
                <w:sz w:val="18"/>
                <w:szCs w:val="18"/>
              </w:rPr>
              <w:t xml:space="preserve"> </w:t>
            </w:r>
            <w:r w:rsidRPr="002A5B6A">
              <w:rPr>
                <w:sz w:val="18"/>
                <w:szCs w:val="18"/>
              </w:rPr>
              <w:t>376</w:t>
            </w:r>
          </w:p>
        </w:tc>
        <w:tc>
          <w:tcPr>
            <w:tcW w:w="2551" w:type="dxa"/>
            <w:shd w:val="clear" w:color="auto" w:fill="auto"/>
          </w:tcPr>
          <w:p w14:paraId="5421147E" w14:textId="4D13008D" w:rsidR="00C3525C" w:rsidRPr="002A5B6A" w:rsidRDefault="00C3525C" w:rsidP="00C1277C">
            <w:pPr>
              <w:pStyle w:val="Normal-pool"/>
              <w:spacing w:before="40" w:after="40"/>
              <w:ind w:left="600"/>
              <w:rPr>
                <w:sz w:val="18"/>
                <w:szCs w:val="18"/>
              </w:rPr>
            </w:pPr>
            <w:r w:rsidRPr="002A5B6A">
              <w:rPr>
                <w:sz w:val="18"/>
                <w:szCs w:val="18"/>
              </w:rPr>
              <w:t xml:space="preserve">No </w:t>
            </w:r>
            <w:r w:rsidR="00873A80">
              <w:rPr>
                <w:sz w:val="18"/>
                <w:szCs w:val="18"/>
              </w:rPr>
              <w:t>c</w:t>
            </w:r>
            <w:r w:rsidRPr="002A5B6A">
              <w:rPr>
                <w:sz w:val="18"/>
                <w:szCs w:val="18"/>
              </w:rPr>
              <w:t>hange</w:t>
            </w:r>
          </w:p>
        </w:tc>
      </w:tr>
      <w:tr w:rsidR="00C3525C" w:rsidRPr="002A5B6A" w14:paraId="4CF9E1CE" w14:textId="77777777" w:rsidTr="00C1277C">
        <w:tc>
          <w:tcPr>
            <w:tcW w:w="2268" w:type="dxa"/>
            <w:tcBorders>
              <w:bottom w:val="single" w:sz="18" w:space="0" w:color="auto"/>
            </w:tcBorders>
            <w:shd w:val="clear" w:color="auto" w:fill="auto"/>
          </w:tcPr>
          <w:p w14:paraId="13DEBC8B" w14:textId="77777777" w:rsidR="00C3525C" w:rsidRPr="002A5B6A" w:rsidRDefault="00C3525C" w:rsidP="00CA4041">
            <w:pPr>
              <w:pStyle w:val="Normal-pool"/>
              <w:spacing w:before="40" w:after="40"/>
              <w:rPr>
                <w:sz w:val="18"/>
                <w:szCs w:val="18"/>
              </w:rPr>
            </w:pPr>
            <w:r w:rsidRPr="002A5B6A">
              <w:rPr>
                <w:sz w:val="18"/>
                <w:szCs w:val="18"/>
              </w:rPr>
              <w:t>Trust funds and earmarked funding</w:t>
            </w:r>
          </w:p>
        </w:tc>
        <w:tc>
          <w:tcPr>
            <w:tcW w:w="1701" w:type="dxa"/>
            <w:tcBorders>
              <w:bottom w:val="single" w:sz="18" w:space="0" w:color="auto"/>
            </w:tcBorders>
            <w:shd w:val="clear" w:color="auto" w:fill="auto"/>
          </w:tcPr>
          <w:p w14:paraId="62F3D7CB" w14:textId="6D08FEF5" w:rsidR="00C3525C" w:rsidRPr="002A5B6A" w:rsidRDefault="00C3525C" w:rsidP="00424BBE">
            <w:pPr>
              <w:pStyle w:val="Normal-pool"/>
              <w:spacing w:before="40" w:after="40"/>
              <w:jc w:val="right"/>
              <w:rPr>
                <w:sz w:val="18"/>
                <w:szCs w:val="18"/>
              </w:rPr>
            </w:pPr>
            <w:r w:rsidRPr="002A5B6A">
              <w:rPr>
                <w:sz w:val="18"/>
                <w:szCs w:val="18"/>
              </w:rPr>
              <w:t>225</w:t>
            </w:r>
            <w:r w:rsidR="00057028">
              <w:rPr>
                <w:sz w:val="18"/>
                <w:szCs w:val="18"/>
              </w:rPr>
              <w:t xml:space="preserve"> </w:t>
            </w:r>
            <w:r w:rsidRPr="002A5B6A">
              <w:rPr>
                <w:sz w:val="18"/>
                <w:szCs w:val="18"/>
              </w:rPr>
              <w:t>427</w:t>
            </w:r>
          </w:p>
        </w:tc>
        <w:tc>
          <w:tcPr>
            <w:tcW w:w="1701" w:type="dxa"/>
            <w:tcBorders>
              <w:bottom w:val="single" w:sz="18" w:space="0" w:color="auto"/>
            </w:tcBorders>
            <w:shd w:val="clear" w:color="auto" w:fill="auto"/>
          </w:tcPr>
          <w:p w14:paraId="3FAA6289" w14:textId="0D29DFC3" w:rsidR="00C3525C" w:rsidRPr="002A5B6A" w:rsidRDefault="00C3525C" w:rsidP="00424BBE">
            <w:pPr>
              <w:pStyle w:val="Normal-pool"/>
              <w:spacing w:before="40" w:after="40"/>
              <w:jc w:val="right"/>
              <w:rPr>
                <w:sz w:val="18"/>
                <w:szCs w:val="18"/>
              </w:rPr>
            </w:pPr>
            <w:r w:rsidRPr="002A5B6A">
              <w:rPr>
                <w:sz w:val="18"/>
                <w:szCs w:val="18"/>
              </w:rPr>
              <w:t>225</w:t>
            </w:r>
            <w:r w:rsidR="00057028">
              <w:rPr>
                <w:sz w:val="18"/>
                <w:szCs w:val="18"/>
              </w:rPr>
              <w:t xml:space="preserve"> </w:t>
            </w:r>
            <w:r w:rsidRPr="002A5B6A">
              <w:rPr>
                <w:sz w:val="18"/>
                <w:szCs w:val="18"/>
              </w:rPr>
              <w:t>427</w:t>
            </w:r>
          </w:p>
        </w:tc>
        <w:tc>
          <w:tcPr>
            <w:tcW w:w="2551" w:type="dxa"/>
            <w:tcBorders>
              <w:bottom w:val="single" w:sz="18" w:space="0" w:color="auto"/>
            </w:tcBorders>
            <w:shd w:val="clear" w:color="auto" w:fill="auto"/>
          </w:tcPr>
          <w:p w14:paraId="0692E8CE" w14:textId="1A79FEC1" w:rsidR="00C3525C" w:rsidRPr="002A5B6A" w:rsidRDefault="00C3525C" w:rsidP="00C1277C">
            <w:pPr>
              <w:pStyle w:val="Normal-pool"/>
              <w:spacing w:before="40" w:after="40"/>
              <w:ind w:left="600"/>
              <w:rPr>
                <w:sz w:val="18"/>
                <w:szCs w:val="18"/>
              </w:rPr>
            </w:pPr>
            <w:r w:rsidRPr="002A5B6A">
              <w:rPr>
                <w:sz w:val="18"/>
                <w:szCs w:val="18"/>
              </w:rPr>
              <w:t xml:space="preserve">No </w:t>
            </w:r>
            <w:r w:rsidR="00873A80">
              <w:rPr>
                <w:sz w:val="18"/>
                <w:szCs w:val="18"/>
              </w:rPr>
              <w:t>c</w:t>
            </w:r>
            <w:r w:rsidRPr="002A5B6A">
              <w:rPr>
                <w:sz w:val="18"/>
                <w:szCs w:val="18"/>
              </w:rPr>
              <w:t>hange</w:t>
            </w:r>
          </w:p>
        </w:tc>
      </w:tr>
    </w:tbl>
    <w:p w14:paraId="415F62C1" w14:textId="4CE57F81" w:rsidR="00C3525C" w:rsidRPr="006B4A7A" w:rsidRDefault="00C3525C" w:rsidP="00424BBE">
      <w:pPr>
        <w:pStyle w:val="Normalnumber"/>
        <w:ind w:left="1247" w:firstLine="0"/>
      </w:pPr>
      <w:r w:rsidRPr="00CF4185">
        <w:lastRenderedPageBreak/>
        <w:t xml:space="preserve">In its </w:t>
      </w:r>
      <w:r w:rsidR="00CF4185" w:rsidRPr="00424BBE">
        <w:t>resolution 70/249</w:t>
      </w:r>
      <w:r w:rsidRPr="00CF4185">
        <w:t>,</w:t>
      </w:r>
      <w:r w:rsidRPr="006B4A7A">
        <w:t xml:space="preserve"> the General Assembly approved 21 out of the 35 posts </w:t>
      </w:r>
      <w:r w:rsidR="00873A80">
        <w:t xml:space="preserve">proposed by the Secretary-General and </w:t>
      </w:r>
      <w:r w:rsidRPr="006B4A7A">
        <w:t xml:space="preserve">recommended by </w:t>
      </w:r>
      <w:r w:rsidR="00873A80">
        <w:t xml:space="preserve">the Advisory Committee on Administrative and Budgetary </w:t>
      </w:r>
      <w:r w:rsidR="00344A99">
        <w:t>Q</w:t>
      </w:r>
      <w:r w:rsidR="00873A80">
        <w:t>uestions</w:t>
      </w:r>
      <w:r w:rsidR="002F32EC">
        <w:t xml:space="preserve"> for the biennium 2016–2017</w:t>
      </w:r>
      <w:r w:rsidR="00344A99">
        <w:t>.</w:t>
      </w:r>
      <w:r w:rsidR="00344A99" w:rsidRPr="002B7F74">
        <w:rPr>
          <w:rStyle w:val="FootnoteReference"/>
        </w:rPr>
        <w:footnoteReference w:id="2"/>
      </w:r>
      <w:r w:rsidR="006408E8">
        <w:t xml:space="preserve"> </w:t>
      </w:r>
      <w:r w:rsidRPr="006B4A7A">
        <w:t xml:space="preserve">The 35 posts </w:t>
      </w:r>
      <w:r w:rsidR="00344A99">
        <w:t xml:space="preserve">proposed by UNEP </w:t>
      </w:r>
      <w:r w:rsidRPr="006B4A7A">
        <w:t>were essential to ensur</w:t>
      </w:r>
      <w:r w:rsidR="00873A80">
        <w:t>ing</w:t>
      </w:r>
      <w:r w:rsidRPr="006B4A7A">
        <w:t xml:space="preserve"> that UNEP was fully strengthened in accordance with the </w:t>
      </w:r>
      <w:r w:rsidR="00873A80">
        <w:t>outcome document, entitled “The future we want”, of the United Nations Conference on Sustainable Development (Rio+20)</w:t>
      </w:r>
      <w:r w:rsidRPr="006B4A7A">
        <w:t>. In addition, over 80</w:t>
      </w:r>
      <w:r w:rsidR="00873A80">
        <w:t xml:space="preserve"> per cent</w:t>
      </w:r>
      <w:r w:rsidRPr="006B4A7A">
        <w:t xml:space="preserve"> of the posts are encumbered since these are not new posts but existing posts,</w:t>
      </w:r>
      <w:r w:rsidR="006408E8">
        <w:t xml:space="preserve"> </w:t>
      </w:r>
      <w:r w:rsidRPr="006B4A7A">
        <w:t xml:space="preserve">paid for </w:t>
      </w:r>
      <w:r w:rsidR="00537BDD">
        <w:t>by</w:t>
      </w:r>
      <w:r w:rsidR="00537BDD" w:rsidRPr="006B4A7A">
        <w:t xml:space="preserve"> </w:t>
      </w:r>
      <w:r w:rsidRPr="006B4A7A">
        <w:t xml:space="preserve">the Environment Fund or </w:t>
      </w:r>
      <w:r w:rsidR="00537BDD">
        <w:t xml:space="preserve">from </w:t>
      </w:r>
      <w:r w:rsidRPr="006B4A7A">
        <w:t>earmarked funding.</w:t>
      </w:r>
    </w:p>
    <w:p w14:paraId="035C5371" w14:textId="27FCB8AD" w:rsidR="00C3525C" w:rsidRPr="0046268D" w:rsidRDefault="00C3525C" w:rsidP="00424BBE">
      <w:pPr>
        <w:pStyle w:val="Normalnumber"/>
        <w:ind w:left="1247" w:firstLine="0"/>
      </w:pPr>
      <w:r w:rsidRPr="006B4A7A">
        <w:t xml:space="preserve">In </w:t>
      </w:r>
      <w:r w:rsidRPr="000E2B51">
        <w:t xml:space="preserve">implementing </w:t>
      </w:r>
      <w:r w:rsidR="00CF4185" w:rsidRPr="000E2B51">
        <w:t>resolution 70/249</w:t>
      </w:r>
      <w:r w:rsidRPr="000E2B51">
        <w:t>, which d</w:t>
      </w:r>
      <w:r w:rsidR="00CF4185" w:rsidRPr="000E2B51">
        <w:t>oes</w:t>
      </w:r>
      <w:r w:rsidRPr="000E2B51">
        <w:t xml:space="preserve"> not specify the locations and functions of the 21 posts, UNEP carefully analysed</w:t>
      </w:r>
      <w:r w:rsidRPr="004C03BF">
        <w:t xml:space="preserve"> the 21 approved posts in the overall context of the core staff needed to deliver </w:t>
      </w:r>
      <w:r w:rsidR="00537BDD">
        <w:t>its</w:t>
      </w:r>
      <w:r w:rsidR="00537BDD" w:rsidRPr="004C03BF">
        <w:t xml:space="preserve"> </w:t>
      </w:r>
      <w:r>
        <w:t>programme of work.</w:t>
      </w:r>
      <w:r w:rsidR="006408E8">
        <w:t xml:space="preserve"> </w:t>
      </w:r>
    </w:p>
    <w:p w14:paraId="07F9DAEA" w14:textId="0766AB9E" w:rsidR="00C3525C" w:rsidRPr="006B4A7A" w:rsidRDefault="00C3525C" w:rsidP="00424BBE">
      <w:pPr>
        <w:pStyle w:val="Normalnumber"/>
        <w:ind w:left="1247" w:firstLine="0"/>
      </w:pPr>
      <w:r w:rsidRPr="004C03BF">
        <w:t xml:space="preserve">UNEP reviewed the posts that should </w:t>
      </w:r>
      <w:r w:rsidR="00537BDD">
        <w:t>be</w:t>
      </w:r>
      <w:r w:rsidR="00537BDD" w:rsidRPr="004C03BF">
        <w:t xml:space="preserve"> </w:t>
      </w:r>
      <w:r>
        <w:t>funded by</w:t>
      </w:r>
      <w:r w:rsidRPr="004C03BF">
        <w:t xml:space="preserve"> the regular budget </w:t>
      </w:r>
      <w:r w:rsidR="00E0130A">
        <w:t xml:space="preserve">and </w:t>
      </w:r>
      <w:r>
        <w:t>considered which posts could</w:t>
      </w:r>
      <w:r w:rsidRPr="004C03BF">
        <w:t xml:space="preserve"> continue to be funded either by the Environment Fund or </w:t>
      </w:r>
      <w:r w:rsidR="00537BDD">
        <w:t xml:space="preserve">from </w:t>
      </w:r>
      <w:r w:rsidRPr="004C03BF">
        <w:t>earmarked funding</w:t>
      </w:r>
      <w:r>
        <w:t>,</w:t>
      </w:r>
      <w:r w:rsidRPr="004C03BF">
        <w:t xml:space="preserve"> and </w:t>
      </w:r>
      <w:r>
        <w:t>which posts</w:t>
      </w:r>
      <w:r w:rsidRPr="004C03BF">
        <w:t xml:space="preserve"> could be frozen. UNEP determined </w:t>
      </w:r>
      <w:r w:rsidRPr="006B4A7A">
        <w:t xml:space="preserve">the location and function of all </w:t>
      </w:r>
      <w:r w:rsidR="00E0130A">
        <w:t xml:space="preserve">21 of </w:t>
      </w:r>
      <w:r w:rsidRPr="006B4A7A">
        <w:t>the</w:t>
      </w:r>
      <w:r w:rsidR="00E0130A">
        <w:t xml:space="preserve"> approved</w:t>
      </w:r>
      <w:r w:rsidRPr="006B4A7A">
        <w:t xml:space="preserve"> posts. For the remaining 14 posts</w:t>
      </w:r>
      <w:r w:rsidR="00E0130A">
        <w:t xml:space="preserve"> ‒ those</w:t>
      </w:r>
      <w:r w:rsidRPr="006B4A7A">
        <w:t xml:space="preserve"> not approved by the General Assembly</w:t>
      </w:r>
      <w:r w:rsidR="00E0130A">
        <w:t xml:space="preserve"> ‒</w:t>
      </w:r>
      <w:r w:rsidRPr="006B4A7A">
        <w:t xml:space="preserve"> UNEP will manage them withi</w:t>
      </w:r>
      <w:r w:rsidRPr="00CD28DF">
        <w:t>n the existing cap of $122 million through attrition and controlled recruitment in the</w:t>
      </w:r>
      <w:r w:rsidRPr="006B4A7A">
        <w:t xml:space="preserve"> </w:t>
      </w:r>
      <w:r w:rsidR="00E0130A">
        <w:br/>
      </w:r>
      <w:r w:rsidRPr="006B4A7A">
        <w:t>2016</w:t>
      </w:r>
      <w:r w:rsidR="00E0130A">
        <w:t>‒</w:t>
      </w:r>
      <w:r w:rsidRPr="006B4A7A">
        <w:t xml:space="preserve">2017 biennium. </w:t>
      </w:r>
    </w:p>
    <w:p w14:paraId="174FF3B7" w14:textId="2C38AFA9" w:rsidR="00C3525C" w:rsidRPr="000D3AB4" w:rsidRDefault="00C3525C" w:rsidP="00424BBE">
      <w:pPr>
        <w:pStyle w:val="Normalnumber"/>
        <w:ind w:left="1247" w:firstLine="0"/>
      </w:pPr>
      <w:r w:rsidRPr="006B4A7A">
        <w:t xml:space="preserve">UNEP will aim to ensure its targets are met with additional resources mobilized from </w:t>
      </w:r>
      <w:r w:rsidR="006408E8">
        <w:br/>
      </w:r>
      <w:proofErr w:type="spellStart"/>
      <w:r w:rsidRPr="006B4A7A">
        <w:t>extrabudgetary</w:t>
      </w:r>
      <w:proofErr w:type="spellEnd"/>
      <w:r w:rsidRPr="006B4A7A">
        <w:t xml:space="preserve"> sources, especially since income trends </w:t>
      </w:r>
      <w:r w:rsidRPr="000D3AB4">
        <w:t xml:space="preserve">show that the overall income </w:t>
      </w:r>
      <w:r w:rsidR="00E0130A" w:rsidRPr="000D3AB4">
        <w:t xml:space="preserve">will </w:t>
      </w:r>
      <w:r w:rsidRPr="000D3AB4">
        <w:t xml:space="preserve">exceed the budget owing to higher </w:t>
      </w:r>
      <w:r w:rsidR="00E0130A" w:rsidRPr="000D3AB4">
        <w:t xml:space="preserve">than expected </w:t>
      </w:r>
      <w:proofErr w:type="spellStart"/>
      <w:r w:rsidRPr="000D3AB4">
        <w:t>extrabudgetary</w:t>
      </w:r>
      <w:proofErr w:type="spellEnd"/>
      <w:r w:rsidRPr="000D3AB4">
        <w:t xml:space="preserve"> income. </w:t>
      </w:r>
    </w:p>
    <w:p w14:paraId="71456980" w14:textId="41633314" w:rsidR="00C3525C" w:rsidRDefault="00C3525C" w:rsidP="00424BBE">
      <w:pPr>
        <w:pStyle w:val="Normalnumber"/>
        <w:ind w:left="1247" w:firstLine="0"/>
      </w:pPr>
      <w:r w:rsidRPr="006B4A7A">
        <w:t>In addition, the costs relating</w:t>
      </w:r>
      <w:r w:rsidRPr="004C03BF">
        <w:t xml:space="preserve"> to </w:t>
      </w:r>
      <w:r w:rsidR="00E0130A">
        <w:t xml:space="preserve">the Environment Assembly </w:t>
      </w:r>
      <w:r>
        <w:t>sh</w:t>
      </w:r>
      <w:r w:rsidRPr="004C03BF">
        <w:t>ould be covered by the United</w:t>
      </w:r>
      <w:r w:rsidR="009739FD">
        <w:t> </w:t>
      </w:r>
      <w:r w:rsidRPr="004C03BF">
        <w:t xml:space="preserve">Nations </w:t>
      </w:r>
      <w:r>
        <w:t xml:space="preserve">regular </w:t>
      </w:r>
      <w:r w:rsidRPr="004C03BF">
        <w:t xml:space="preserve">budget. </w:t>
      </w:r>
      <w:r w:rsidR="00E0130A">
        <w:t>T</w:t>
      </w:r>
      <w:r w:rsidRPr="004C03BF">
        <w:t>his requires</w:t>
      </w:r>
      <w:r w:rsidR="00E0130A">
        <w:t>, however,</w:t>
      </w:r>
      <w:r w:rsidRPr="004C03BF">
        <w:t xml:space="preserve"> </w:t>
      </w:r>
      <w:r w:rsidR="00E0130A">
        <w:t xml:space="preserve">that </w:t>
      </w:r>
      <w:r w:rsidRPr="004C03BF">
        <w:t xml:space="preserve">a request </w:t>
      </w:r>
      <w:r w:rsidR="00E0130A">
        <w:t xml:space="preserve">be made </w:t>
      </w:r>
      <w:r w:rsidR="00E0130A" w:rsidRPr="000D3AB4">
        <w:t xml:space="preserve">by the Environment Assembly in a </w:t>
      </w:r>
      <w:r w:rsidRPr="000D3AB4">
        <w:t>resolution</w:t>
      </w:r>
      <w:r w:rsidR="00344A99">
        <w:t>.</w:t>
      </w:r>
      <w:r w:rsidR="00E0130A" w:rsidRPr="000D3AB4">
        <w:t xml:space="preserve"> Given that no such resolution was adopted by the Environment Assembly at its first session</w:t>
      </w:r>
      <w:r w:rsidRPr="000D3AB4">
        <w:t xml:space="preserve">, the costs for the second session of </w:t>
      </w:r>
      <w:r w:rsidR="00E0130A" w:rsidRPr="000D3AB4">
        <w:t xml:space="preserve">the Environment Assembly </w:t>
      </w:r>
      <w:r w:rsidRPr="000D3AB4">
        <w:t xml:space="preserve">will need to be </w:t>
      </w:r>
      <w:r w:rsidR="000D3AB4" w:rsidRPr="000D3AB4">
        <w:t>paid from</w:t>
      </w:r>
      <w:r w:rsidRPr="000D3AB4">
        <w:t xml:space="preserve"> the </w:t>
      </w:r>
      <w:r w:rsidR="00344A99">
        <w:t xml:space="preserve">budget for the biennium </w:t>
      </w:r>
      <w:r w:rsidRPr="000D3AB4">
        <w:t>2016</w:t>
      </w:r>
      <w:r w:rsidR="00E0130A" w:rsidRPr="000D3AB4">
        <w:t>‒20</w:t>
      </w:r>
      <w:r w:rsidRPr="000D3AB4">
        <w:t>17.</w:t>
      </w:r>
    </w:p>
    <w:p w14:paraId="086E5943" w14:textId="1A1ADBD3" w:rsidR="008348BB" w:rsidRPr="00424BBE" w:rsidRDefault="008348BB" w:rsidP="00424BBE">
      <w:pPr>
        <w:pStyle w:val="CH1"/>
        <w:ind w:left="0" w:firstLine="0"/>
      </w:pPr>
      <w:r>
        <w:tab/>
      </w:r>
      <w:r w:rsidRPr="008348BB">
        <w:t>III.</w:t>
      </w:r>
      <w:r w:rsidRPr="008348BB">
        <w:tab/>
      </w:r>
      <w:r w:rsidRPr="00424BBE">
        <w:t>Regular budget appropriation</w:t>
      </w:r>
    </w:p>
    <w:p w14:paraId="36C83688" w14:textId="62F8BED4" w:rsidR="00344A99" w:rsidRPr="009F4972" w:rsidRDefault="00344A99" w:rsidP="00424BBE">
      <w:pPr>
        <w:pStyle w:val="Normalnumber"/>
        <w:ind w:left="1247" w:firstLine="0"/>
      </w:pPr>
      <w:r w:rsidRPr="009F4972">
        <w:t>The figures for the regular budget have been revised to</w:t>
      </w:r>
      <w:r w:rsidR="008348BB" w:rsidRPr="009F4972">
        <w:t xml:space="preserve"> reflect </w:t>
      </w:r>
      <w:r w:rsidRPr="009F4972">
        <w:t>General</w:t>
      </w:r>
      <w:r w:rsidR="008348BB" w:rsidRPr="009F4972">
        <w:t xml:space="preserve"> Assembly resolution 70/249, which appropriated $35.3 million to UNEP for the biennium 2016–2017. This level of appropriation factored in the strength of the </w:t>
      </w:r>
      <w:r w:rsidR="00FC4285">
        <w:t xml:space="preserve">United States </w:t>
      </w:r>
      <w:r w:rsidR="008348BB" w:rsidRPr="009F4972">
        <w:t>dollar as well as the decision to apply a vacancy factor of 50 per cent to the newly approved positions</w:t>
      </w:r>
      <w:r w:rsidR="00FC4285">
        <w:t xml:space="preserve"> which might take a year to fill and would therefore be vacant for half the biennium</w:t>
      </w:r>
      <w:r w:rsidR="008348BB" w:rsidRPr="009F4972">
        <w:t>.</w:t>
      </w:r>
    </w:p>
    <w:p w14:paraId="0EED5248" w14:textId="01CC96A8" w:rsidR="00C3525C" w:rsidRPr="00BF4272" w:rsidRDefault="00FC67D9" w:rsidP="00FC67D9">
      <w:pPr>
        <w:pStyle w:val="CH1"/>
        <w:ind w:left="0" w:firstLine="0"/>
      </w:pPr>
      <w:r>
        <w:tab/>
        <w:t>I</w:t>
      </w:r>
      <w:r w:rsidR="008348BB">
        <w:t>V</w:t>
      </w:r>
      <w:r>
        <w:t>.</w:t>
      </w:r>
      <w:r>
        <w:tab/>
      </w:r>
      <w:r w:rsidR="00C3525C" w:rsidRPr="00BF4272">
        <w:t>Income trends and implications for UNEP funding</w:t>
      </w:r>
    </w:p>
    <w:p w14:paraId="417A5485" w14:textId="1006DAA7" w:rsidR="00C3525C" w:rsidRDefault="00C3525C" w:rsidP="00424BBE">
      <w:pPr>
        <w:pStyle w:val="Normalnumber"/>
        <w:ind w:left="1247" w:firstLine="0"/>
      </w:pPr>
      <w:r w:rsidRPr="002C7880">
        <w:t>The income received by UNEP in 2014</w:t>
      </w:r>
      <w:r w:rsidR="00E0130A">
        <w:t>‒</w:t>
      </w:r>
      <w:r w:rsidRPr="002C7880">
        <w:t>2015 amounted to $7</w:t>
      </w:r>
      <w:r w:rsidR="00963AED">
        <w:t>86</w:t>
      </w:r>
      <w:r w:rsidRPr="002C7880">
        <w:t xml:space="preserve"> million for the </w:t>
      </w:r>
      <w:r w:rsidR="008348BB">
        <w:t xml:space="preserve">biennium </w:t>
      </w:r>
      <w:r w:rsidRPr="002C7880">
        <w:t>2014</w:t>
      </w:r>
      <w:r w:rsidR="00E0130A">
        <w:t>‒</w:t>
      </w:r>
      <w:r w:rsidRPr="002C7880">
        <w:t xml:space="preserve">2015 and future years against a projected </w:t>
      </w:r>
      <w:r w:rsidRPr="001B2CEC">
        <w:t xml:space="preserve">overall budget </w:t>
      </w:r>
      <w:r w:rsidR="001757AA">
        <w:t xml:space="preserve">for the biennium </w:t>
      </w:r>
      <w:r w:rsidRPr="001B2CEC">
        <w:t xml:space="preserve">of $619 million. </w:t>
      </w:r>
      <w:r w:rsidR="00D23842">
        <w:t>As shown in the figure below, t</w:t>
      </w:r>
      <w:r w:rsidRPr="001B2CEC">
        <w:t>here is a need</w:t>
      </w:r>
      <w:r>
        <w:t xml:space="preserve"> for </w:t>
      </w:r>
      <w:r w:rsidR="001757AA">
        <w:t>a shift</w:t>
      </w:r>
      <w:r>
        <w:t xml:space="preserve"> from earmarked funding to </w:t>
      </w:r>
      <w:r w:rsidR="008348BB">
        <w:t xml:space="preserve">either </w:t>
      </w:r>
      <w:r w:rsidR="00E0130A">
        <w:t>non-</w:t>
      </w:r>
      <w:r>
        <w:t>earmarked or soft</w:t>
      </w:r>
      <w:r w:rsidR="00E0130A">
        <w:t>-</w:t>
      </w:r>
      <w:r>
        <w:t xml:space="preserve">earmarked funding. </w:t>
      </w:r>
    </w:p>
    <w:p w14:paraId="3ED2E732" w14:textId="3BFC452D" w:rsidR="005D68A8" w:rsidRDefault="005D68A8">
      <w:pPr>
        <w:tabs>
          <w:tab w:val="clear" w:pos="1247"/>
          <w:tab w:val="clear" w:pos="1814"/>
          <w:tab w:val="clear" w:pos="2381"/>
          <w:tab w:val="clear" w:pos="2948"/>
          <w:tab w:val="clear" w:pos="3515"/>
        </w:tabs>
        <w:rPr>
          <w:lang w:val="en-GB"/>
        </w:rPr>
      </w:pPr>
      <w:r w:rsidRPr="00424BBE">
        <w:rPr>
          <w:lang w:val="en-US"/>
        </w:rPr>
        <w:br w:type="page"/>
      </w:r>
    </w:p>
    <w:p w14:paraId="147CD27A" w14:textId="5C346AF2" w:rsidR="00731B46" w:rsidRPr="00731B46" w:rsidRDefault="00731B46" w:rsidP="00424BBE">
      <w:pPr>
        <w:pStyle w:val="Titlefigure"/>
      </w:pPr>
      <w:r w:rsidRPr="00424BBE">
        <w:lastRenderedPageBreak/>
        <w:t xml:space="preserve">Budget and income for the biennium 2014–2015 </w:t>
      </w:r>
    </w:p>
    <w:p w14:paraId="2184FBB3" w14:textId="77777777" w:rsidR="005D68A8" w:rsidRDefault="00E0130A" w:rsidP="00424BBE">
      <w:pPr>
        <w:pStyle w:val="Normalnumber"/>
        <w:numPr>
          <w:ilvl w:val="0"/>
          <w:numId w:val="0"/>
        </w:numPr>
        <w:ind w:left="1247"/>
        <w:rPr>
          <w:noProof/>
          <w:lang w:val="en-US"/>
        </w:rPr>
      </w:pPr>
      <w:r>
        <w:rPr>
          <w:noProof/>
          <w:lang w:val="en-US"/>
        </w:rPr>
        <w:drawing>
          <wp:inline distT="0" distB="0" distL="0" distR="0" wp14:anchorId="5DDDA23B" wp14:editId="1AA5929E">
            <wp:extent cx="4044950" cy="310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4950" cy="3105150"/>
                    </a:xfrm>
                    <a:prstGeom prst="rect">
                      <a:avLst/>
                    </a:prstGeom>
                    <a:noFill/>
                    <a:ln>
                      <a:noFill/>
                    </a:ln>
                  </pic:spPr>
                </pic:pic>
              </a:graphicData>
            </a:graphic>
          </wp:inline>
        </w:drawing>
      </w:r>
    </w:p>
    <w:p w14:paraId="38E68A44" w14:textId="3CAA0BF8" w:rsidR="00C3525C" w:rsidRDefault="00C3525C" w:rsidP="00424BBE">
      <w:pPr>
        <w:pStyle w:val="Normalnumber"/>
        <w:spacing w:before="120"/>
        <w:ind w:left="1247" w:firstLine="0"/>
      </w:pPr>
      <w:r w:rsidRPr="00681C91">
        <w:t xml:space="preserve">Since Rio+20, the joint focus of the Committee of Permanent Representatives and the UNEP </w:t>
      </w:r>
      <w:r w:rsidR="001757AA">
        <w:t>s</w:t>
      </w:r>
      <w:r w:rsidRPr="00681C91">
        <w:t>ecretariat ha</w:t>
      </w:r>
      <w:r>
        <w:t>s</w:t>
      </w:r>
      <w:r w:rsidRPr="00681C91">
        <w:t xml:space="preserve"> been </w:t>
      </w:r>
      <w:r w:rsidR="001757AA">
        <w:t>on strengthening</w:t>
      </w:r>
      <w:r w:rsidRPr="00681C91">
        <w:t xml:space="preserve"> the financial foundation of the </w:t>
      </w:r>
      <w:r w:rsidR="001757AA">
        <w:t xml:space="preserve">Programme </w:t>
      </w:r>
      <w:r w:rsidRPr="00681C91">
        <w:t>through the principles of secure, stable, adequate and increased financial resources in order to enable UNEP to effectively implement its programme of work.</w:t>
      </w:r>
      <w:r w:rsidR="006408E8">
        <w:t xml:space="preserve"> </w:t>
      </w:r>
    </w:p>
    <w:p w14:paraId="7F5314A3" w14:textId="23D66863" w:rsidR="00C3525C" w:rsidRDefault="00C3525C" w:rsidP="00424BBE">
      <w:pPr>
        <w:pStyle w:val="Normalnumber"/>
        <w:ind w:left="1247" w:firstLine="0"/>
      </w:pPr>
      <w:r>
        <w:t xml:space="preserve">The </w:t>
      </w:r>
      <w:r w:rsidR="001757AA">
        <w:t xml:space="preserve">secure, stable, adequate and increased financial resources </w:t>
      </w:r>
      <w:r>
        <w:t>funding strategy is built on</w:t>
      </w:r>
      <w:r w:rsidR="001757AA">
        <w:t xml:space="preserve"> the</w:t>
      </w:r>
      <w:r>
        <w:t xml:space="preserve"> mutual responsibility </w:t>
      </w:r>
      <w:r w:rsidR="001757AA">
        <w:t xml:space="preserve">of </w:t>
      </w:r>
      <w:r>
        <w:t xml:space="preserve">the Member States and </w:t>
      </w:r>
      <w:r w:rsidR="001757AA">
        <w:t xml:space="preserve">the </w:t>
      </w:r>
      <w:r>
        <w:t xml:space="preserve">UNEP </w:t>
      </w:r>
      <w:r w:rsidR="001757AA">
        <w:t>s</w:t>
      </w:r>
      <w:r>
        <w:t>ecretariat for ensuring that</w:t>
      </w:r>
      <w:r w:rsidR="001757AA">
        <w:t xml:space="preserve"> there is a shift </w:t>
      </w:r>
      <w:r>
        <w:t xml:space="preserve">towards </w:t>
      </w:r>
      <w:r w:rsidR="001757AA">
        <w:t>non-</w:t>
      </w:r>
      <w:r>
        <w:t>earmarked and soft</w:t>
      </w:r>
      <w:r w:rsidR="001757AA">
        <w:t>-</w:t>
      </w:r>
      <w:r>
        <w:t xml:space="preserve">earmarked </w:t>
      </w:r>
      <w:r w:rsidR="001757AA">
        <w:t xml:space="preserve">contributions </w:t>
      </w:r>
      <w:r w:rsidR="00F424CC">
        <w:t>to</w:t>
      </w:r>
      <w:r w:rsidR="001757AA">
        <w:t xml:space="preserve"> UNEP </w:t>
      </w:r>
      <w:r>
        <w:t xml:space="preserve">and that the donor base is widened. The other key elements of the strategy are delivery through partnerships, increased efficiency and effectiveness of the </w:t>
      </w:r>
      <w:r w:rsidR="001757AA">
        <w:t>Programme</w:t>
      </w:r>
      <w:r>
        <w:t xml:space="preserve"> founded on results-based management principles</w:t>
      </w:r>
      <w:r w:rsidR="001757AA">
        <w:t>,</w:t>
      </w:r>
      <w:r>
        <w:t xml:space="preserve"> as well as transparency and communication.</w:t>
      </w:r>
    </w:p>
    <w:p w14:paraId="3EFC31F7" w14:textId="01D59D6D" w:rsidR="00C3525C" w:rsidRPr="005F0506" w:rsidRDefault="001757AA" w:rsidP="00424BBE">
      <w:pPr>
        <w:pStyle w:val="Normalnumber"/>
        <w:ind w:left="1247" w:firstLine="0"/>
      </w:pPr>
      <w:r>
        <w:t>Sound</w:t>
      </w:r>
      <w:r w:rsidR="00C3525C">
        <w:t xml:space="preserve"> progress was made in 2014</w:t>
      </w:r>
      <w:r>
        <w:t>‒</w:t>
      </w:r>
      <w:r w:rsidR="00C3525C">
        <w:t xml:space="preserve">2015 towards the implementation of the </w:t>
      </w:r>
      <w:r>
        <w:t>secure, stable, adequate and increased financial resources funding</w:t>
      </w:r>
      <w:r w:rsidR="00C3525C">
        <w:t xml:space="preserve"> strategy. Donors such as Norway and Sweden provided soft</w:t>
      </w:r>
      <w:r>
        <w:t>-earmarked</w:t>
      </w:r>
      <w:r w:rsidR="00C3525C">
        <w:t xml:space="preserve"> or </w:t>
      </w:r>
      <w:r>
        <w:t>non-</w:t>
      </w:r>
      <w:r w:rsidR="00C3525C">
        <w:t xml:space="preserve">earmarked funding, </w:t>
      </w:r>
      <w:proofErr w:type="gramStart"/>
      <w:r w:rsidR="00C3525C">
        <w:t>which</w:t>
      </w:r>
      <w:proofErr w:type="gramEnd"/>
      <w:r w:rsidR="00C3525C">
        <w:t xml:space="preserve">, while accounted for under </w:t>
      </w:r>
      <w:proofErr w:type="spellStart"/>
      <w:r w:rsidR="00C3525C">
        <w:t>extrabudgetary</w:t>
      </w:r>
      <w:proofErr w:type="spellEnd"/>
      <w:r w:rsidR="00C3525C">
        <w:t xml:space="preserve"> resources, are not specifically earmarked to particular projects but rather support the programme of work at </w:t>
      </w:r>
      <w:r w:rsidR="00F424CC">
        <w:t xml:space="preserve">the </w:t>
      </w:r>
      <w:proofErr w:type="spellStart"/>
      <w:r w:rsidR="00C3525C">
        <w:t>subprogramme</w:t>
      </w:r>
      <w:proofErr w:type="spellEnd"/>
      <w:r w:rsidR="00C3525C">
        <w:t xml:space="preserve"> and higher levels. Progress in 2015 on the</w:t>
      </w:r>
      <w:r w:rsidR="00C3525C" w:rsidRPr="00032B96">
        <w:t xml:space="preserve"> </w:t>
      </w:r>
      <w:r>
        <w:t xml:space="preserve">funding </w:t>
      </w:r>
      <w:r w:rsidR="00C3525C">
        <w:t xml:space="preserve">strategy to support the move from earmarked to </w:t>
      </w:r>
      <w:r>
        <w:t>non-</w:t>
      </w:r>
      <w:r w:rsidR="00C3525C">
        <w:t>earmarked or soft</w:t>
      </w:r>
      <w:r>
        <w:t>-</w:t>
      </w:r>
      <w:r w:rsidR="00C3525C">
        <w:t xml:space="preserve">earmarked resources was </w:t>
      </w:r>
      <w:r>
        <w:t xml:space="preserve">hindered by </w:t>
      </w:r>
      <w:r w:rsidR="00C3525C">
        <w:t xml:space="preserve">the </w:t>
      </w:r>
      <w:r>
        <w:t>Programme</w:t>
      </w:r>
      <w:r w:rsidR="00C3525C">
        <w:t xml:space="preserve">’s transition to </w:t>
      </w:r>
      <w:r>
        <w:t>the enterprise resource planning system</w:t>
      </w:r>
      <w:r w:rsidR="00F424CC">
        <w:t xml:space="preserve">, </w:t>
      </w:r>
      <w:proofErr w:type="spellStart"/>
      <w:r w:rsidR="00F424CC">
        <w:t>Umoja</w:t>
      </w:r>
      <w:proofErr w:type="spellEnd"/>
      <w:r w:rsidR="00C3525C">
        <w:t xml:space="preserve">. </w:t>
      </w:r>
      <w:r>
        <w:t xml:space="preserve">Combined </w:t>
      </w:r>
      <w:r w:rsidR="00C3525C">
        <w:t>with</w:t>
      </w:r>
      <w:r>
        <w:t xml:space="preserve"> the</w:t>
      </w:r>
      <w:r w:rsidR="00C3525C">
        <w:t xml:space="preserve"> challenges faced by Member States </w:t>
      </w:r>
      <w:r>
        <w:t xml:space="preserve">in </w:t>
      </w:r>
      <w:r w:rsidR="00C3525C">
        <w:t xml:space="preserve">the </w:t>
      </w:r>
      <w:r>
        <w:t xml:space="preserve">difficult </w:t>
      </w:r>
      <w:r w:rsidR="00C3525C">
        <w:t xml:space="preserve">current global financial situation and the strength of the </w:t>
      </w:r>
      <w:r>
        <w:t>United States</w:t>
      </w:r>
      <w:r w:rsidR="00C3525C">
        <w:t xml:space="preserve"> dollar against </w:t>
      </w:r>
      <w:r w:rsidR="00F424CC">
        <w:t xml:space="preserve">the </w:t>
      </w:r>
      <w:r w:rsidR="00C3525C">
        <w:t xml:space="preserve">other currencies in which income was received, </w:t>
      </w:r>
      <w:r>
        <w:t xml:space="preserve">this </w:t>
      </w:r>
      <w:r w:rsidR="00C3525C">
        <w:t xml:space="preserve">may have contributed to the lower </w:t>
      </w:r>
      <w:r w:rsidR="00C3525C" w:rsidRPr="005F0506">
        <w:t xml:space="preserve">levels of income </w:t>
      </w:r>
      <w:r>
        <w:t>received by</w:t>
      </w:r>
      <w:r w:rsidRPr="005F0506">
        <w:t xml:space="preserve"> </w:t>
      </w:r>
      <w:r w:rsidR="00C3525C" w:rsidRPr="005F0506">
        <w:t xml:space="preserve">the Environment Fund. </w:t>
      </w:r>
      <w:r w:rsidR="00F424CC">
        <w:t>Greater efforts will be required</w:t>
      </w:r>
      <w:r w:rsidR="00C3525C" w:rsidRPr="005F0506">
        <w:t xml:space="preserve"> in order to achieve the targets of the </w:t>
      </w:r>
      <w:r>
        <w:t>secure, stable, adequate and increased financial resources</w:t>
      </w:r>
      <w:r w:rsidR="00C3525C" w:rsidRPr="005F0506">
        <w:t xml:space="preserve"> funding strategy in the 2016</w:t>
      </w:r>
      <w:r>
        <w:t>‒</w:t>
      </w:r>
      <w:r w:rsidR="00C3525C" w:rsidRPr="005F0506">
        <w:t>2017 biennium.</w:t>
      </w:r>
    </w:p>
    <w:p w14:paraId="6C15A180" w14:textId="61874FCE" w:rsidR="00C3525C" w:rsidRDefault="00C3525C" w:rsidP="00C3525C">
      <w:pPr>
        <w:pStyle w:val="Normalnumber"/>
        <w:ind w:left="1247" w:firstLine="0"/>
      </w:pPr>
      <w:r w:rsidRPr="005F0506">
        <w:t>Regarding the 2016–</w:t>
      </w:r>
      <w:r w:rsidR="001757AA">
        <w:t>20</w:t>
      </w:r>
      <w:r w:rsidRPr="005F0506">
        <w:t>17 target</w:t>
      </w:r>
      <w:r>
        <w:t xml:space="preserve"> budget of the Environment Fund, </w:t>
      </w:r>
      <w:r w:rsidRPr="00574007">
        <w:t>Member</w:t>
      </w:r>
      <w:r>
        <w:t xml:space="preserve"> States approved a level of $271 million</w:t>
      </w:r>
      <w:r w:rsidR="001757AA">
        <w:t>,</w:t>
      </w:r>
      <w:r>
        <w:t xml:space="preserve"> which included </w:t>
      </w:r>
      <w:r w:rsidR="001757AA">
        <w:t>$</w:t>
      </w:r>
      <w:r>
        <w:t xml:space="preserve">122 million for staff costs. In implementing and applying a results-based budgetary approach to the programme of work, it </w:t>
      </w:r>
      <w:r w:rsidR="001757AA">
        <w:t xml:space="preserve">is </w:t>
      </w:r>
      <w:r>
        <w:t xml:space="preserve">even more </w:t>
      </w:r>
      <w:r w:rsidR="00B77080">
        <w:t xml:space="preserve">critical </w:t>
      </w:r>
      <w:r>
        <w:t xml:space="preserve">to enforce the joint implementation of the </w:t>
      </w:r>
      <w:r w:rsidR="00B77080">
        <w:t>secure, stable, adequate and increased financial resources</w:t>
      </w:r>
      <w:r>
        <w:t xml:space="preserve"> funding strategy. </w:t>
      </w:r>
      <w:r w:rsidR="00B77080">
        <w:t>Accordingly,</w:t>
      </w:r>
      <w:r>
        <w:t xml:space="preserve"> in 2016 the </w:t>
      </w:r>
      <w:r w:rsidR="00B77080">
        <w:t>s</w:t>
      </w:r>
      <w:r>
        <w:t xml:space="preserve">ecretariat will increase its efforts </w:t>
      </w:r>
      <w:r w:rsidR="00B77080">
        <w:t xml:space="preserve">to </w:t>
      </w:r>
      <w:r>
        <w:t>reach</w:t>
      </w:r>
      <w:r w:rsidR="00B77080">
        <w:t xml:space="preserve"> </w:t>
      </w:r>
      <w:r>
        <w:t xml:space="preserve">out to all Member States with the intention </w:t>
      </w:r>
      <w:r w:rsidR="00B77080">
        <w:t xml:space="preserve">of </w:t>
      </w:r>
      <w:r>
        <w:t>increas</w:t>
      </w:r>
      <w:r w:rsidR="00B77080">
        <w:t xml:space="preserve">ing </w:t>
      </w:r>
      <w:r>
        <w:t xml:space="preserve">both the level of Environment Fund contributions and the interaction with, and among, the Member States </w:t>
      </w:r>
      <w:r w:rsidR="00B77080">
        <w:t xml:space="preserve">with the objective of achieving </w:t>
      </w:r>
      <w:r>
        <w:t xml:space="preserve">longer-term improvements in the </w:t>
      </w:r>
      <w:r w:rsidR="00B77080">
        <w:t xml:space="preserve">Programme’s </w:t>
      </w:r>
      <w:r>
        <w:t>funding.</w:t>
      </w:r>
    </w:p>
    <w:p w14:paraId="14E1A45D" w14:textId="6255AD18" w:rsidR="00C3525C" w:rsidRDefault="00A828B9" w:rsidP="00A828B9">
      <w:pPr>
        <w:pStyle w:val="CH1"/>
      </w:pPr>
      <w:r>
        <w:tab/>
        <w:t>V.</w:t>
      </w:r>
      <w:r>
        <w:tab/>
      </w:r>
      <w:r w:rsidR="00C3525C">
        <w:t xml:space="preserve">Programmatic </w:t>
      </w:r>
      <w:r w:rsidR="00B77080">
        <w:t>i</w:t>
      </w:r>
      <w:r w:rsidR="00C3525C">
        <w:t>mplications</w:t>
      </w:r>
    </w:p>
    <w:p w14:paraId="2F6B36D0" w14:textId="7B0BEEA8" w:rsidR="00C3525C" w:rsidRDefault="00C3525C" w:rsidP="00424BBE">
      <w:pPr>
        <w:pStyle w:val="Normalnumber"/>
        <w:ind w:left="1247" w:firstLine="0"/>
      </w:pPr>
      <w:r>
        <w:t>The trend of overall income exceeding budget is expected to continue in 2016</w:t>
      </w:r>
      <w:r w:rsidR="005C76FF">
        <w:t>–20</w:t>
      </w:r>
      <w:r>
        <w:t xml:space="preserve">17, although with the implementation of the </w:t>
      </w:r>
      <w:r w:rsidR="00B77080">
        <w:t>secure, stable, adequate and increased financial resources</w:t>
      </w:r>
      <w:r>
        <w:t xml:space="preserve"> strategy, the </w:t>
      </w:r>
      <w:r w:rsidR="005C76FF">
        <w:t>balance</w:t>
      </w:r>
      <w:r>
        <w:t xml:space="preserve"> between the Environment Fund </w:t>
      </w:r>
      <w:r w:rsidR="005C76FF">
        <w:t xml:space="preserve">contributions </w:t>
      </w:r>
      <w:r>
        <w:t>and earmarked contributions remains uncertain.</w:t>
      </w:r>
    </w:p>
    <w:p w14:paraId="3F2297CA" w14:textId="15AB66ED" w:rsidR="00C3525C" w:rsidRDefault="00C3525C" w:rsidP="00424BBE">
      <w:pPr>
        <w:pStyle w:val="Normalnumber"/>
        <w:ind w:left="1247" w:firstLine="0"/>
      </w:pPr>
      <w:r>
        <w:t xml:space="preserve">The adoption of </w:t>
      </w:r>
      <w:r w:rsidRPr="00116391">
        <w:t>the 2030 Agenda for Sustainable Development</w:t>
      </w:r>
      <w:r>
        <w:t xml:space="preserve"> in September 2015 presents an opportunity for </w:t>
      </w:r>
      <w:r w:rsidR="005C76FF">
        <w:t>the</w:t>
      </w:r>
      <w:r>
        <w:t xml:space="preserve"> programme o</w:t>
      </w:r>
      <w:r w:rsidR="005C76FF">
        <w:t>f</w:t>
      </w:r>
      <w:r>
        <w:t xml:space="preserve"> work</w:t>
      </w:r>
      <w:r w:rsidR="005C76FF">
        <w:t xml:space="preserve"> 2016–2017</w:t>
      </w:r>
      <w:r>
        <w:t xml:space="preserve"> to provide a stepping stone to the 2018</w:t>
      </w:r>
      <w:r w:rsidR="009507E5">
        <w:t>–</w:t>
      </w:r>
      <w:r>
        <w:t xml:space="preserve">2021 </w:t>
      </w:r>
      <w:r w:rsidR="009507E5">
        <w:lastRenderedPageBreak/>
        <w:t>medium-term strategy</w:t>
      </w:r>
      <w:r>
        <w:t xml:space="preserve">, which fully integrates the 2030 Agenda. UNEP has analysed its programmes against the 17 </w:t>
      </w:r>
      <w:r w:rsidR="0050044A">
        <w:t>Sustainable Development G</w:t>
      </w:r>
      <w:r>
        <w:t>oals and</w:t>
      </w:r>
      <w:r w:rsidR="0050044A">
        <w:t xml:space="preserve"> their</w:t>
      </w:r>
      <w:r>
        <w:t xml:space="preserve"> associated targets that </w:t>
      </w:r>
      <w:r w:rsidRPr="00116391">
        <w:t>cut across disciplines, sectors and institutional mandates</w:t>
      </w:r>
      <w:r>
        <w:t xml:space="preserve">. Table 2 shows how </w:t>
      </w:r>
      <w:r w:rsidR="0050044A">
        <w:t xml:space="preserve">the </w:t>
      </w:r>
      <w:r>
        <w:t xml:space="preserve">current </w:t>
      </w:r>
      <w:r w:rsidR="0050044A">
        <w:t xml:space="preserve">UNEP </w:t>
      </w:r>
      <w:r>
        <w:t xml:space="preserve">programme of work aligns </w:t>
      </w:r>
      <w:r w:rsidR="0050044A">
        <w:t>with</w:t>
      </w:r>
      <w:r>
        <w:t xml:space="preserve"> the 2030 </w:t>
      </w:r>
      <w:r w:rsidR="0050044A">
        <w:t>A</w:t>
      </w:r>
      <w:r>
        <w:t xml:space="preserve">genda, with a slight modification in the </w:t>
      </w:r>
      <w:r w:rsidR="0050044A">
        <w:t>d</w:t>
      </w:r>
      <w:r>
        <w:t xml:space="preserve">isasters and </w:t>
      </w:r>
      <w:r w:rsidR="0050044A">
        <w:t>c</w:t>
      </w:r>
      <w:r>
        <w:t xml:space="preserve">onflicts </w:t>
      </w:r>
      <w:proofErr w:type="spellStart"/>
      <w:r>
        <w:t>subprogramme</w:t>
      </w:r>
      <w:proofErr w:type="spellEnd"/>
      <w:r>
        <w:t xml:space="preserve">. </w:t>
      </w:r>
    </w:p>
    <w:p w14:paraId="2433552F" w14:textId="0220BDDE" w:rsidR="00C3525C" w:rsidRPr="00424BBE" w:rsidRDefault="00C3525C" w:rsidP="00424BBE">
      <w:pPr>
        <w:pStyle w:val="Titletable"/>
      </w:pPr>
      <w:r w:rsidRPr="00424BBE">
        <w:rPr>
          <w:b w:val="0"/>
        </w:rPr>
        <w:t>Table 2</w:t>
      </w:r>
      <w:r w:rsidR="00647D68">
        <w:rPr>
          <w:b w:val="0"/>
        </w:rPr>
        <w:br/>
      </w:r>
      <w:r w:rsidRPr="00424BBE">
        <w:t>Alignment of 2016</w:t>
      </w:r>
      <w:r w:rsidR="0050044A" w:rsidRPr="00424BBE">
        <w:t>–</w:t>
      </w:r>
      <w:r w:rsidRPr="00424BBE">
        <w:t xml:space="preserve">2017 expected accomplishments </w:t>
      </w:r>
      <w:r w:rsidR="0050044A" w:rsidRPr="00424BBE">
        <w:t>with</w:t>
      </w:r>
      <w:r w:rsidRPr="00424BBE">
        <w:t xml:space="preserve"> the targets </w:t>
      </w:r>
      <w:r w:rsidR="0050044A" w:rsidRPr="00424BBE">
        <w:t>of</w:t>
      </w:r>
      <w:r w:rsidRPr="00424BBE">
        <w:t xml:space="preserve"> the 2030 Agenda, and revised indicators </w:t>
      </w:r>
    </w:p>
    <w:tbl>
      <w:tblPr>
        <w:tblW w:w="0" w:type="auto"/>
        <w:tblInd w:w="1385" w:type="dxa"/>
        <w:tblLook w:val="04A0" w:firstRow="1" w:lastRow="0" w:firstColumn="1" w:lastColumn="0" w:noHBand="0" w:noVBand="1"/>
      </w:tblPr>
      <w:tblGrid>
        <w:gridCol w:w="769"/>
        <w:gridCol w:w="4414"/>
        <w:gridCol w:w="1559"/>
        <w:gridCol w:w="1529"/>
      </w:tblGrid>
      <w:tr w:rsidR="00C3525C" w:rsidRPr="00B3510F" w14:paraId="64424D9C" w14:textId="77777777" w:rsidTr="009A7162">
        <w:tc>
          <w:tcPr>
            <w:tcW w:w="769" w:type="dxa"/>
            <w:tcBorders>
              <w:top w:val="single" w:sz="4" w:space="0" w:color="auto"/>
              <w:bottom w:val="single" w:sz="12" w:space="0" w:color="auto"/>
            </w:tcBorders>
            <w:shd w:val="clear" w:color="auto" w:fill="auto"/>
            <w:vAlign w:val="center"/>
          </w:tcPr>
          <w:p w14:paraId="6057C097" w14:textId="77777777" w:rsidR="00C3525C" w:rsidRPr="00424BBE" w:rsidRDefault="00C3525C" w:rsidP="009A7162">
            <w:pPr>
              <w:spacing w:before="40" w:after="40"/>
              <w:rPr>
                <w:i/>
                <w:sz w:val="18"/>
                <w:szCs w:val="18"/>
                <w:lang w:val="en-US"/>
              </w:rPr>
            </w:pPr>
          </w:p>
        </w:tc>
        <w:tc>
          <w:tcPr>
            <w:tcW w:w="4414" w:type="dxa"/>
            <w:tcBorders>
              <w:top w:val="single" w:sz="4" w:space="0" w:color="auto"/>
              <w:bottom w:val="single" w:sz="12" w:space="0" w:color="auto"/>
            </w:tcBorders>
            <w:shd w:val="clear" w:color="auto" w:fill="auto"/>
            <w:vAlign w:val="bottom"/>
          </w:tcPr>
          <w:p w14:paraId="21845CDD" w14:textId="77777777" w:rsidR="00C3525C" w:rsidRPr="00424BBE" w:rsidRDefault="00C3525C" w:rsidP="009A7162">
            <w:pPr>
              <w:spacing w:before="40" w:after="40"/>
              <w:rPr>
                <w:i/>
                <w:sz w:val="18"/>
                <w:szCs w:val="18"/>
              </w:rPr>
            </w:pPr>
            <w:proofErr w:type="spellStart"/>
            <w:r w:rsidRPr="00424BBE">
              <w:rPr>
                <w:i/>
                <w:sz w:val="18"/>
                <w:szCs w:val="18"/>
              </w:rPr>
              <w:t>Expected</w:t>
            </w:r>
            <w:proofErr w:type="spellEnd"/>
            <w:r w:rsidRPr="00424BBE">
              <w:rPr>
                <w:i/>
                <w:sz w:val="18"/>
                <w:szCs w:val="18"/>
              </w:rPr>
              <w:t xml:space="preserve"> </w:t>
            </w:r>
            <w:proofErr w:type="spellStart"/>
            <w:r w:rsidRPr="00424BBE">
              <w:rPr>
                <w:i/>
                <w:sz w:val="18"/>
                <w:szCs w:val="18"/>
              </w:rPr>
              <w:t>accomplishment</w:t>
            </w:r>
            <w:proofErr w:type="spellEnd"/>
          </w:p>
        </w:tc>
        <w:tc>
          <w:tcPr>
            <w:tcW w:w="1559" w:type="dxa"/>
            <w:tcBorders>
              <w:top w:val="single" w:sz="4" w:space="0" w:color="auto"/>
              <w:bottom w:val="single" w:sz="12" w:space="0" w:color="auto"/>
            </w:tcBorders>
            <w:shd w:val="clear" w:color="auto" w:fill="auto"/>
            <w:vAlign w:val="bottom"/>
          </w:tcPr>
          <w:p w14:paraId="6DEB555C" w14:textId="29BAC451" w:rsidR="00C3525C" w:rsidRPr="00424BBE" w:rsidRDefault="00C3525C" w:rsidP="009A7162">
            <w:pPr>
              <w:spacing w:before="40" w:after="40"/>
              <w:rPr>
                <w:i/>
                <w:sz w:val="18"/>
                <w:szCs w:val="18"/>
                <w:lang w:val="en-US"/>
              </w:rPr>
            </w:pPr>
            <w:r w:rsidRPr="00424BBE">
              <w:rPr>
                <w:i/>
                <w:sz w:val="18"/>
                <w:szCs w:val="18"/>
                <w:lang w:val="en-US"/>
              </w:rPr>
              <w:t xml:space="preserve">Alignment </w:t>
            </w:r>
            <w:r w:rsidR="0050044A" w:rsidRPr="00424BBE">
              <w:rPr>
                <w:i/>
                <w:sz w:val="18"/>
                <w:szCs w:val="18"/>
                <w:lang w:val="en-US"/>
              </w:rPr>
              <w:t xml:space="preserve">with Sustainable Development Goal </w:t>
            </w:r>
            <w:r w:rsidRPr="00424BBE">
              <w:rPr>
                <w:i/>
                <w:sz w:val="18"/>
                <w:szCs w:val="18"/>
                <w:lang w:val="en-US"/>
              </w:rPr>
              <w:t>target</w:t>
            </w:r>
          </w:p>
        </w:tc>
        <w:tc>
          <w:tcPr>
            <w:tcW w:w="1529" w:type="dxa"/>
            <w:tcBorders>
              <w:top w:val="single" w:sz="4" w:space="0" w:color="auto"/>
              <w:bottom w:val="single" w:sz="12" w:space="0" w:color="auto"/>
            </w:tcBorders>
            <w:shd w:val="clear" w:color="auto" w:fill="auto"/>
            <w:vAlign w:val="bottom"/>
          </w:tcPr>
          <w:p w14:paraId="7836AAC5" w14:textId="77777777" w:rsidR="00C3525C" w:rsidRPr="00424BBE" w:rsidRDefault="00C3525C" w:rsidP="009A7162">
            <w:pPr>
              <w:spacing w:before="40" w:after="40"/>
              <w:rPr>
                <w:i/>
                <w:sz w:val="18"/>
                <w:szCs w:val="18"/>
              </w:rPr>
            </w:pPr>
            <w:proofErr w:type="spellStart"/>
            <w:r w:rsidRPr="00424BBE">
              <w:rPr>
                <w:i/>
                <w:sz w:val="18"/>
                <w:szCs w:val="18"/>
              </w:rPr>
              <w:t>Additional</w:t>
            </w:r>
            <w:proofErr w:type="spellEnd"/>
            <w:r w:rsidRPr="00424BBE">
              <w:rPr>
                <w:i/>
                <w:sz w:val="18"/>
                <w:szCs w:val="18"/>
              </w:rPr>
              <w:t xml:space="preserve"> </w:t>
            </w:r>
            <w:proofErr w:type="spellStart"/>
            <w:r w:rsidRPr="00424BBE">
              <w:rPr>
                <w:i/>
                <w:sz w:val="18"/>
                <w:szCs w:val="18"/>
              </w:rPr>
              <w:t>indicator</w:t>
            </w:r>
            <w:proofErr w:type="spellEnd"/>
          </w:p>
        </w:tc>
      </w:tr>
      <w:tr w:rsidR="00C3525C" w:rsidRPr="00B3510F" w14:paraId="3E1F2C53" w14:textId="77777777" w:rsidTr="00424BBE">
        <w:tc>
          <w:tcPr>
            <w:tcW w:w="769" w:type="dxa"/>
            <w:vMerge w:val="restart"/>
            <w:tcBorders>
              <w:top w:val="single" w:sz="12" w:space="0" w:color="auto"/>
              <w:bottom w:val="single" w:sz="4" w:space="0" w:color="auto"/>
            </w:tcBorders>
            <w:shd w:val="clear" w:color="auto" w:fill="auto"/>
            <w:textDirection w:val="btLr"/>
            <w:vAlign w:val="center"/>
          </w:tcPr>
          <w:p w14:paraId="5EA85839" w14:textId="7D0A1769" w:rsidR="00C3525C" w:rsidRPr="006408E8" w:rsidRDefault="00C3525C">
            <w:pPr>
              <w:spacing w:before="40" w:after="40"/>
              <w:ind w:left="113" w:right="113"/>
              <w:jc w:val="center"/>
              <w:rPr>
                <w:b/>
                <w:sz w:val="18"/>
                <w:szCs w:val="18"/>
              </w:rPr>
            </w:pPr>
            <w:proofErr w:type="spellStart"/>
            <w:r w:rsidRPr="00424BBE">
              <w:rPr>
                <w:b/>
                <w:sz w:val="18"/>
                <w:szCs w:val="18"/>
              </w:rPr>
              <w:t>Climate</w:t>
            </w:r>
            <w:proofErr w:type="spellEnd"/>
            <w:r w:rsidRPr="00424BBE">
              <w:rPr>
                <w:b/>
                <w:sz w:val="18"/>
                <w:szCs w:val="18"/>
              </w:rPr>
              <w:t xml:space="preserve"> </w:t>
            </w:r>
            <w:r w:rsidR="0050044A">
              <w:rPr>
                <w:b/>
                <w:sz w:val="18"/>
                <w:szCs w:val="18"/>
              </w:rPr>
              <w:t>c</w:t>
            </w:r>
            <w:r w:rsidRPr="00424BBE">
              <w:rPr>
                <w:b/>
                <w:sz w:val="18"/>
                <w:szCs w:val="18"/>
              </w:rPr>
              <w:t>hange</w:t>
            </w:r>
          </w:p>
        </w:tc>
        <w:tc>
          <w:tcPr>
            <w:tcW w:w="4414" w:type="dxa"/>
            <w:tcBorders>
              <w:top w:val="single" w:sz="12" w:space="0" w:color="auto"/>
            </w:tcBorders>
            <w:shd w:val="clear" w:color="auto" w:fill="auto"/>
          </w:tcPr>
          <w:p w14:paraId="7B4D7AE4" w14:textId="77777777" w:rsidR="00C3525C" w:rsidRPr="00BB3728" w:rsidRDefault="00C3525C" w:rsidP="00424BBE">
            <w:pPr>
              <w:spacing w:before="40" w:after="40"/>
              <w:rPr>
                <w:sz w:val="18"/>
                <w:szCs w:val="18"/>
                <w:lang w:val="en-US"/>
              </w:rPr>
            </w:pPr>
            <w:r w:rsidRPr="00BB3728">
              <w:rPr>
                <w:sz w:val="18"/>
                <w:szCs w:val="18"/>
                <w:lang w:val="en-US"/>
              </w:rPr>
              <w:t xml:space="preserve">(a) Adaptation approaches, including an ecosystem-based approach, are implemented and integrated into key </w:t>
            </w:r>
            <w:proofErr w:type="spellStart"/>
            <w:r w:rsidRPr="00BB3728">
              <w:rPr>
                <w:sz w:val="18"/>
                <w:szCs w:val="18"/>
                <w:lang w:val="en-US"/>
              </w:rPr>
              <w:t>sectoral</w:t>
            </w:r>
            <w:proofErr w:type="spellEnd"/>
            <w:r w:rsidRPr="00BB3728">
              <w:rPr>
                <w:sz w:val="18"/>
                <w:szCs w:val="18"/>
                <w:lang w:val="en-US"/>
              </w:rPr>
              <w:t xml:space="preserve"> and national development strategies to reduce vulnerability and strengthen resilience to climate change impacts</w:t>
            </w:r>
            <w:r w:rsidR="00194D36">
              <w:rPr>
                <w:sz w:val="18"/>
                <w:szCs w:val="18"/>
                <w:lang w:val="en-US"/>
              </w:rPr>
              <w:t>.</w:t>
            </w:r>
          </w:p>
        </w:tc>
        <w:tc>
          <w:tcPr>
            <w:tcW w:w="1559" w:type="dxa"/>
            <w:tcBorders>
              <w:top w:val="single" w:sz="12" w:space="0" w:color="auto"/>
            </w:tcBorders>
            <w:shd w:val="clear" w:color="auto" w:fill="auto"/>
          </w:tcPr>
          <w:p w14:paraId="66706427" w14:textId="77777777" w:rsidR="00C3525C" w:rsidRPr="006408E8" w:rsidRDefault="00C3525C" w:rsidP="00424BBE">
            <w:pPr>
              <w:spacing w:before="40" w:after="40"/>
              <w:rPr>
                <w:sz w:val="18"/>
                <w:szCs w:val="18"/>
              </w:rPr>
            </w:pPr>
            <w:r w:rsidRPr="006408E8">
              <w:rPr>
                <w:sz w:val="18"/>
                <w:szCs w:val="18"/>
              </w:rPr>
              <w:t>1.5, 13.1</w:t>
            </w:r>
          </w:p>
        </w:tc>
        <w:tc>
          <w:tcPr>
            <w:tcW w:w="1529" w:type="dxa"/>
            <w:tcBorders>
              <w:top w:val="single" w:sz="12" w:space="0" w:color="auto"/>
            </w:tcBorders>
            <w:shd w:val="clear" w:color="auto" w:fill="auto"/>
          </w:tcPr>
          <w:p w14:paraId="00BF1898" w14:textId="77777777" w:rsidR="00C3525C" w:rsidRPr="006408E8" w:rsidRDefault="00C3525C" w:rsidP="00424BBE">
            <w:pPr>
              <w:spacing w:before="40" w:after="40"/>
              <w:rPr>
                <w:b/>
                <w:sz w:val="18"/>
                <w:szCs w:val="18"/>
              </w:rPr>
            </w:pPr>
          </w:p>
        </w:tc>
      </w:tr>
      <w:tr w:rsidR="00C3525C" w:rsidRPr="00B3510F" w14:paraId="5F1C53D8" w14:textId="77777777" w:rsidTr="00424BBE">
        <w:tc>
          <w:tcPr>
            <w:tcW w:w="769" w:type="dxa"/>
            <w:vMerge/>
            <w:tcBorders>
              <w:bottom w:val="single" w:sz="4" w:space="0" w:color="auto"/>
            </w:tcBorders>
            <w:shd w:val="clear" w:color="auto" w:fill="auto"/>
            <w:vAlign w:val="center"/>
          </w:tcPr>
          <w:p w14:paraId="4CF45354" w14:textId="77777777" w:rsidR="00C3525C" w:rsidRPr="00424BBE" w:rsidRDefault="00C3525C" w:rsidP="00424BBE">
            <w:pPr>
              <w:spacing w:before="40" w:after="40"/>
              <w:rPr>
                <w:b/>
                <w:sz w:val="18"/>
                <w:szCs w:val="18"/>
              </w:rPr>
            </w:pPr>
          </w:p>
        </w:tc>
        <w:tc>
          <w:tcPr>
            <w:tcW w:w="4414" w:type="dxa"/>
            <w:shd w:val="clear" w:color="auto" w:fill="auto"/>
          </w:tcPr>
          <w:p w14:paraId="542DA763" w14:textId="77777777" w:rsidR="00C3525C" w:rsidRPr="00BB3728" w:rsidRDefault="00C3525C" w:rsidP="00424BBE">
            <w:pPr>
              <w:spacing w:before="40" w:after="40"/>
              <w:rPr>
                <w:sz w:val="18"/>
                <w:szCs w:val="18"/>
                <w:lang w:val="en-US"/>
              </w:rPr>
            </w:pPr>
            <w:r w:rsidRPr="00BB3728">
              <w:rPr>
                <w:sz w:val="18"/>
                <w:szCs w:val="18"/>
                <w:lang w:val="en-US"/>
              </w:rPr>
              <w:t>(b) Energy efficiency is improved and the use of renewable energy is increased in countries to help reduce greenhouse gas emissions and other pollutants as part of their low-emission development</w:t>
            </w:r>
            <w:r w:rsidR="00194D36">
              <w:rPr>
                <w:sz w:val="18"/>
                <w:szCs w:val="18"/>
                <w:lang w:val="en-US"/>
              </w:rPr>
              <w:t>.</w:t>
            </w:r>
          </w:p>
        </w:tc>
        <w:tc>
          <w:tcPr>
            <w:tcW w:w="1559" w:type="dxa"/>
            <w:shd w:val="clear" w:color="auto" w:fill="auto"/>
          </w:tcPr>
          <w:p w14:paraId="767B740D" w14:textId="77777777" w:rsidR="00C3525C" w:rsidRPr="006408E8" w:rsidRDefault="00C3525C" w:rsidP="00424BBE">
            <w:pPr>
              <w:spacing w:before="40" w:after="40"/>
              <w:rPr>
                <w:sz w:val="18"/>
                <w:szCs w:val="18"/>
              </w:rPr>
            </w:pPr>
            <w:r w:rsidRPr="006408E8">
              <w:rPr>
                <w:sz w:val="18"/>
                <w:szCs w:val="18"/>
              </w:rPr>
              <w:t>7.2, 7.3</w:t>
            </w:r>
          </w:p>
        </w:tc>
        <w:tc>
          <w:tcPr>
            <w:tcW w:w="1529" w:type="dxa"/>
            <w:shd w:val="clear" w:color="auto" w:fill="auto"/>
          </w:tcPr>
          <w:p w14:paraId="792016EC" w14:textId="77777777" w:rsidR="00C3525C" w:rsidRPr="006408E8" w:rsidRDefault="00C3525C" w:rsidP="00424BBE">
            <w:pPr>
              <w:spacing w:before="40" w:after="40"/>
              <w:rPr>
                <w:b/>
                <w:sz w:val="18"/>
                <w:szCs w:val="18"/>
              </w:rPr>
            </w:pPr>
          </w:p>
        </w:tc>
      </w:tr>
      <w:tr w:rsidR="00C3525C" w:rsidRPr="00B3510F" w14:paraId="26BDEFAB" w14:textId="77777777" w:rsidTr="00424BBE">
        <w:tc>
          <w:tcPr>
            <w:tcW w:w="769" w:type="dxa"/>
            <w:vMerge/>
            <w:tcBorders>
              <w:bottom w:val="single" w:sz="4" w:space="0" w:color="auto"/>
            </w:tcBorders>
            <w:shd w:val="clear" w:color="auto" w:fill="auto"/>
            <w:vAlign w:val="center"/>
          </w:tcPr>
          <w:p w14:paraId="5CC965E6" w14:textId="77777777" w:rsidR="00C3525C" w:rsidRPr="00424BBE" w:rsidRDefault="00C3525C" w:rsidP="00424BBE">
            <w:pPr>
              <w:spacing w:before="40" w:after="40"/>
              <w:rPr>
                <w:b/>
                <w:sz w:val="18"/>
                <w:szCs w:val="18"/>
              </w:rPr>
            </w:pPr>
          </w:p>
        </w:tc>
        <w:tc>
          <w:tcPr>
            <w:tcW w:w="4414" w:type="dxa"/>
            <w:tcBorders>
              <w:bottom w:val="single" w:sz="4" w:space="0" w:color="auto"/>
            </w:tcBorders>
            <w:shd w:val="clear" w:color="auto" w:fill="auto"/>
          </w:tcPr>
          <w:p w14:paraId="35571FFE" w14:textId="07311BFF" w:rsidR="00C3525C" w:rsidRPr="00BB3728" w:rsidRDefault="00C3525C" w:rsidP="00424BBE">
            <w:pPr>
              <w:spacing w:before="40" w:after="40"/>
              <w:rPr>
                <w:sz w:val="18"/>
                <w:szCs w:val="18"/>
                <w:lang w:val="en-US"/>
              </w:rPr>
            </w:pPr>
            <w:r w:rsidRPr="00BB3728">
              <w:rPr>
                <w:sz w:val="18"/>
                <w:szCs w:val="18"/>
                <w:lang w:val="en-US"/>
              </w:rPr>
              <w:t xml:space="preserve">(c) Support, in cooperation with other organizations and in accordance with their respective mandates, the </w:t>
            </w:r>
            <w:r w:rsidRPr="00B72008">
              <w:rPr>
                <w:sz w:val="18"/>
                <w:szCs w:val="18"/>
                <w:lang w:val="en-US"/>
              </w:rPr>
              <w:t>implementation of REDD-</w:t>
            </w:r>
            <w:proofErr w:type="spellStart"/>
            <w:r w:rsidRPr="00B72008">
              <w:rPr>
                <w:sz w:val="18"/>
                <w:szCs w:val="18"/>
                <w:lang w:val="en-US"/>
              </w:rPr>
              <w:t>plus</w:t>
            </w:r>
            <w:r w:rsidR="003A70CF" w:rsidRPr="00424BBE">
              <w:rPr>
                <w:sz w:val="18"/>
                <w:szCs w:val="18"/>
                <w:vertAlign w:val="superscript"/>
                <w:lang w:val="en-US"/>
              </w:rPr>
              <w:t>a</w:t>
            </w:r>
            <w:proofErr w:type="spellEnd"/>
            <w:r w:rsidRPr="00B72008">
              <w:rPr>
                <w:sz w:val="18"/>
                <w:szCs w:val="18"/>
                <w:lang w:val="en-US"/>
              </w:rPr>
              <w:t xml:space="preserve"> strategies and systems</w:t>
            </w:r>
            <w:r w:rsidRPr="00BB3728">
              <w:rPr>
                <w:sz w:val="18"/>
                <w:szCs w:val="18"/>
                <w:lang w:val="en-US"/>
              </w:rPr>
              <w:t xml:space="preserve"> for information on safeguards and the development of forest monitoring systems and reference levels, so that they evolve into results-based actions that are fully measured, reported and verified and so as to reduce emissions from deforestation and forest degradation</w:t>
            </w:r>
            <w:r w:rsidR="00194D36">
              <w:rPr>
                <w:sz w:val="18"/>
                <w:szCs w:val="18"/>
                <w:lang w:val="en-US"/>
              </w:rPr>
              <w:t>.</w:t>
            </w:r>
            <w:r w:rsidRPr="00BB3728">
              <w:rPr>
                <w:sz w:val="18"/>
                <w:szCs w:val="18"/>
                <w:lang w:val="en-US"/>
              </w:rPr>
              <w:t xml:space="preserve"> Transformative REDD-plus strategies and finance approaches are developed</w:t>
            </w:r>
            <w:r w:rsidR="00194D36">
              <w:rPr>
                <w:sz w:val="18"/>
                <w:szCs w:val="18"/>
                <w:lang w:val="en-US"/>
              </w:rPr>
              <w:t>.</w:t>
            </w:r>
          </w:p>
        </w:tc>
        <w:tc>
          <w:tcPr>
            <w:tcW w:w="1559" w:type="dxa"/>
            <w:tcBorders>
              <w:bottom w:val="single" w:sz="4" w:space="0" w:color="auto"/>
            </w:tcBorders>
            <w:shd w:val="clear" w:color="auto" w:fill="auto"/>
          </w:tcPr>
          <w:p w14:paraId="6A731B47" w14:textId="77777777" w:rsidR="00C3525C" w:rsidRPr="006408E8" w:rsidRDefault="00C3525C" w:rsidP="00424BBE">
            <w:pPr>
              <w:spacing w:before="40" w:after="40"/>
              <w:rPr>
                <w:sz w:val="18"/>
                <w:szCs w:val="18"/>
              </w:rPr>
            </w:pPr>
            <w:r w:rsidRPr="006408E8">
              <w:rPr>
                <w:sz w:val="18"/>
                <w:szCs w:val="18"/>
              </w:rPr>
              <w:t>15.2</w:t>
            </w:r>
          </w:p>
        </w:tc>
        <w:tc>
          <w:tcPr>
            <w:tcW w:w="1529" w:type="dxa"/>
            <w:tcBorders>
              <w:bottom w:val="single" w:sz="4" w:space="0" w:color="auto"/>
            </w:tcBorders>
            <w:shd w:val="clear" w:color="auto" w:fill="auto"/>
          </w:tcPr>
          <w:p w14:paraId="5CEA61FC" w14:textId="77777777" w:rsidR="00C3525C" w:rsidRPr="006408E8" w:rsidRDefault="00C3525C" w:rsidP="00424BBE">
            <w:pPr>
              <w:spacing w:before="40" w:after="40"/>
              <w:rPr>
                <w:b/>
                <w:sz w:val="18"/>
                <w:szCs w:val="18"/>
              </w:rPr>
            </w:pPr>
          </w:p>
        </w:tc>
      </w:tr>
      <w:tr w:rsidR="00C3525C" w:rsidRPr="00B3510F" w14:paraId="0B3C1017"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5FA034E8" w14:textId="020BBB11" w:rsidR="00C3525C" w:rsidRPr="006408E8" w:rsidRDefault="00C3525C">
            <w:pPr>
              <w:spacing w:before="40" w:after="40"/>
              <w:ind w:left="113" w:right="113"/>
              <w:jc w:val="center"/>
              <w:rPr>
                <w:b/>
                <w:sz w:val="18"/>
                <w:szCs w:val="18"/>
              </w:rPr>
            </w:pPr>
            <w:proofErr w:type="spellStart"/>
            <w:r w:rsidRPr="00424BBE">
              <w:rPr>
                <w:b/>
                <w:sz w:val="18"/>
                <w:szCs w:val="18"/>
              </w:rPr>
              <w:t>Disasters</w:t>
            </w:r>
            <w:proofErr w:type="spellEnd"/>
            <w:r w:rsidRPr="00424BBE">
              <w:rPr>
                <w:b/>
                <w:sz w:val="18"/>
                <w:szCs w:val="18"/>
              </w:rPr>
              <w:t xml:space="preserve"> and </w:t>
            </w:r>
            <w:proofErr w:type="spellStart"/>
            <w:r w:rsidR="00CF4185">
              <w:rPr>
                <w:b/>
                <w:sz w:val="18"/>
                <w:szCs w:val="18"/>
              </w:rPr>
              <w:t>c</w:t>
            </w:r>
            <w:r w:rsidRPr="00424BBE">
              <w:rPr>
                <w:b/>
                <w:sz w:val="18"/>
                <w:szCs w:val="18"/>
              </w:rPr>
              <w:t>onflicts</w:t>
            </w:r>
            <w:proofErr w:type="spellEnd"/>
          </w:p>
        </w:tc>
        <w:tc>
          <w:tcPr>
            <w:tcW w:w="4414" w:type="dxa"/>
            <w:tcBorders>
              <w:top w:val="single" w:sz="4" w:space="0" w:color="auto"/>
            </w:tcBorders>
            <w:shd w:val="clear" w:color="auto" w:fill="auto"/>
          </w:tcPr>
          <w:p w14:paraId="201A948E" w14:textId="10BCB677" w:rsidR="00C3525C" w:rsidRPr="00BB3728" w:rsidRDefault="00C3525C" w:rsidP="00424BBE">
            <w:pPr>
              <w:spacing w:before="40" w:after="40"/>
              <w:rPr>
                <w:sz w:val="18"/>
                <w:szCs w:val="18"/>
                <w:lang w:val="en-US"/>
              </w:rPr>
            </w:pPr>
            <w:r w:rsidRPr="00BB3728">
              <w:rPr>
                <w:sz w:val="18"/>
                <w:szCs w:val="18"/>
                <w:lang w:val="en-US"/>
              </w:rPr>
              <w:t>(a)</w:t>
            </w:r>
            <w:r w:rsidR="00C1266E" w:rsidRPr="00BB3728">
              <w:rPr>
                <w:sz w:val="18"/>
                <w:szCs w:val="18"/>
                <w:lang w:val="en-US"/>
              </w:rPr>
              <w:t xml:space="preserve"> </w:t>
            </w:r>
            <w:r w:rsidRPr="00BB3728">
              <w:rPr>
                <w:sz w:val="18"/>
                <w:szCs w:val="18"/>
                <w:lang w:val="en-US"/>
              </w:rPr>
              <w:t>The capacity of countries to use natural resource and environmental management to prevent and reduce the risk of natural and man-made disasters is improved</w:t>
            </w:r>
            <w:r w:rsidR="00776341">
              <w:rPr>
                <w:sz w:val="18"/>
                <w:szCs w:val="18"/>
                <w:lang w:val="en-US"/>
              </w:rPr>
              <w:t>.</w:t>
            </w:r>
          </w:p>
        </w:tc>
        <w:tc>
          <w:tcPr>
            <w:tcW w:w="1559" w:type="dxa"/>
            <w:tcBorders>
              <w:top w:val="single" w:sz="4" w:space="0" w:color="auto"/>
            </w:tcBorders>
            <w:shd w:val="clear" w:color="auto" w:fill="auto"/>
          </w:tcPr>
          <w:p w14:paraId="36C1D11F" w14:textId="77777777" w:rsidR="00C3525C" w:rsidRPr="006408E8" w:rsidRDefault="00C3525C" w:rsidP="00424BBE">
            <w:pPr>
              <w:spacing w:before="40" w:after="40"/>
              <w:rPr>
                <w:sz w:val="18"/>
                <w:szCs w:val="18"/>
              </w:rPr>
            </w:pPr>
            <w:r w:rsidRPr="006408E8">
              <w:rPr>
                <w:sz w:val="18"/>
                <w:szCs w:val="18"/>
              </w:rPr>
              <w:t>1.5, 11.5, 11b, 13.1, 16.1.2</w:t>
            </w:r>
          </w:p>
        </w:tc>
        <w:tc>
          <w:tcPr>
            <w:tcW w:w="1529" w:type="dxa"/>
            <w:tcBorders>
              <w:top w:val="single" w:sz="4" w:space="0" w:color="auto"/>
            </w:tcBorders>
            <w:shd w:val="clear" w:color="auto" w:fill="auto"/>
          </w:tcPr>
          <w:p w14:paraId="44805B51" w14:textId="77777777" w:rsidR="00C3525C" w:rsidRPr="006408E8" w:rsidRDefault="00C3525C" w:rsidP="00424BBE">
            <w:pPr>
              <w:spacing w:before="40" w:after="40"/>
              <w:rPr>
                <w:b/>
                <w:sz w:val="18"/>
                <w:szCs w:val="18"/>
              </w:rPr>
            </w:pPr>
          </w:p>
        </w:tc>
      </w:tr>
      <w:tr w:rsidR="00C3525C" w:rsidRPr="003A70CF" w14:paraId="638F7421" w14:textId="77777777" w:rsidTr="00424BBE">
        <w:trPr>
          <w:trHeight w:val="1241"/>
        </w:trPr>
        <w:tc>
          <w:tcPr>
            <w:tcW w:w="769" w:type="dxa"/>
            <w:vMerge/>
            <w:tcBorders>
              <w:bottom w:val="single" w:sz="4" w:space="0" w:color="auto"/>
            </w:tcBorders>
            <w:shd w:val="clear" w:color="auto" w:fill="auto"/>
            <w:vAlign w:val="center"/>
          </w:tcPr>
          <w:p w14:paraId="1A41F7C8" w14:textId="77777777" w:rsidR="00C3525C" w:rsidRPr="00424BBE" w:rsidRDefault="00C3525C" w:rsidP="00424BBE">
            <w:pPr>
              <w:spacing w:before="40" w:after="40"/>
              <w:rPr>
                <w:b/>
                <w:sz w:val="18"/>
                <w:szCs w:val="18"/>
              </w:rPr>
            </w:pPr>
          </w:p>
        </w:tc>
        <w:tc>
          <w:tcPr>
            <w:tcW w:w="4414" w:type="dxa"/>
            <w:tcBorders>
              <w:bottom w:val="single" w:sz="4" w:space="0" w:color="auto"/>
            </w:tcBorders>
            <w:shd w:val="clear" w:color="auto" w:fill="auto"/>
          </w:tcPr>
          <w:p w14:paraId="6FCB7AB0" w14:textId="77777777" w:rsidR="00C3525C" w:rsidRPr="00BB3728" w:rsidRDefault="00C3525C" w:rsidP="00424BBE">
            <w:pPr>
              <w:spacing w:before="40" w:after="40"/>
              <w:rPr>
                <w:sz w:val="18"/>
                <w:szCs w:val="18"/>
                <w:lang w:val="en-US"/>
              </w:rPr>
            </w:pPr>
            <w:r w:rsidRPr="00BB3728">
              <w:rPr>
                <w:sz w:val="18"/>
                <w:szCs w:val="18"/>
                <w:lang w:val="en-US"/>
              </w:rPr>
              <w:t>(b)</w:t>
            </w:r>
            <w:r w:rsidR="00C1266E" w:rsidRPr="00BB3728">
              <w:rPr>
                <w:sz w:val="18"/>
                <w:szCs w:val="18"/>
                <w:lang w:val="en-US"/>
              </w:rPr>
              <w:t xml:space="preserve"> </w:t>
            </w:r>
            <w:r w:rsidRPr="00BB3728">
              <w:rPr>
                <w:sz w:val="18"/>
                <w:szCs w:val="18"/>
                <w:lang w:val="en-US"/>
              </w:rPr>
              <w:t>The capacity of countries to use natural resource and environmental management to support sustainable recovery from disasters and conflicts is improved</w:t>
            </w:r>
            <w:r w:rsidR="00194D36">
              <w:rPr>
                <w:sz w:val="18"/>
                <w:szCs w:val="18"/>
                <w:lang w:val="en-US"/>
              </w:rPr>
              <w:t>.</w:t>
            </w:r>
          </w:p>
        </w:tc>
        <w:tc>
          <w:tcPr>
            <w:tcW w:w="1559" w:type="dxa"/>
            <w:tcBorders>
              <w:bottom w:val="single" w:sz="4" w:space="0" w:color="auto"/>
            </w:tcBorders>
            <w:shd w:val="clear" w:color="auto" w:fill="auto"/>
          </w:tcPr>
          <w:p w14:paraId="6C2E9344" w14:textId="77777777" w:rsidR="00C3525C" w:rsidRPr="006408E8" w:rsidRDefault="00C3525C" w:rsidP="00424BBE">
            <w:pPr>
              <w:spacing w:before="40" w:after="40"/>
              <w:rPr>
                <w:sz w:val="18"/>
                <w:szCs w:val="18"/>
              </w:rPr>
            </w:pPr>
            <w:r w:rsidRPr="006408E8">
              <w:rPr>
                <w:sz w:val="18"/>
                <w:szCs w:val="18"/>
              </w:rPr>
              <w:t>11b, 16.6</w:t>
            </w:r>
          </w:p>
        </w:tc>
        <w:tc>
          <w:tcPr>
            <w:tcW w:w="1529" w:type="dxa"/>
            <w:tcBorders>
              <w:bottom w:val="single" w:sz="4" w:space="0" w:color="auto"/>
            </w:tcBorders>
            <w:shd w:val="clear" w:color="auto" w:fill="auto"/>
          </w:tcPr>
          <w:p w14:paraId="023D95A9" w14:textId="77777777" w:rsidR="008348BB" w:rsidRDefault="00C3525C" w:rsidP="00424BBE">
            <w:pPr>
              <w:keepNext/>
              <w:keepLines/>
              <w:tabs>
                <w:tab w:val="left" w:pos="529"/>
              </w:tabs>
              <w:spacing w:before="40" w:after="40"/>
              <w:rPr>
                <w:sz w:val="18"/>
                <w:szCs w:val="18"/>
                <w:lang w:val="en-US"/>
              </w:rPr>
            </w:pPr>
            <w:r w:rsidRPr="00BB3728">
              <w:rPr>
                <w:sz w:val="18"/>
                <w:szCs w:val="18"/>
                <w:lang w:val="en-US"/>
              </w:rPr>
              <w:t xml:space="preserve">Percentage of country requests for emergency response met by UNEP </w:t>
            </w:r>
          </w:p>
          <w:p w14:paraId="45C424F3" w14:textId="77777777" w:rsidR="008348BB" w:rsidRDefault="008348BB" w:rsidP="00424BBE">
            <w:pPr>
              <w:keepNext/>
              <w:keepLines/>
              <w:tabs>
                <w:tab w:val="left" w:pos="529"/>
              </w:tabs>
              <w:spacing w:before="40" w:after="40"/>
              <w:rPr>
                <w:sz w:val="18"/>
                <w:szCs w:val="18"/>
                <w:lang w:val="en-US"/>
              </w:rPr>
            </w:pPr>
            <w:r>
              <w:rPr>
                <w:sz w:val="18"/>
                <w:szCs w:val="18"/>
                <w:lang w:val="en-US"/>
              </w:rPr>
              <w:t xml:space="preserve">Percentage of post-crisis recovery plans by Governments or international partners that integrate UNEP assessment recommendations </w:t>
            </w:r>
          </w:p>
          <w:p w14:paraId="51D4961B" w14:textId="17141BD9" w:rsidR="00C3525C" w:rsidRPr="00BB3728" w:rsidRDefault="00C3525C" w:rsidP="00424BBE">
            <w:pPr>
              <w:keepNext/>
              <w:keepLines/>
              <w:tabs>
                <w:tab w:val="left" w:pos="529"/>
              </w:tabs>
              <w:spacing w:before="40" w:after="40"/>
              <w:rPr>
                <w:sz w:val="18"/>
                <w:szCs w:val="18"/>
                <w:lang w:val="en-US"/>
              </w:rPr>
            </w:pPr>
            <w:r w:rsidRPr="00BB3728">
              <w:rPr>
                <w:sz w:val="18"/>
                <w:szCs w:val="18"/>
                <w:lang w:val="en-US"/>
              </w:rPr>
              <w:t>(see annex</w:t>
            </w:r>
            <w:r w:rsidR="000D3AB4">
              <w:rPr>
                <w:sz w:val="18"/>
                <w:szCs w:val="18"/>
                <w:lang w:val="en-US"/>
              </w:rPr>
              <w:t xml:space="preserve"> </w:t>
            </w:r>
            <w:r w:rsidRPr="00BB3728">
              <w:rPr>
                <w:sz w:val="18"/>
                <w:szCs w:val="18"/>
                <w:lang w:val="en-US"/>
              </w:rPr>
              <w:t>for targets)</w:t>
            </w:r>
          </w:p>
        </w:tc>
      </w:tr>
      <w:tr w:rsidR="00C3525C" w:rsidRPr="00B3510F" w14:paraId="6EFE9D19"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11670C87" w14:textId="797D0ECD" w:rsidR="00C3525C" w:rsidRPr="006408E8" w:rsidRDefault="00C3525C" w:rsidP="00424BBE">
            <w:pPr>
              <w:keepNext/>
              <w:keepLines/>
              <w:spacing w:before="40" w:after="40"/>
              <w:ind w:left="113" w:right="113"/>
              <w:jc w:val="center"/>
              <w:rPr>
                <w:b/>
                <w:sz w:val="18"/>
                <w:szCs w:val="18"/>
              </w:rPr>
            </w:pPr>
            <w:proofErr w:type="spellStart"/>
            <w:r w:rsidRPr="00424BBE">
              <w:rPr>
                <w:b/>
                <w:sz w:val="18"/>
                <w:szCs w:val="18"/>
              </w:rPr>
              <w:t>Ecosystem</w:t>
            </w:r>
            <w:proofErr w:type="spellEnd"/>
            <w:r w:rsidRPr="00424BBE">
              <w:rPr>
                <w:b/>
                <w:sz w:val="18"/>
                <w:szCs w:val="18"/>
              </w:rPr>
              <w:t xml:space="preserve"> </w:t>
            </w:r>
            <w:r w:rsidR="0050044A">
              <w:rPr>
                <w:b/>
                <w:sz w:val="18"/>
                <w:szCs w:val="18"/>
              </w:rPr>
              <w:t>m</w:t>
            </w:r>
            <w:r w:rsidRPr="00424BBE">
              <w:rPr>
                <w:b/>
                <w:sz w:val="18"/>
                <w:szCs w:val="18"/>
              </w:rPr>
              <w:t>anagement</w:t>
            </w:r>
          </w:p>
        </w:tc>
        <w:tc>
          <w:tcPr>
            <w:tcW w:w="4414" w:type="dxa"/>
            <w:tcBorders>
              <w:top w:val="single" w:sz="4" w:space="0" w:color="auto"/>
            </w:tcBorders>
            <w:shd w:val="clear" w:color="auto" w:fill="auto"/>
          </w:tcPr>
          <w:p w14:paraId="39585828" w14:textId="77777777" w:rsidR="00C3525C" w:rsidRPr="00BB3728" w:rsidRDefault="00C3525C" w:rsidP="00424BBE">
            <w:pPr>
              <w:keepNext/>
              <w:keepLines/>
              <w:spacing w:before="40" w:after="40"/>
              <w:rPr>
                <w:sz w:val="18"/>
                <w:szCs w:val="18"/>
                <w:lang w:val="en-US"/>
              </w:rPr>
            </w:pPr>
            <w:r w:rsidRPr="00BB3728">
              <w:rPr>
                <w:sz w:val="18"/>
                <w:szCs w:val="18"/>
                <w:lang w:val="en-US"/>
              </w:rPr>
              <w:t>(a)</w:t>
            </w:r>
            <w:r w:rsidR="00C1266E" w:rsidRPr="00BB3728">
              <w:rPr>
                <w:sz w:val="18"/>
                <w:szCs w:val="18"/>
                <w:lang w:val="en-US"/>
              </w:rPr>
              <w:t xml:space="preserve"> </w:t>
            </w:r>
            <w:r w:rsidRPr="00BB3728">
              <w:rPr>
                <w:sz w:val="18"/>
                <w:szCs w:val="18"/>
                <w:lang w:val="en-US"/>
              </w:rPr>
              <w:t>Use of the ecosystem approach in countries to maintain ecosystem services and sustainable productivity of terrestrial and aquatic systems is increased</w:t>
            </w:r>
            <w:r w:rsidR="00194D36">
              <w:rPr>
                <w:sz w:val="18"/>
                <w:szCs w:val="18"/>
                <w:lang w:val="en-US"/>
              </w:rPr>
              <w:t>.</w:t>
            </w:r>
          </w:p>
        </w:tc>
        <w:tc>
          <w:tcPr>
            <w:tcW w:w="1559" w:type="dxa"/>
            <w:vMerge w:val="restart"/>
            <w:tcBorders>
              <w:top w:val="single" w:sz="4" w:space="0" w:color="auto"/>
              <w:bottom w:val="single" w:sz="4" w:space="0" w:color="auto"/>
            </w:tcBorders>
            <w:shd w:val="clear" w:color="auto" w:fill="auto"/>
          </w:tcPr>
          <w:p w14:paraId="0D3ACA74" w14:textId="1D497258" w:rsidR="00C3525C" w:rsidRPr="006408E8" w:rsidRDefault="00C3525C" w:rsidP="00424BBE">
            <w:pPr>
              <w:keepNext/>
              <w:keepLines/>
              <w:spacing w:before="40" w:after="40"/>
              <w:rPr>
                <w:sz w:val="18"/>
                <w:szCs w:val="18"/>
              </w:rPr>
            </w:pPr>
            <w:r w:rsidRPr="006408E8">
              <w:rPr>
                <w:sz w:val="18"/>
                <w:szCs w:val="18"/>
              </w:rPr>
              <w:t xml:space="preserve">1b, 2.1, 2.4, 3.3, 6.3, 6.5, 6.6, 7.2, 11.4, 11.6, 11a, 12.6, 12.7, 12.8, 13.3, 14.1, 14.2, 14.3, 14.4, 14.5, 14.6, 14c, 15.1, 15.2, 15.3, 15.4, 15.5, 15.6, 15.7, </w:t>
            </w:r>
            <w:r w:rsidRPr="005D68A8">
              <w:rPr>
                <w:sz w:val="18"/>
                <w:szCs w:val="18"/>
              </w:rPr>
              <w:t>15.8, 15.9, 15a, 17.5, 17.14,</w:t>
            </w:r>
            <w:r w:rsidR="00FB4759" w:rsidRPr="00424BBE">
              <w:rPr>
                <w:sz w:val="18"/>
                <w:szCs w:val="18"/>
              </w:rPr>
              <w:t xml:space="preserve"> </w:t>
            </w:r>
            <w:r w:rsidRPr="005D68A8">
              <w:rPr>
                <w:sz w:val="18"/>
                <w:szCs w:val="18"/>
              </w:rPr>
              <w:t>17.19</w:t>
            </w:r>
            <w:r w:rsidR="00DA4EE4" w:rsidRPr="005D68A8">
              <w:rPr>
                <w:sz w:val="18"/>
                <w:szCs w:val="18"/>
              </w:rPr>
              <w:t xml:space="preserve"> </w:t>
            </w:r>
          </w:p>
        </w:tc>
        <w:tc>
          <w:tcPr>
            <w:tcW w:w="1529" w:type="dxa"/>
            <w:tcBorders>
              <w:top w:val="single" w:sz="4" w:space="0" w:color="auto"/>
            </w:tcBorders>
            <w:shd w:val="clear" w:color="auto" w:fill="auto"/>
          </w:tcPr>
          <w:p w14:paraId="23758867" w14:textId="77777777" w:rsidR="00C3525C" w:rsidRPr="006408E8" w:rsidRDefault="00C3525C" w:rsidP="00424BBE">
            <w:pPr>
              <w:keepNext/>
              <w:keepLines/>
              <w:spacing w:before="40" w:after="40"/>
              <w:rPr>
                <w:b/>
                <w:sz w:val="18"/>
                <w:szCs w:val="18"/>
              </w:rPr>
            </w:pPr>
          </w:p>
        </w:tc>
      </w:tr>
      <w:tr w:rsidR="00C3525C" w:rsidRPr="00FC4285" w14:paraId="5606897A" w14:textId="77777777" w:rsidTr="00424BBE">
        <w:tc>
          <w:tcPr>
            <w:tcW w:w="769" w:type="dxa"/>
            <w:vMerge/>
            <w:tcBorders>
              <w:bottom w:val="single" w:sz="4" w:space="0" w:color="auto"/>
            </w:tcBorders>
            <w:shd w:val="clear" w:color="auto" w:fill="auto"/>
            <w:vAlign w:val="center"/>
          </w:tcPr>
          <w:p w14:paraId="38DDC570" w14:textId="77777777" w:rsidR="00C3525C" w:rsidRPr="00424BBE" w:rsidRDefault="00C3525C" w:rsidP="00424BBE">
            <w:pPr>
              <w:spacing w:before="40" w:after="40"/>
              <w:rPr>
                <w:b/>
                <w:sz w:val="18"/>
                <w:szCs w:val="18"/>
              </w:rPr>
            </w:pPr>
          </w:p>
        </w:tc>
        <w:tc>
          <w:tcPr>
            <w:tcW w:w="4414" w:type="dxa"/>
            <w:shd w:val="clear" w:color="auto" w:fill="auto"/>
          </w:tcPr>
          <w:p w14:paraId="2EEC2F2F" w14:textId="77777777" w:rsidR="00C3525C" w:rsidRPr="00BB3728" w:rsidRDefault="00C3525C" w:rsidP="00424BBE">
            <w:pPr>
              <w:spacing w:before="40" w:after="40"/>
              <w:rPr>
                <w:sz w:val="18"/>
                <w:szCs w:val="18"/>
                <w:lang w:val="en-US"/>
              </w:rPr>
            </w:pPr>
            <w:r w:rsidRPr="00BB3728">
              <w:rPr>
                <w:sz w:val="18"/>
                <w:szCs w:val="18"/>
                <w:lang w:val="en-US"/>
              </w:rPr>
              <w:t>(b)</w:t>
            </w:r>
            <w:r w:rsidR="00C1266E" w:rsidRPr="00BB3728">
              <w:rPr>
                <w:sz w:val="18"/>
                <w:szCs w:val="18"/>
                <w:lang w:val="en-US"/>
              </w:rPr>
              <w:t xml:space="preserve"> </w:t>
            </w:r>
            <w:r w:rsidRPr="00BB3728">
              <w:rPr>
                <w:sz w:val="18"/>
                <w:szCs w:val="18"/>
                <w:lang w:val="en-US"/>
              </w:rPr>
              <w:t>Use of the ecosystem approach in countries to sustain ecosystem services from coastal and marine systems is increased</w:t>
            </w:r>
            <w:r w:rsidR="00194D36">
              <w:rPr>
                <w:sz w:val="18"/>
                <w:szCs w:val="18"/>
                <w:lang w:val="en-US"/>
              </w:rPr>
              <w:t>.</w:t>
            </w:r>
          </w:p>
        </w:tc>
        <w:tc>
          <w:tcPr>
            <w:tcW w:w="1559" w:type="dxa"/>
            <w:vMerge/>
            <w:tcBorders>
              <w:bottom w:val="single" w:sz="4" w:space="0" w:color="auto"/>
            </w:tcBorders>
            <w:shd w:val="clear" w:color="auto" w:fill="auto"/>
          </w:tcPr>
          <w:p w14:paraId="35DADB37" w14:textId="77777777" w:rsidR="00C3525C" w:rsidRPr="00BB3728" w:rsidRDefault="00C3525C" w:rsidP="00424BBE">
            <w:pPr>
              <w:spacing w:before="40" w:after="40"/>
              <w:rPr>
                <w:b/>
                <w:sz w:val="18"/>
                <w:szCs w:val="18"/>
                <w:lang w:val="en-US"/>
              </w:rPr>
            </w:pPr>
          </w:p>
        </w:tc>
        <w:tc>
          <w:tcPr>
            <w:tcW w:w="1529" w:type="dxa"/>
            <w:shd w:val="clear" w:color="auto" w:fill="auto"/>
          </w:tcPr>
          <w:p w14:paraId="2818AF37" w14:textId="77777777" w:rsidR="00C3525C" w:rsidRPr="00BB3728" w:rsidRDefault="00C3525C" w:rsidP="00424BBE">
            <w:pPr>
              <w:spacing w:before="40" w:after="40"/>
              <w:rPr>
                <w:b/>
                <w:sz w:val="18"/>
                <w:szCs w:val="18"/>
                <w:lang w:val="en-US"/>
              </w:rPr>
            </w:pPr>
          </w:p>
        </w:tc>
      </w:tr>
      <w:tr w:rsidR="00C3525C" w:rsidRPr="00FC4285" w14:paraId="79F4040D" w14:textId="77777777" w:rsidTr="00424BBE">
        <w:tc>
          <w:tcPr>
            <w:tcW w:w="769" w:type="dxa"/>
            <w:vMerge/>
            <w:tcBorders>
              <w:bottom w:val="single" w:sz="4" w:space="0" w:color="auto"/>
            </w:tcBorders>
            <w:shd w:val="clear" w:color="auto" w:fill="auto"/>
            <w:vAlign w:val="center"/>
          </w:tcPr>
          <w:p w14:paraId="53D4E583" w14:textId="77777777" w:rsidR="00C3525C" w:rsidRPr="00424BBE" w:rsidRDefault="00C3525C" w:rsidP="00424BBE">
            <w:pPr>
              <w:spacing w:before="40" w:after="40"/>
              <w:rPr>
                <w:b/>
                <w:sz w:val="18"/>
                <w:szCs w:val="18"/>
                <w:lang w:val="en-US"/>
              </w:rPr>
            </w:pPr>
          </w:p>
        </w:tc>
        <w:tc>
          <w:tcPr>
            <w:tcW w:w="4414" w:type="dxa"/>
            <w:tcBorders>
              <w:bottom w:val="single" w:sz="4" w:space="0" w:color="auto"/>
            </w:tcBorders>
            <w:shd w:val="clear" w:color="auto" w:fill="auto"/>
          </w:tcPr>
          <w:p w14:paraId="2975A46A" w14:textId="25B448BA" w:rsidR="00C3525C" w:rsidRPr="00BB3728" w:rsidRDefault="00C3525C" w:rsidP="00424BBE">
            <w:pPr>
              <w:keepNext/>
              <w:keepLines/>
              <w:spacing w:before="40" w:after="40"/>
              <w:rPr>
                <w:sz w:val="18"/>
                <w:szCs w:val="18"/>
                <w:lang w:val="en-US"/>
              </w:rPr>
            </w:pPr>
            <w:r w:rsidRPr="00BB3728">
              <w:rPr>
                <w:sz w:val="18"/>
                <w:szCs w:val="18"/>
                <w:lang w:val="en-US"/>
              </w:rPr>
              <w:t>(c)</w:t>
            </w:r>
            <w:r w:rsidR="00C1266E" w:rsidRPr="00BB3728">
              <w:rPr>
                <w:sz w:val="18"/>
                <w:szCs w:val="18"/>
                <w:lang w:val="en-US"/>
              </w:rPr>
              <w:t xml:space="preserve"> </w:t>
            </w:r>
            <w:r w:rsidRPr="00BB3728">
              <w:rPr>
                <w:sz w:val="18"/>
                <w:szCs w:val="18"/>
                <w:lang w:val="en-US"/>
              </w:rPr>
              <w:t>Services and benefits derived from ecosystems are integrated with development planning and accounting and the implementation of biodiversity and ecosystem-related multilateral environmental agreements</w:t>
            </w:r>
            <w:r w:rsidR="00194D36">
              <w:rPr>
                <w:sz w:val="18"/>
                <w:szCs w:val="18"/>
                <w:lang w:val="en-US"/>
              </w:rPr>
              <w:t>.</w:t>
            </w:r>
          </w:p>
        </w:tc>
        <w:tc>
          <w:tcPr>
            <w:tcW w:w="1559" w:type="dxa"/>
            <w:vMerge/>
            <w:tcBorders>
              <w:bottom w:val="single" w:sz="4" w:space="0" w:color="auto"/>
            </w:tcBorders>
            <w:shd w:val="clear" w:color="auto" w:fill="auto"/>
          </w:tcPr>
          <w:p w14:paraId="21313779" w14:textId="77777777" w:rsidR="00C3525C" w:rsidRPr="00BB3728" w:rsidRDefault="00C3525C" w:rsidP="00424BBE">
            <w:pPr>
              <w:keepNext/>
              <w:keepLines/>
              <w:spacing w:before="40" w:after="40"/>
              <w:rPr>
                <w:b/>
                <w:sz w:val="18"/>
                <w:szCs w:val="18"/>
                <w:lang w:val="en-US"/>
              </w:rPr>
            </w:pPr>
          </w:p>
        </w:tc>
        <w:tc>
          <w:tcPr>
            <w:tcW w:w="1529" w:type="dxa"/>
            <w:tcBorders>
              <w:bottom w:val="single" w:sz="4" w:space="0" w:color="auto"/>
            </w:tcBorders>
            <w:shd w:val="clear" w:color="auto" w:fill="auto"/>
          </w:tcPr>
          <w:p w14:paraId="7829E2F0" w14:textId="77777777" w:rsidR="00C3525C" w:rsidRPr="00BB3728" w:rsidRDefault="00C3525C" w:rsidP="00424BBE">
            <w:pPr>
              <w:keepNext/>
              <w:keepLines/>
              <w:spacing w:before="40" w:after="40"/>
              <w:rPr>
                <w:b/>
                <w:sz w:val="18"/>
                <w:szCs w:val="18"/>
                <w:lang w:val="en-US"/>
              </w:rPr>
            </w:pPr>
          </w:p>
        </w:tc>
      </w:tr>
      <w:tr w:rsidR="00C3525C" w:rsidRPr="00B3510F" w14:paraId="69E020CE"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214C5219" w14:textId="1056C83D" w:rsidR="00C3525C" w:rsidRPr="006408E8" w:rsidRDefault="00C3525C" w:rsidP="00424BBE">
            <w:pPr>
              <w:keepNext/>
              <w:keepLines/>
              <w:spacing w:before="40" w:after="40"/>
              <w:ind w:left="113" w:right="113"/>
              <w:jc w:val="center"/>
              <w:rPr>
                <w:b/>
                <w:sz w:val="18"/>
                <w:szCs w:val="18"/>
              </w:rPr>
            </w:pPr>
            <w:proofErr w:type="spellStart"/>
            <w:r w:rsidRPr="00424BBE">
              <w:rPr>
                <w:b/>
                <w:sz w:val="18"/>
                <w:szCs w:val="18"/>
              </w:rPr>
              <w:lastRenderedPageBreak/>
              <w:t>Environmental</w:t>
            </w:r>
            <w:proofErr w:type="spellEnd"/>
            <w:r w:rsidRPr="00424BBE">
              <w:rPr>
                <w:b/>
                <w:sz w:val="18"/>
                <w:szCs w:val="18"/>
              </w:rPr>
              <w:t xml:space="preserve"> </w:t>
            </w:r>
            <w:proofErr w:type="spellStart"/>
            <w:r w:rsidR="0050044A">
              <w:rPr>
                <w:b/>
                <w:sz w:val="18"/>
                <w:szCs w:val="18"/>
              </w:rPr>
              <w:t>g</w:t>
            </w:r>
            <w:r w:rsidRPr="00424BBE">
              <w:rPr>
                <w:b/>
                <w:sz w:val="18"/>
                <w:szCs w:val="18"/>
              </w:rPr>
              <w:t>overnance</w:t>
            </w:r>
            <w:proofErr w:type="spellEnd"/>
          </w:p>
        </w:tc>
        <w:tc>
          <w:tcPr>
            <w:tcW w:w="4414" w:type="dxa"/>
            <w:tcBorders>
              <w:top w:val="single" w:sz="4" w:space="0" w:color="auto"/>
            </w:tcBorders>
            <w:shd w:val="clear" w:color="auto" w:fill="auto"/>
          </w:tcPr>
          <w:p w14:paraId="07F647CD" w14:textId="77777777" w:rsidR="00C3525C" w:rsidRPr="00BB3728" w:rsidRDefault="00C3525C" w:rsidP="00424BBE">
            <w:pPr>
              <w:keepNext/>
              <w:keepLines/>
              <w:spacing w:before="40" w:after="40"/>
              <w:rPr>
                <w:sz w:val="18"/>
                <w:szCs w:val="18"/>
                <w:lang w:val="en-US"/>
              </w:rPr>
            </w:pPr>
            <w:r w:rsidRPr="00BB3728">
              <w:rPr>
                <w:sz w:val="18"/>
                <w:szCs w:val="18"/>
                <w:lang w:val="en-US"/>
              </w:rPr>
              <w:t>(a)</w:t>
            </w:r>
            <w:r w:rsidR="00C1266E" w:rsidRPr="00BB3728">
              <w:rPr>
                <w:sz w:val="18"/>
                <w:szCs w:val="18"/>
                <w:lang w:val="en-US"/>
              </w:rPr>
              <w:t xml:space="preserve"> </w:t>
            </w:r>
            <w:r w:rsidRPr="00BB3728">
              <w:rPr>
                <w:sz w:val="18"/>
                <w:szCs w:val="18"/>
                <w:lang w:val="en-US"/>
              </w:rPr>
              <w:t>The United Nations system and multilateral environmental agreement bodies, respecting the mandate of each entity, demonstrate increasing coherence and synergy of actions on environmental issues</w:t>
            </w:r>
            <w:r w:rsidR="00194D36">
              <w:rPr>
                <w:sz w:val="18"/>
                <w:szCs w:val="18"/>
                <w:lang w:val="en-US"/>
              </w:rPr>
              <w:t>.</w:t>
            </w:r>
          </w:p>
        </w:tc>
        <w:tc>
          <w:tcPr>
            <w:tcW w:w="1559" w:type="dxa"/>
            <w:vMerge w:val="restart"/>
            <w:tcBorders>
              <w:top w:val="single" w:sz="4" w:space="0" w:color="auto"/>
              <w:bottom w:val="single" w:sz="4" w:space="0" w:color="auto"/>
            </w:tcBorders>
            <w:shd w:val="clear" w:color="auto" w:fill="auto"/>
          </w:tcPr>
          <w:p w14:paraId="0E2D383A" w14:textId="77777777" w:rsidR="00C3525C" w:rsidRPr="006408E8" w:rsidRDefault="00C3525C" w:rsidP="00424BBE">
            <w:pPr>
              <w:keepNext/>
              <w:keepLines/>
              <w:spacing w:before="40" w:after="40"/>
              <w:rPr>
                <w:sz w:val="18"/>
                <w:szCs w:val="18"/>
              </w:rPr>
            </w:pPr>
            <w:r w:rsidRPr="006408E8">
              <w:rPr>
                <w:sz w:val="18"/>
                <w:szCs w:val="18"/>
              </w:rPr>
              <w:t>1.4, 10.2, 11.6, 12.4, 14c, 15.6 15.8, 15.9, 15a, 15c, 16.3, 16.6, 16.7, 16b, 17.9, 17.14, 17.16</w:t>
            </w:r>
          </w:p>
        </w:tc>
        <w:tc>
          <w:tcPr>
            <w:tcW w:w="1529" w:type="dxa"/>
            <w:tcBorders>
              <w:top w:val="single" w:sz="4" w:space="0" w:color="auto"/>
            </w:tcBorders>
            <w:shd w:val="clear" w:color="auto" w:fill="auto"/>
          </w:tcPr>
          <w:p w14:paraId="77D2B7BF" w14:textId="77777777" w:rsidR="00C3525C" w:rsidRPr="006408E8" w:rsidRDefault="00C3525C" w:rsidP="00424BBE">
            <w:pPr>
              <w:keepNext/>
              <w:keepLines/>
              <w:spacing w:before="40" w:after="40"/>
              <w:rPr>
                <w:b/>
                <w:sz w:val="18"/>
                <w:szCs w:val="18"/>
              </w:rPr>
            </w:pPr>
          </w:p>
        </w:tc>
      </w:tr>
      <w:tr w:rsidR="00C3525C" w:rsidRPr="00FC4285" w14:paraId="6569B6A4" w14:textId="77777777" w:rsidTr="00424BBE">
        <w:tc>
          <w:tcPr>
            <w:tcW w:w="769" w:type="dxa"/>
            <w:vMerge/>
            <w:tcBorders>
              <w:bottom w:val="single" w:sz="4" w:space="0" w:color="auto"/>
            </w:tcBorders>
            <w:shd w:val="clear" w:color="auto" w:fill="auto"/>
            <w:vAlign w:val="center"/>
          </w:tcPr>
          <w:p w14:paraId="565779F1" w14:textId="77777777" w:rsidR="00C3525C" w:rsidRPr="00424BBE" w:rsidRDefault="00C3525C" w:rsidP="00424BBE">
            <w:pPr>
              <w:keepNext/>
              <w:keepLines/>
              <w:spacing w:before="40" w:after="40"/>
              <w:rPr>
                <w:b/>
                <w:sz w:val="18"/>
                <w:szCs w:val="18"/>
              </w:rPr>
            </w:pPr>
          </w:p>
        </w:tc>
        <w:tc>
          <w:tcPr>
            <w:tcW w:w="4414" w:type="dxa"/>
            <w:shd w:val="clear" w:color="auto" w:fill="auto"/>
          </w:tcPr>
          <w:p w14:paraId="74EDFD19" w14:textId="77777777" w:rsidR="00C3525C" w:rsidRPr="00BB3728" w:rsidRDefault="00C3525C" w:rsidP="00424BBE">
            <w:pPr>
              <w:keepNext/>
              <w:keepLines/>
              <w:spacing w:before="40" w:after="40"/>
              <w:rPr>
                <w:sz w:val="18"/>
                <w:szCs w:val="18"/>
                <w:lang w:val="en-US"/>
              </w:rPr>
            </w:pPr>
            <w:r w:rsidRPr="00BB3728">
              <w:rPr>
                <w:sz w:val="18"/>
                <w:szCs w:val="18"/>
                <w:lang w:val="en-US"/>
              </w:rPr>
              <w:t>(b)</w:t>
            </w:r>
            <w:r w:rsidR="00C1266E" w:rsidRPr="00BB3728">
              <w:rPr>
                <w:sz w:val="18"/>
                <w:szCs w:val="18"/>
                <w:lang w:val="en-US"/>
              </w:rPr>
              <w:t xml:space="preserve"> </w:t>
            </w:r>
            <w:r w:rsidRPr="00BB3728">
              <w:rPr>
                <w:sz w:val="18"/>
                <w:szCs w:val="18"/>
                <w:lang w:val="en-US"/>
              </w:rPr>
              <w:t>The capacity of countries to develop and enforce laws and strengthen institutions to achieve internationally agreed environmental objectives and goals and comply with related obligations is enhanced</w:t>
            </w:r>
            <w:r w:rsidR="00194D36">
              <w:rPr>
                <w:sz w:val="18"/>
                <w:szCs w:val="18"/>
                <w:lang w:val="en-US"/>
              </w:rPr>
              <w:t>.</w:t>
            </w:r>
          </w:p>
        </w:tc>
        <w:tc>
          <w:tcPr>
            <w:tcW w:w="1559" w:type="dxa"/>
            <w:vMerge/>
            <w:tcBorders>
              <w:bottom w:val="single" w:sz="4" w:space="0" w:color="auto"/>
            </w:tcBorders>
            <w:shd w:val="clear" w:color="auto" w:fill="auto"/>
          </w:tcPr>
          <w:p w14:paraId="69138D28" w14:textId="77777777" w:rsidR="00C3525C" w:rsidRPr="00BB3728" w:rsidRDefault="00C3525C" w:rsidP="00424BBE">
            <w:pPr>
              <w:keepNext/>
              <w:keepLines/>
              <w:spacing w:before="40" w:after="40"/>
              <w:rPr>
                <w:b/>
                <w:sz w:val="18"/>
                <w:szCs w:val="18"/>
                <w:lang w:val="en-US"/>
              </w:rPr>
            </w:pPr>
          </w:p>
        </w:tc>
        <w:tc>
          <w:tcPr>
            <w:tcW w:w="1529" w:type="dxa"/>
            <w:shd w:val="clear" w:color="auto" w:fill="auto"/>
          </w:tcPr>
          <w:p w14:paraId="2E1B3915" w14:textId="77777777" w:rsidR="00C3525C" w:rsidRPr="00BB3728" w:rsidRDefault="00C3525C" w:rsidP="00424BBE">
            <w:pPr>
              <w:keepNext/>
              <w:keepLines/>
              <w:spacing w:before="40" w:after="40"/>
              <w:rPr>
                <w:b/>
                <w:sz w:val="18"/>
                <w:szCs w:val="18"/>
                <w:lang w:val="en-US"/>
              </w:rPr>
            </w:pPr>
          </w:p>
        </w:tc>
      </w:tr>
      <w:tr w:rsidR="00C3525C" w:rsidRPr="00FC4285" w14:paraId="35E89C42" w14:textId="77777777" w:rsidTr="00424BBE">
        <w:tc>
          <w:tcPr>
            <w:tcW w:w="769" w:type="dxa"/>
            <w:vMerge/>
            <w:tcBorders>
              <w:bottom w:val="single" w:sz="4" w:space="0" w:color="auto"/>
            </w:tcBorders>
            <w:shd w:val="clear" w:color="auto" w:fill="auto"/>
            <w:vAlign w:val="center"/>
          </w:tcPr>
          <w:p w14:paraId="23908D84" w14:textId="77777777" w:rsidR="00C3525C" w:rsidRPr="00424BBE" w:rsidRDefault="00C3525C" w:rsidP="00424BBE">
            <w:pPr>
              <w:keepNext/>
              <w:keepLines/>
              <w:spacing w:before="40" w:after="40"/>
              <w:rPr>
                <w:b/>
                <w:sz w:val="18"/>
                <w:szCs w:val="18"/>
                <w:lang w:val="en-US"/>
              </w:rPr>
            </w:pPr>
          </w:p>
        </w:tc>
        <w:tc>
          <w:tcPr>
            <w:tcW w:w="4414" w:type="dxa"/>
            <w:tcBorders>
              <w:bottom w:val="single" w:sz="4" w:space="0" w:color="auto"/>
            </w:tcBorders>
            <w:shd w:val="clear" w:color="auto" w:fill="auto"/>
          </w:tcPr>
          <w:p w14:paraId="7B91D5EB" w14:textId="77777777" w:rsidR="00C3525C" w:rsidRPr="00BB3728" w:rsidRDefault="00C3525C" w:rsidP="00424BBE">
            <w:pPr>
              <w:keepNext/>
              <w:keepLines/>
              <w:spacing w:before="40" w:after="40"/>
              <w:rPr>
                <w:sz w:val="18"/>
                <w:szCs w:val="18"/>
                <w:lang w:val="en-US"/>
              </w:rPr>
            </w:pPr>
            <w:r w:rsidRPr="00BB3728">
              <w:rPr>
                <w:sz w:val="18"/>
                <w:szCs w:val="18"/>
                <w:lang w:val="en-US"/>
              </w:rPr>
              <w:t>(c)</w:t>
            </w:r>
            <w:r w:rsidR="00C1266E" w:rsidRPr="00BB3728">
              <w:rPr>
                <w:sz w:val="18"/>
                <w:szCs w:val="18"/>
                <w:lang w:val="en-US"/>
              </w:rPr>
              <w:t xml:space="preserve"> </w:t>
            </w:r>
            <w:r w:rsidRPr="00BB3728">
              <w:rPr>
                <w:sz w:val="18"/>
                <w:szCs w:val="18"/>
                <w:lang w:val="en-US"/>
              </w:rPr>
              <w:t>Countries increasingly mainstream environmental sustainability into national and regional development policies and plans</w:t>
            </w:r>
            <w:r w:rsidR="00194D36">
              <w:rPr>
                <w:sz w:val="18"/>
                <w:szCs w:val="18"/>
                <w:lang w:val="en-US"/>
              </w:rPr>
              <w:t>.</w:t>
            </w:r>
          </w:p>
        </w:tc>
        <w:tc>
          <w:tcPr>
            <w:tcW w:w="1559" w:type="dxa"/>
            <w:vMerge/>
            <w:tcBorders>
              <w:bottom w:val="single" w:sz="4" w:space="0" w:color="auto"/>
            </w:tcBorders>
            <w:shd w:val="clear" w:color="auto" w:fill="auto"/>
          </w:tcPr>
          <w:p w14:paraId="24C897D3" w14:textId="77777777" w:rsidR="00C3525C" w:rsidRPr="00BB3728" w:rsidRDefault="00C3525C" w:rsidP="00424BBE">
            <w:pPr>
              <w:keepNext/>
              <w:keepLines/>
              <w:spacing w:before="40" w:after="40"/>
              <w:rPr>
                <w:b/>
                <w:sz w:val="18"/>
                <w:szCs w:val="18"/>
                <w:lang w:val="en-US"/>
              </w:rPr>
            </w:pPr>
          </w:p>
        </w:tc>
        <w:tc>
          <w:tcPr>
            <w:tcW w:w="1529" w:type="dxa"/>
            <w:tcBorders>
              <w:bottom w:val="single" w:sz="4" w:space="0" w:color="auto"/>
            </w:tcBorders>
            <w:shd w:val="clear" w:color="auto" w:fill="auto"/>
          </w:tcPr>
          <w:p w14:paraId="3E755271" w14:textId="77777777" w:rsidR="00C3525C" w:rsidRPr="00BB3728" w:rsidRDefault="00C3525C" w:rsidP="00424BBE">
            <w:pPr>
              <w:keepNext/>
              <w:keepLines/>
              <w:spacing w:before="40" w:after="40"/>
              <w:rPr>
                <w:b/>
                <w:sz w:val="18"/>
                <w:szCs w:val="18"/>
                <w:lang w:val="en-US"/>
              </w:rPr>
            </w:pPr>
          </w:p>
        </w:tc>
      </w:tr>
      <w:tr w:rsidR="00C3525C" w:rsidRPr="00B3510F" w14:paraId="26720D64"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37BF5656" w14:textId="6C4C7644" w:rsidR="00C3525C" w:rsidRPr="006408E8" w:rsidRDefault="00C3525C">
            <w:pPr>
              <w:spacing w:before="40" w:after="40"/>
              <w:ind w:left="113" w:right="113"/>
              <w:jc w:val="center"/>
              <w:rPr>
                <w:b/>
                <w:sz w:val="18"/>
                <w:szCs w:val="18"/>
              </w:rPr>
            </w:pPr>
            <w:proofErr w:type="spellStart"/>
            <w:r w:rsidRPr="00424BBE">
              <w:rPr>
                <w:b/>
                <w:sz w:val="18"/>
                <w:szCs w:val="18"/>
              </w:rPr>
              <w:t>Chemicals</w:t>
            </w:r>
            <w:proofErr w:type="spellEnd"/>
            <w:r w:rsidRPr="00424BBE">
              <w:rPr>
                <w:b/>
                <w:sz w:val="18"/>
                <w:szCs w:val="18"/>
              </w:rPr>
              <w:t xml:space="preserve"> and </w:t>
            </w:r>
            <w:proofErr w:type="spellStart"/>
            <w:r w:rsidR="0050044A">
              <w:rPr>
                <w:b/>
                <w:sz w:val="18"/>
                <w:szCs w:val="18"/>
              </w:rPr>
              <w:t>w</w:t>
            </w:r>
            <w:r w:rsidRPr="00424BBE">
              <w:rPr>
                <w:b/>
                <w:sz w:val="18"/>
                <w:szCs w:val="18"/>
              </w:rPr>
              <w:t>aste</w:t>
            </w:r>
            <w:proofErr w:type="spellEnd"/>
          </w:p>
        </w:tc>
        <w:tc>
          <w:tcPr>
            <w:tcW w:w="4414" w:type="dxa"/>
            <w:tcBorders>
              <w:top w:val="single" w:sz="4" w:space="0" w:color="auto"/>
            </w:tcBorders>
            <w:shd w:val="clear" w:color="auto" w:fill="auto"/>
          </w:tcPr>
          <w:p w14:paraId="425FEA39" w14:textId="77777777" w:rsidR="00C3525C" w:rsidRPr="00BB3728" w:rsidRDefault="00C3525C" w:rsidP="00424BBE">
            <w:pPr>
              <w:spacing w:before="40" w:after="40"/>
              <w:rPr>
                <w:sz w:val="18"/>
                <w:szCs w:val="18"/>
                <w:lang w:val="en-US"/>
              </w:rPr>
            </w:pPr>
            <w:r w:rsidRPr="00BB3728">
              <w:rPr>
                <w:sz w:val="18"/>
                <w:szCs w:val="18"/>
                <w:lang w:val="en-US"/>
              </w:rPr>
              <w:t>(a)</w:t>
            </w:r>
            <w:r w:rsidR="00C1266E" w:rsidRPr="00BB3728">
              <w:rPr>
                <w:sz w:val="18"/>
                <w:szCs w:val="18"/>
                <w:lang w:val="en-US"/>
              </w:rPr>
              <w:t xml:space="preserve"> </w:t>
            </w:r>
            <w:r w:rsidRPr="00BB3728">
              <w:rPr>
                <w:sz w:val="18"/>
                <w:szCs w:val="18"/>
                <w:lang w:val="en-US"/>
              </w:rPr>
              <w:t xml:space="preserve">Countries increasingly have the necessary institutional capacity and policy instruments to soundly manage chemicals and waste, including the implementation of </w:t>
            </w:r>
            <w:r w:rsidR="00194D36">
              <w:rPr>
                <w:sz w:val="18"/>
                <w:szCs w:val="18"/>
                <w:lang w:val="en-US"/>
              </w:rPr>
              <w:t xml:space="preserve">the </w:t>
            </w:r>
            <w:r w:rsidRPr="00BB3728">
              <w:rPr>
                <w:sz w:val="18"/>
                <w:szCs w:val="18"/>
                <w:lang w:val="en-US"/>
              </w:rPr>
              <w:t>related provisions of the multilateral environmental agreements</w:t>
            </w:r>
            <w:r w:rsidR="00194D36">
              <w:rPr>
                <w:sz w:val="18"/>
                <w:szCs w:val="18"/>
                <w:lang w:val="en-US"/>
              </w:rPr>
              <w:t>.</w:t>
            </w:r>
          </w:p>
        </w:tc>
        <w:tc>
          <w:tcPr>
            <w:tcW w:w="1559" w:type="dxa"/>
            <w:vMerge w:val="restart"/>
            <w:tcBorders>
              <w:top w:val="single" w:sz="4" w:space="0" w:color="auto"/>
              <w:bottom w:val="single" w:sz="4" w:space="0" w:color="auto"/>
            </w:tcBorders>
            <w:shd w:val="clear" w:color="auto" w:fill="auto"/>
          </w:tcPr>
          <w:p w14:paraId="74A96365" w14:textId="77777777" w:rsidR="00C3525C" w:rsidRPr="006408E8" w:rsidRDefault="00C3525C" w:rsidP="00424BBE">
            <w:pPr>
              <w:spacing w:before="40" w:after="40"/>
              <w:rPr>
                <w:sz w:val="18"/>
                <w:szCs w:val="18"/>
              </w:rPr>
            </w:pPr>
            <w:r w:rsidRPr="006408E8">
              <w:rPr>
                <w:sz w:val="18"/>
                <w:szCs w:val="18"/>
              </w:rPr>
              <w:t>3.9, 7a, 11.6, 12.4, 12.5</w:t>
            </w:r>
          </w:p>
        </w:tc>
        <w:tc>
          <w:tcPr>
            <w:tcW w:w="1529" w:type="dxa"/>
            <w:tcBorders>
              <w:top w:val="single" w:sz="4" w:space="0" w:color="auto"/>
            </w:tcBorders>
            <w:shd w:val="clear" w:color="auto" w:fill="auto"/>
          </w:tcPr>
          <w:p w14:paraId="21571FF7" w14:textId="77777777" w:rsidR="00C3525C" w:rsidRPr="006408E8" w:rsidRDefault="00C3525C" w:rsidP="00424BBE">
            <w:pPr>
              <w:spacing w:before="40" w:after="40"/>
              <w:rPr>
                <w:b/>
                <w:sz w:val="18"/>
                <w:szCs w:val="18"/>
              </w:rPr>
            </w:pPr>
          </w:p>
        </w:tc>
      </w:tr>
      <w:tr w:rsidR="00C3525C" w:rsidRPr="00FC4285" w14:paraId="15A1A845" w14:textId="77777777" w:rsidTr="00424BBE">
        <w:tc>
          <w:tcPr>
            <w:tcW w:w="769" w:type="dxa"/>
            <w:vMerge/>
            <w:tcBorders>
              <w:bottom w:val="single" w:sz="4" w:space="0" w:color="auto"/>
            </w:tcBorders>
            <w:shd w:val="clear" w:color="auto" w:fill="auto"/>
            <w:vAlign w:val="center"/>
          </w:tcPr>
          <w:p w14:paraId="007873D3" w14:textId="77777777" w:rsidR="00C3525C" w:rsidRPr="00424BBE" w:rsidRDefault="00C3525C" w:rsidP="00424BBE">
            <w:pPr>
              <w:spacing w:before="40" w:after="40"/>
              <w:rPr>
                <w:b/>
                <w:sz w:val="18"/>
                <w:szCs w:val="18"/>
              </w:rPr>
            </w:pPr>
          </w:p>
        </w:tc>
        <w:tc>
          <w:tcPr>
            <w:tcW w:w="4414" w:type="dxa"/>
            <w:shd w:val="clear" w:color="auto" w:fill="auto"/>
          </w:tcPr>
          <w:p w14:paraId="28000580" w14:textId="77777777" w:rsidR="00C3525C" w:rsidRPr="00BB3728" w:rsidRDefault="00C3525C" w:rsidP="00424BBE">
            <w:pPr>
              <w:spacing w:before="40" w:after="40"/>
              <w:rPr>
                <w:sz w:val="18"/>
                <w:szCs w:val="18"/>
                <w:lang w:val="en-US"/>
              </w:rPr>
            </w:pPr>
            <w:r w:rsidRPr="00BB3728">
              <w:rPr>
                <w:sz w:val="18"/>
                <w:szCs w:val="18"/>
                <w:lang w:val="en-US"/>
              </w:rPr>
              <w:t>(b)</w:t>
            </w:r>
            <w:r w:rsidR="00C1266E" w:rsidRPr="00BB3728">
              <w:rPr>
                <w:sz w:val="18"/>
                <w:szCs w:val="18"/>
                <w:lang w:val="en-US"/>
              </w:rPr>
              <w:t xml:space="preserve"> </w:t>
            </w:r>
            <w:r w:rsidRPr="00BB3728">
              <w:rPr>
                <w:sz w:val="18"/>
                <w:szCs w:val="18"/>
                <w:lang w:val="en-US"/>
              </w:rPr>
              <w:t>Countries, including major groups and stakeholders, increasingly use the scientific and technical knowledge and tools needed to implement sound chemicals management and the related multilateral environmental agreements</w:t>
            </w:r>
            <w:r w:rsidR="00194D36">
              <w:rPr>
                <w:sz w:val="18"/>
                <w:szCs w:val="18"/>
                <w:lang w:val="en-US"/>
              </w:rPr>
              <w:t>.</w:t>
            </w:r>
          </w:p>
        </w:tc>
        <w:tc>
          <w:tcPr>
            <w:tcW w:w="1559" w:type="dxa"/>
            <w:vMerge/>
            <w:tcBorders>
              <w:bottom w:val="single" w:sz="4" w:space="0" w:color="auto"/>
            </w:tcBorders>
            <w:shd w:val="clear" w:color="auto" w:fill="auto"/>
          </w:tcPr>
          <w:p w14:paraId="23DFBA8C" w14:textId="77777777" w:rsidR="00C3525C" w:rsidRPr="00BB3728" w:rsidRDefault="00C3525C" w:rsidP="00424BBE">
            <w:pPr>
              <w:spacing w:before="40" w:after="40"/>
              <w:rPr>
                <w:b/>
                <w:sz w:val="18"/>
                <w:szCs w:val="18"/>
                <w:lang w:val="en-US"/>
              </w:rPr>
            </w:pPr>
          </w:p>
        </w:tc>
        <w:tc>
          <w:tcPr>
            <w:tcW w:w="1529" w:type="dxa"/>
            <w:shd w:val="clear" w:color="auto" w:fill="auto"/>
          </w:tcPr>
          <w:p w14:paraId="590450EE" w14:textId="77777777" w:rsidR="00C3525C" w:rsidRPr="00BB3728" w:rsidRDefault="00C3525C" w:rsidP="00424BBE">
            <w:pPr>
              <w:spacing w:before="40" w:after="40"/>
              <w:rPr>
                <w:b/>
                <w:sz w:val="18"/>
                <w:szCs w:val="18"/>
                <w:lang w:val="en-US"/>
              </w:rPr>
            </w:pPr>
          </w:p>
        </w:tc>
      </w:tr>
      <w:tr w:rsidR="00C3525C" w:rsidRPr="00FC4285" w14:paraId="2F9B7110" w14:textId="77777777" w:rsidTr="00424BBE">
        <w:tc>
          <w:tcPr>
            <w:tcW w:w="769" w:type="dxa"/>
            <w:vMerge/>
            <w:tcBorders>
              <w:bottom w:val="single" w:sz="4" w:space="0" w:color="auto"/>
            </w:tcBorders>
            <w:shd w:val="clear" w:color="auto" w:fill="auto"/>
            <w:vAlign w:val="center"/>
          </w:tcPr>
          <w:p w14:paraId="75C12D24" w14:textId="77777777" w:rsidR="00C3525C" w:rsidRPr="00424BBE" w:rsidRDefault="00C3525C" w:rsidP="00424BBE">
            <w:pPr>
              <w:spacing w:before="40" w:after="40"/>
              <w:rPr>
                <w:b/>
                <w:sz w:val="18"/>
                <w:szCs w:val="18"/>
                <w:lang w:val="en-US"/>
              </w:rPr>
            </w:pPr>
          </w:p>
        </w:tc>
        <w:tc>
          <w:tcPr>
            <w:tcW w:w="4414" w:type="dxa"/>
            <w:tcBorders>
              <w:bottom w:val="single" w:sz="4" w:space="0" w:color="auto"/>
            </w:tcBorders>
            <w:shd w:val="clear" w:color="auto" w:fill="auto"/>
          </w:tcPr>
          <w:p w14:paraId="0EEDA243" w14:textId="77777777" w:rsidR="00C3525C" w:rsidRPr="00BB3728" w:rsidRDefault="00C3525C" w:rsidP="00424BBE">
            <w:pPr>
              <w:spacing w:before="40" w:after="40"/>
              <w:rPr>
                <w:sz w:val="18"/>
                <w:szCs w:val="18"/>
                <w:lang w:val="en-US"/>
              </w:rPr>
            </w:pPr>
            <w:r w:rsidRPr="00BB3728">
              <w:rPr>
                <w:sz w:val="18"/>
                <w:szCs w:val="18"/>
                <w:lang w:val="en-US"/>
              </w:rPr>
              <w:t>(c) Countries, including major groups and stakeholders, increasingly use the scientific and technical knowledge and tools needed to implement sound waste management and the related multilateral environmental agreements</w:t>
            </w:r>
            <w:r w:rsidR="00194D36">
              <w:rPr>
                <w:sz w:val="18"/>
                <w:szCs w:val="18"/>
                <w:lang w:val="en-US"/>
              </w:rPr>
              <w:t>.</w:t>
            </w:r>
          </w:p>
        </w:tc>
        <w:tc>
          <w:tcPr>
            <w:tcW w:w="1559" w:type="dxa"/>
            <w:vMerge/>
            <w:tcBorders>
              <w:bottom w:val="single" w:sz="4" w:space="0" w:color="auto"/>
            </w:tcBorders>
            <w:shd w:val="clear" w:color="auto" w:fill="auto"/>
          </w:tcPr>
          <w:p w14:paraId="4D769245" w14:textId="77777777" w:rsidR="00C3525C" w:rsidRPr="00BB3728" w:rsidRDefault="00C3525C" w:rsidP="00424BBE">
            <w:pPr>
              <w:spacing w:before="40" w:after="40"/>
              <w:rPr>
                <w:b/>
                <w:sz w:val="18"/>
                <w:szCs w:val="18"/>
                <w:lang w:val="en-US"/>
              </w:rPr>
            </w:pPr>
          </w:p>
        </w:tc>
        <w:tc>
          <w:tcPr>
            <w:tcW w:w="1529" w:type="dxa"/>
            <w:tcBorders>
              <w:bottom w:val="single" w:sz="4" w:space="0" w:color="auto"/>
            </w:tcBorders>
            <w:shd w:val="clear" w:color="auto" w:fill="auto"/>
          </w:tcPr>
          <w:p w14:paraId="58D6482B" w14:textId="77777777" w:rsidR="00C3525C" w:rsidRPr="00BB3728" w:rsidRDefault="00C3525C" w:rsidP="00424BBE">
            <w:pPr>
              <w:spacing w:before="40" w:after="40"/>
              <w:rPr>
                <w:b/>
                <w:sz w:val="18"/>
                <w:szCs w:val="18"/>
                <w:lang w:val="en-US"/>
              </w:rPr>
            </w:pPr>
          </w:p>
        </w:tc>
      </w:tr>
      <w:tr w:rsidR="00C3525C" w:rsidRPr="00B3510F" w14:paraId="6AC28E21" w14:textId="77777777" w:rsidTr="00424BBE">
        <w:tc>
          <w:tcPr>
            <w:tcW w:w="769" w:type="dxa"/>
            <w:vMerge w:val="restart"/>
            <w:tcBorders>
              <w:top w:val="single" w:sz="4" w:space="0" w:color="auto"/>
              <w:bottom w:val="single" w:sz="4" w:space="0" w:color="auto"/>
            </w:tcBorders>
            <w:shd w:val="clear" w:color="auto" w:fill="auto"/>
            <w:textDirection w:val="btLr"/>
            <w:vAlign w:val="center"/>
          </w:tcPr>
          <w:p w14:paraId="794D4BAD" w14:textId="4C62120D" w:rsidR="00C3525C" w:rsidRPr="006408E8" w:rsidRDefault="00C3525C">
            <w:pPr>
              <w:spacing w:before="40" w:after="40"/>
              <w:ind w:left="113" w:right="113"/>
              <w:jc w:val="center"/>
              <w:rPr>
                <w:b/>
                <w:sz w:val="18"/>
                <w:szCs w:val="18"/>
              </w:rPr>
            </w:pPr>
            <w:r w:rsidRPr="00424BBE">
              <w:rPr>
                <w:b/>
                <w:sz w:val="18"/>
                <w:szCs w:val="18"/>
              </w:rPr>
              <w:t xml:space="preserve">Resource </w:t>
            </w:r>
            <w:proofErr w:type="spellStart"/>
            <w:r w:rsidR="0050044A">
              <w:rPr>
                <w:b/>
                <w:sz w:val="18"/>
                <w:szCs w:val="18"/>
              </w:rPr>
              <w:t>e</w:t>
            </w:r>
            <w:r w:rsidRPr="00424BBE">
              <w:rPr>
                <w:b/>
                <w:sz w:val="18"/>
                <w:szCs w:val="18"/>
              </w:rPr>
              <w:t>fficiency</w:t>
            </w:r>
            <w:proofErr w:type="spellEnd"/>
          </w:p>
        </w:tc>
        <w:tc>
          <w:tcPr>
            <w:tcW w:w="4414" w:type="dxa"/>
            <w:tcBorders>
              <w:top w:val="single" w:sz="4" w:space="0" w:color="auto"/>
            </w:tcBorders>
            <w:shd w:val="clear" w:color="auto" w:fill="auto"/>
          </w:tcPr>
          <w:p w14:paraId="255D1606" w14:textId="77777777" w:rsidR="00C3525C" w:rsidRPr="00BB3728" w:rsidRDefault="00C3525C" w:rsidP="00424BBE">
            <w:pPr>
              <w:spacing w:before="40" w:after="40"/>
              <w:rPr>
                <w:sz w:val="18"/>
                <w:szCs w:val="18"/>
                <w:lang w:val="en-US"/>
              </w:rPr>
            </w:pPr>
            <w:r w:rsidRPr="00BB3728">
              <w:rPr>
                <w:sz w:val="18"/>
                <w:szCs w:val="18"/>
                <w:lang w:val="en-US"/>
              </w:rPr>
              <w:t>(a)</w:t>
            </w:r>
            <w:r w:rsidR="00C1266E" w:rsidRPr="00BB3728">
              <w:rPr>
                <w:sz w:val="18"/>
                <w:szCs w:val="18"/>
                <w:lang w:val="en-US"/>
              </w:rPr>
              <w:t xml:space="preserve"> </w:t>
            </w:r>
            <w:r w:rsidRPr="00BB3728">
              <w:rPr>
                <w:sz w:val="18"/>
                <w:szCs w:val="18"/>
                <w:lang w:val="en-US"/>
              </w:rPr>
              <w:t>Cross-</w:t>
            </w:r>
            <w:proofErr w:type="spellStart"/>
            <w:r w:rsidRPr="00BB3728">
              <w:rPr>
                <w:sz w:val="18"/>
                <w:szCs w:val="18"/>
                <w:lang w:val="en-US"/>
              </w:rPr>
              <w:t>sectoral</w:t>
            </w:r>
            <w:proofErr w:type="spellEnd"/>
            <w:r w:rsidRPr="00BB3728">
              <w:rPr>
                <w:sz w:val="18"/>
                <w:szCs w:val="18"/>
                <w:lang w:val="en-US"/>
              </w:rPr>
              <w:t xml:space="preserve"> scientific assessments, research and tools for sustainable consumption and production, in the context of sustainable development and poverty eradication, developed, shared and applied by policymakers, including in urban practices</w:t>
            </w:r>
            <w:r w:rsidR="00194D36">
              <w:rPr>
                <w:sz w:val="18"/>
                <w:szCs w:val="18"/>
                <w:lang w:val="en-US"/>
              </w:rPr>
              <w:t>.</w:t>
            </w:r>
          </w:p>
        </w:tc>
        <w:tc>
          <w:tcPr>
            <w:tcW w:w="1559" w:type="dxa"/>
            <w:tcBorders>
              <w:top w:val="single" w:sz="4" w:space="0" w:color="auto"/>
            </w:tcBorders>
            <w:shd w:val="clear" w:color="auto" w:fill="auto"/>
          </w:tcPr>
          <w:p w14:paraId="7F22A67D" w14:textId="77777777" w:rsidR="00C3525C" w:rsidRPr="006408E8" w:rsidRDefault="00C3525C" w:rsidP="00424BBE">
            <w:pPr>
              <w:spacing w:before="40" w:after="40"/>
              <w:rPr>
                <w:sz w:val="18"/>
                <w:szCs w:val="18"/>
              </w:rPr>
            </w:pPr>
            <w:r w:rsidRPr="006408E8">
              <w:rPr>
                <w:sz w:val="18"/>
                <w:szCs w:val="18"/>
              </w:rPr>
              <w:t>8.4, 11b, 12.1, 12.2, 12a, 17.10, 17.16</w:t>
            </w:r>
          </w:p>
        </w:tc>
        <w:tc>
          <w:tcPr>
            <w:tcW w:w="1529" w:type="dxa"/>
            <w:tcBorders>
              <w:top w:val="single" w:sz="4" w:space="0" w:color="auto"/>
            </w:tcBorders>
            <w:shd w:val="clear" w:color="auto" w:fill="auto"/>
          </w:tcPr>
          <w:p w14:paraId="6F5A0018" w14:textId="77777777" w:rsidR="00C3525C" w:rsidRPr="006408E8" w:rsidRDefault="00C3525C" w:rsidP="00424BBE">
            <w:pPr>
              <w:spacing w:before="40" w:after="40"/>
              <w:rPr>
                <w:b/>
                <w:sz w:val="18"/>
                <w:szCs w:val="18"/>
              </w:rPr>
            </w:pPr>
          </w:p>
        </w:tc>
      </w:tr>
      <w:tr w:rsidR="00C3525C" w:rsidRPr="00B3510F" w14:paraId="45541A1E" w14:textId="77777777" w:rsidTr="00424BBE">
        <w:tc>
          <w:tcPr>
            <w:tcW w:w="769" w:type="dxa"/>
            <w:vMerge/>
            <w:tcBorders>
              <w:bottom w:val="single" w:sz="4" w:space="0" w:color="auto"/>
            </w:tcBorders>
            <w:shd w:val="clear" w:color="auto" w:fill="auto"/>
            <w:vAlign w:val="center"/>
          </w:tcPr>
          <w:p w14:paraId="44D37A1B" w14:textId="77777777" w:rsidR="00C3525C" w:rsidRPr="00424BBE" w:rsidRDefault="00C3525C" w:rsidP="00424BBE">
            <w:pPr>
              <w:spacing w:before="40" w:after="40"/>
              <w:jc w:val="center"/>
              <w:rPr>
                <w:b/>
                <w:sz w:val="18"/>
                <w:szCs w:val="18"/>
              </w:rPr>
            </w:pPr>
          </w:p>
        </w:tc>
        <w:tc>
          <w:tcPr>
            <w:tcW w:w="4414" w:type="dxa"/>
            <w:shd w:val="clear" w:color="auto" w:fill="auto"/>
          </w:tcPr>
          <w:p w14:paraId="000029CA" w14:textId="77777777" w:rsidR="00C3525C" w:rsidRPr="00BB3728" w:rsidRDefault="00C3525C" w:rsidP="00424BBE">
            <w:pPr>
              <w:spacing w:before="40" w:after="40"/>
              <w:rPr>
                <w:sz w:val="18"/>
                <w:szCs w:val="18"/>
                <w:lang w:val="en-US"/>
              </w:rPr>
            </w:pPr>
            <w:r w:rsidRPr="00BB3728">
              <w:rPr>
                <w:sz w:val="18"/>
                <w:szCs w:val="18"/>
                <w:lang w:val="en-US"/>
              </w:rPr>
              <w:t>(b)</w:t>
            </w:r>
            <w:r w:rsidR="00C1266E" w:rsidRPr="00BB3728">
              <w:rPr>
                <w:sz w:val="18"/>
                <w:szCs w:val="18"/>
                <w:lang w:val="en-US"/>
              </w:rPr>
              <w:t xml:space="preserve"> </w:t>
            </w:r>
            <w:r w:rsidRPr="00BB3728">
              <w:rPr>
                <w:sz w:val="18"/>
                <w:szCs w:val="18"/>
                <w:lang w:val="en-US"/>
              </w:rPr>
              <w:t xml:space="preserve">Uptake of sustainable consumption and production and green economy instruments and management practices in </w:t>
            </w:r>
            <w:proofErr w:type="spellStart"/>
            <w:r w:rsidRPr="00BB3728">
              <w:rPr>
                <w:sz w:val="18"/>
                <w:szCs w:val="18"/>
                <w:lang w:val="en-US"/>
              </w:rPr>
              <w:t>sectoral</w:t>
            </w:r>
            <w:proofErr w:type="spellEnd"/>
            <w:r w:rsidRPr="00BB3728">
              <w:rPr>
                <w:sz w:val="18"/>
                <w:szCs w:val="18"/>
                <w:lang w:val="en-US"/>
              </w:rPr>
              <w:t xml:space="preserve"> policies and in business and financial operations across global supply chains is increased, in the context of sustainable development and poverty eradication</w:t>
            </w:r>
            <w:r w:rsidR="00194D36">
              <w:rPr>
                <w:sz w:val="18"/>
                <w:szCs w:val="18"/>
                <w:lang w:val="en-US"/>
              </w:rPr>
              <w:t>.</w:t>
            </w:r>
          </w:p>
        </w:tc>
        <w:tc>
          <w:tcPr>
            <w:tcW w:w="1559" w:type="dxa"/>
            <w:shd w:val="clear" w:color="auto" w:fill="auto"/>
          </w:tcPr>
          <w:p w14:paraId="214FE4E7" w14:textId="77777777" w:rsidR="00C3525C" w:rsidRPr="006408E8" w:rsidRDefault="00C3525C" w:rsidP="00424BBE">
            <w:pPr>
              <w:spacing w:before="40" w:after="40"/>
              <w:rPr>
                <w:sz w:val="18"/>
                <w:szCs w:val="18"/>
              </w:rPr>
            </w:pPr>
            <w:r w:rsidRPr="006408E8">
              <w:rPr>
                <w:sz w:val="18"/>
                <w:szCs w:val="18"/>
              </w:rPr>
              <w:t>2.4, 8.4, 8.9, 9.5, 11c, 12.2, 12.3, 12.6, 12b</w:t>
            </w:r>
          </w:p>
        </w:tc>
        <w:tc>
          <w:tcPr>
            <w:tcW w:w="1529" w:type="dxa"/>
            <w:shd w:val="clear" w:color="auto" w:fill="auto"/>
          </w:tcPr>
          <w:p w14:paraId="110D4671" w14:textId="77777777" w:rsidR="00C3525C" w:rsidRPr="006408E8" w:rsidRDefault="00C3525C" w:rsidP="00424BBE">
            <w:pPr>
              <w:spacing w:before="40" w:after="40"/>
              <w:rPr>
                <w:b/>
                <w:sz w:val="18"/>
                <w:szCs w:val="18"/>
              </w:rPr>
            </w:pPr>
          </w:p>
        </w:tc>
      </w:tr>
      <w:tr w:rsidR="00C3525C" w:rsidRPr="00B3510F" w14:paraId="7E35DA15" w14:textId="77777777" w:rsidTr="00424BBE">
        <w:tc>
          <w:tcPr>
            <w:tcW w:w="769" w:type="dxa"/>
            <w:vMerge/>
            <w:tcBorders>
              <w:bottom w:val="single" w:sz="4" w:space="0" w:color="auto"/>
            </w:tcBorders>
            <w:shd w:val="clear" w:color="auto" w:fill="auto"/>
            <w:vAlign w:val="center"/>
          </w:tcPr>
          <w:p w14:paraId="467ACC29" w14:textId="77777777" w:rsidR="00C3525C" w:rsidRPr="00424BBE" w:rsidRDefault="00C3525C" w:rsidP="00424BBE">
            <w:pPr>
              <w:spacing w:before="40" w:after="40"/>
              <w:jc w:val="center"/>
              <w:rPr>
                <w:b/>
                <w:sz w:val="18"/>
                <w:szCs w:val="18"/>
              </w:rPr>
            </w:pPr>
          </w:p>
        </w:tc>
        <w:tc>
          <w:tcPr>
            <w:tcW w:w="4414" w:type="dxa"/>
            <w:tcBorders>
              <w:bottom w:val="single" w:sz="4" w:space="0" w:color="auto"/>
            </w:tcBorders>
            <w:shd w:val="clear" w:color="auto" w:fill="auto"/>
          </w:tcPr>
          <w:p w14:paraId="6FF723DF" w14:textId="77777777" w:rsidR="00C3525C" w:rsidRPr="00BB3728" w:rsidRDefault="00C3525C" w:rsidP="00424BBE">
            <w:pPr>
              <w:spacing w:before="40" w:after="40"/>
              <w:rPr>
                <w:sz w:val="18"/>
                <w:szCs w:val="18"/>
                <w:lang w:val="en-US"/>
              </w:rPr>
            </w:pPr>
            <w:r w:rsidRPr="00BB3728">
              <w:rPr>
                <w:sz w:val="18"/>
                <w:szCs w:val="18"/>
                <w:lang w:val="en-US"/>
              </w:rPr>
              <w:t>(c)</w:t>
            </w:r>
            <w:r w:rsidR="00C1266E" w:rsidRPr="00BB3728">
              <w:rPr>
                <w:sz w:val="18"/>
                <w:szCs w:val="18"/>
                <w:lang w:val="en-US"/>
              </w:rPr>
              <w:t xml:space="preserve"> </w:t>
            </w:r>
            <w:r w:rsidRPr="00BB3728">
              <w:rPr>
                <w:sz w:val="18"/>
                <w:szCs w:val="18"/>
                <w:lang w:val="en-US"/>
              </w:rPr>
              <w:t>Enabling conditions for promoting more sustainable consumption choices and lifestyles are enhanced</w:t>
            </w:r>
            <w:r w:rsidR="00194D36">
              <w:rPr>
                <w:sz w:val="18"/>
                <w:szCs w:val="18"/>
                <w:lang w:val="en-US"/>
              </w:rPr>
              <w:t>.</w:t>
            </w:r>
          </w:p>
        </w:tc>
        <w:tc>
          <w:tcPr>
            <w:tcW w:w="1559" w:type="dxa"/>
            <w:tcBorders>
              <w:bottom w:val="single" w:sz="4" w:space="0" w:color="auto"/>
            </w:tcBorders>
            <w:shd w:val="clear" w:color="auto" w:fill="auto"/>
          </w:tcPr>
          <w:p w14:paraId="77282030" w14:textId="77777777" w:rsidR="00C3525C" w:rsidRPr="006408E8" w:rsidRDefault="00C3525C" w:rsidP="00424BBE">
            <w:pPr>
              <w:spacing w:before="40" w:after="40"/>
              <w:rPr>
                <w:sz w:val="18"/>
                <w:szCs w:val="18"/>
              </w:rPr>
            </w:pPr>
            <w:r w:rsidRPr="006408E8">
              <w:rPr>
                <w:sz w:val="18"/>
                <w:szCs w:val="18"/>
              </w:rPr>
              <w:t>4.7, 12.1, 12.2, 12.3, 12.6, 12.7, 12.8,</w:t>
            </w:r>
          </w:p>
        </w:tc>
        <w:tc>
          <w:tcPr>
            <w:tcW w:w="1529" w:type="dxa"/>
            <w:tcBorders>
              <w:bottom w:val="single" w:sz="4" w:space="0" w:color="auto"/>
            </w:tcBorders>
            <w:shd w:val="clear" w:color="auto" w:fill="auto"/>
          </w:tcPr>
          <w:p w14:paraId="5967CD25" w14:textId="77777777" w:rsidR="00C3525C" w:rsidRPr="006408E8" w:rsidRDefault="00C3525C" w:rsidP="00424BBE">
            <w:pPr>
              <w:spacing w:before="40" w:after="40"/>
              <w:rPr>
                <w:b/>
                <w:sz w:val="18"/>
                <w:szCs w:val="18"/>
              </w:rPr>
            </w:pPr>
          </w:p>
        </w:tc>
      </w:tr>
      <w:tr w:rsidR="00C3525C" w:rsidRPr="00B3510F" w14:paraId="3FE80532" w14:textId="77777777" w:rsidTr="00424BBE">
        <w:trPr>
          <w:cantSplit/>
          <w:trHeight w:val="764"/>
        </w:trPr>
        <w:tc>
          <w:tcPr>
            <w:tcW w:w="769" w:type="dxa"/>
            <w:vMerge w:val="restart"/>
            <w:tcBorders>
              <w:top w:val="single" w:sz="4" w:space="0" w:color="auto"/>
              <w:bottom w:val="single" w:sz="12" w:space="0" w:color="auto"/>
            </w:tcBorders>
            <w:shd w:val="clear" w:color="auto" w:fill="auto"/>
            <w:textDirection w:val="btLr"/>
            <w:vAlign w:val="center"/>
          </w:tcPr>
          <w:p w14:paraId="72FC4911" w14:textId="727BC84E" w:rsidR="00C3525C" w:rsidRPr="006408E8" w:rsidRDefault="00C3525C">
            <w:pPr>
              <w:spacing w:before="40" w:after="40"/>
              <w:ind w:left="113" w:right="113"/>
              <w:jc w:val="center"/>
              <w:rPr>
                <w:b/>
                <w:sz w:val="18"/>
                <w:szCs w:val="18"/>
              </w:rPr>
            </w:pPr>
            <w:proofErr w:type="spellStart"/>
            <w:r w:rsidRPr="00424BBE">
              <w:rPr>
                <w:b/>
                <w:sz w:val="18"/>
                <w:szCs w:val="18"/>
              </w:rPr>
              <w:t>Environment</w:t>
            </w:r>
            <w:proofErr w:type="spellEnd"/>
            <w:r w:rsidR="00CF4185">
              <w:rPr>
                <w:b/>
                <w:sz w:val="18"/>
                <w:szCs w:val="18"/>
              </w:rPr>
              <w:t xml:space="preserve"> </w:t>
            </w:r>
            <w:proofErr w:type="spellStart"/>
            <w:r w:rsidRPr="00424BBE">
              <w:rPr>
                <w:b/>
                <w:sz w:val="18"/>
                <w:szCs w:val="18"/>
              </w:rPr>
              <w:t>under</w:t>
            </w:r>
            <w:proofErr w:type="spellEnd"/>
            <w:r w:rsidRPr="00424BBE">
              <w:rPr>
                <w:b/>
                <w:sz w:val="18"/>
                <w:szCs w:val="18"/>
              </w:rPr>
              <w:t xml:space="preserve"> </w:t>
            </w:r>
            <w:proofErr w:type="spellStart"/>
            <w:r w:rsidR="00111CD3">
              <w:rPr>
                <w:b/>
                <w:sz w:val="18"/>
                <w:szCs w:val="18"/>
              </w:rPr>
              <w:t>r</w:t>
            </w:r>
            <w:r w:rsidRPr="00424BBE">
              <w:rPr>
                <w:b/>
                <w:sz w:val="18"/>
                <w:szCs w:val="18"/>
              </w:rPr>
              <w:t>eview</w:t>
            </w:r>
            <w:proofErr w:type="spellEnd"/>
          </w:p>
        </w:tc>
        <w:tc>
          <w:tcPr>
            <w:tcW w:w="4414" w:type="dxa"/>
            <w:tcBorders>
              <w:top w:val="single" w:sz="4" w:space="0" w:color="auto"/>
            </w:tcBorders>
            <w:shd w:val="clear" w:color="auto" w:fill="auto"/>
          </w:tcPr>
          <w:p w14:paraId="538C11AD" w14:textId="77777777" w:rsidR="00C3525C" w:rsidRPr="00BB3728" w:rsidRDefault="00C3525C" w:rsidP="00424BBE">
            <w:pPr>
              <w:spacing w:before="40" w:after="40"/>
              <w:rPr>
                <w:sz w:val="18"/>
                <w:szCs w:val="18"/>
                <w:lang w:val="en-US"/>
              </w:rPr>
            </w:pPr>
            <w:r w:rsidRPr="00BB3728">
              <w:rPr>
                <w:sz w:val="18"/>
                <w:szCs w:val="18"/>
                <w:lang w:val="en-US"/>
              </w:rPr>
              <w:t>(a)</w:t>
            </w:r>
            <w:r w:rsidR="00C1266E" w:rsidRPr="00BB3728">
              <w:rPr>
                <w:sz w:val="18"/>
                <w:szCs w:val="18"/>
                <w:lang w:val="en-US"/>
              </w:rPr>
              <w:t xml:space="preserve"> </w:t>
            </w:r>
            <w:r w:rsidRPr="00BB3728">
              <w:rPr>
                <w:sz w:val="18"/>
                <w:szCs w:val="18"/>
                <w:lang w:val="en-US"/>
              </w:rPr>
              <w:t>Global, regional and national policymaking is facilitated by environmental information made available on open platforms</w:t>
            </w:r>
            <w:r w:rsidR="00194D36">
              <w:rPr>
                <w:sz w:val="18"/>
                <w:szCs w:val="18"/>
                <w:lang w:val="en-US"/>
              </w:rPr>
              <w:t>.</w:t>
            </w:r>
          </w:p>
        </w:tc>
        <w:tc>
          <w:tcPr>
            <w:tcW w:w="1559" w:type="dxa"/>
            <w:vMerge w:val="restart"/>
            <w:tcBorders>
              <w:top w:val="single" w:sz="4" w:space="0" w:color="auto"/>
              <w:bottom w:val="single" w:sz="12" w:space="0" w:color="auto"/>
            </w:tcBorders>
            <w:shd w:val="clear" w:color="auto" w:fill="auto"/>
          </w:tcPr>
          <w:p w14:paraId="3F8F0778" w14:textId="77777777" w:rsidR="00C3525C" w:rsidRPr="006408E8" w:rsidRDefault="00C3525C" w:rsidP="00424BBE">
            <w:pPr>
              <w:spacing w:before="40" w:after="40"/>
              <w:rPr>
                <w:sz w:val="18"/>
                <w:szCs w:val="18"/>
              </w:rPr>
            </w:pPr>
            <w:r w:rsidRPr="006408E8">
              <w:rPr>
                <w:sz w:val="18"/>
                <w:szCs w:val="18"/>
              </w:rPr>
              <w:t>1.5, 2.4, 3.9, 4.7, 5a, 6.3, 6.6, 7.2, 7.3, 8.4, 9.4, 10.7, 11.5, 11.6, 11.7, 12.3, 12.4, 12.5, 13.1, 14.1, 14.3, 14.5, 15.1, 15.2, 15.3, 15.4, 15.5, 15c, 16.4, 16.10, 17.6, 17.7, 17.18, 17.19</w:t>
            </w:r>
          </w:p>
        </w:tc>
        <w:tc>
          <w:tcPr>
            <w:tcW w:w="1529" w:type="dxa"/>
            <w:tcBorders>
              <w:top w:val="single" w:sz="4" w:space="0" w:color="auto"/>
            </w:tcBorders>
            <w:shd w:val="clear" w:color="auto" w:fill="auto"/>
          </w:tcPr>
          <w:p w14:paraId="6D1E5677" w14:textId="77777777" w:rsidR="00C3525C" w:rsidRPr="006408E8" w:rsidRDefault="00C3525C" w:rsidP="00424BBE">
            <w:pPr>
              <w:spacing w:before="40" w:after="40"/>
              <w:rPr>
                <w:b/>
                <w:sz w:val="18"/>
                <w:szCs w:val="18"/>
              </w:rPr>
            </w:pPr>
          </w:p>
        </w:tc>
      </w:tr>
      <w:tr w:rsidR="00C3525C" w:rsidRPr="00FC4285" w14:paraId="24A8A5EA" w14:textId="77777777" w:rsidTr="00424BBE">
        <w:trPr>
          <w:cantSplit/>
          <w:trHeight w:val="791"/>
        </w:trPr>
        <w:tc>
          <w:tcPr>
            <w:tcW w:w="769" w:type="dxa"/>
            <w:vMerge/>
            <w:tcBorders>
              <w:top w:val="single" w:sz="4" w:space="0" w:color="auto"/>
              <w:bottom w:val="single" w:sz="12" w:space="0" w:color="auto"/>
            </w:tcBorders>
            <w:shd w:val="clear" w:color="auto" w:fill="auto"/>
            <w:textDirection w:val="btLr"/>
            <w:vAlign w:val="center"/>
          </w:tcPr>
          <w:p w14:paraId="431C33A5" w14:textId="77777777" w:rsidR="00C3525C" w:rsidRPr="006408E8" w:rsidRDefault="00C3525C" w:rsidP="00CA4041">
            <w:pPr>
              <w:ind w:left="113" w:right="113"/>
              <w:jc w:val="center"/>
              <w:rPr>
                <w:sz w:val="18"/>
                <w:szCs w:val="18"/>
              </w:rPr>
            </w:pPr>
          </w:p>
        </w:tc>
        <w:tc>
          <w:tcPr>
            <w:tcW w:w="4414" w:type="dxa"/>
            <w:shd w:val="clear" w:color="auto" w:fill="auto"/>
          </w:tcPr>
          <w:p w14:paraId="2BF60AAC" w14:textId="77777777" w:rsidR="00C3525C" w:rsidRPr="00BB3728" w:rsidRDefault="00C3525C" w:rsidP="00424BBE">
            <w:pPr>
              <w:spacing w:before="40" w:after="40"/>
              <w:rPr>
                <w:sz w:val="18"/>
                <w:szCs w:val="18"/>
                <w:lang w:val="en-US"/>
              </w:rPr>
            </w:pPr>
            <w:r w:rsidRPr="00BB3728">
              <w:rPr>
                <w:sz w:val="18"/>
                <w:szCs w:val="18"/>
                <w:lang w:val="en-US"/>
              </w:rPr>
              <w:t>(b)</w:t>
            </w:r>
            <w:r w:rsidR="00C1266E" w:rsidRPr="00BB3728">
              <w:rPr>
                <w:sz w:val="18"/>
                <w:szCs w:val="18"/>
                <w:lang w:val="en-US"/>
              </w:rPr>
              <w:t xml:space="preserve"> </w:t>
            </w:r>
            <w:r w:rsidRPr="00BB3728">
              <w:rPr>
                <w:sz w:val="18"/>
                <w:szCs w:val="18"/>
                <w:lang w:val="en-US"/>
              </w:rPr>
              <w:t>Global, regional and national assessment processes and policy planning are informed by emerging environmental issues</w:t>
            </w:r>
            <w:r w:rsidR="00194D36">
              <w:rPr>
                <w:sz w:val="18"/>
                <w:szCs w:val="18"/>
                <w:lang w:val="en-US"/>
              </w:rPr>
              <w:t>.</w:t>
            </w:r>
          </w:p>
        </w:tc>
        <w:tc>
          <w:tcPr>
            <w:tcW w:w="1559" w:type="dxa"/>
            <w:vMerge/>
            <w:tcBorders>
              <w:top w:val="single" w:sz="4" w:space="0" w:color="auto"/>
              <w:bottom w:val="single" w:sz="12" w:space="0" w:color="auto"/>
            </w:tcBorders>
            <w:shd w:val="clear" w:color="auto" w:fill="auto"/>
          </w:tcPr>
          <w:p w14:paraId="19043823" w14:textId="77777777" w:rsidR="00C3525C" w:rsidRPr="00BB3728" w:rsidRDefault="00C3525C" w:rsidP="00424BBE">
            <w:pPr>
              <w:spacing w:before="40" w:after="40"/>
              <w:rPr>
                <w:b/>
                <w:sz w:val="18"/>
                <w:szCs w:val="18"/>
                <w:lang w:val="en-US"/>
              </w:rPr>
            </w:pPr>
          </w:p>
        </w:tc>
        <w:tc>
          <w:tcPr>
            <w:tcW w:w="1529" w:type="dxa"/>
            <w:shd w:val="clear" w:color="auto" w:fill="auto"/>
          </w:tcPr>
          <w:p w14:paraId="51EA4D69" w14:textId="77777777" w:rsidR="00C3525C" w:rsidRPr="00BB3728" w:rsidRDefault="00C3525C" w:rsidP="00424BBE">
            <w:pPr>
              <w:spacing w:before="40" w:after="40"/>
              <w:rPr>
                <w:b/>
                <w:sz w:val="18"/>
                <w:szCs w:val="18"/>
                <w:lang w:val="en-US"/>
              </w:rPr>
            </w:pPr>
          </w:p>
        </w:tc>
      </w:tr>
      <w:tr w:rsidR="00C3525C" w:rsidRPr="00FC4285" w14:paraId="3A36A76F" w14:textId="77777777" w:rsidTr="00424BBE">
        <w:trPr>
          <w:cantSplit/>
          <w:trHeight w:val="980"/>
        </w:trPr>
        <w:tc>
          <w:tcPr>
            <w:tcW w:w="769" w:type="dxa"/>
            <w:vMerge/>
            <w:tcBorders>
              <w:top w:val="single" w:sz="4" w:space="0" w:color="auto"/>
              <w:bottom w:val="single" w:sz="12" w:space="0" w:color="auto"/>
            </w:tcBorders>
            <w:shd w:val="clear" w:color="auto" w:fill="auto"/>
            <w:textDirection w:val="btLr"/>
            <w:vAlign w:val="center"/>
          </w:tcPr>
          <w:p w14:paraId="74F1C3A4" w14:textId="77777777" w:rsidR="00C3525C" w:rsidRPr="00BB3728" w:rsidRDefault="00C3525C" w:rsidP="00CA4041">
            <w:pPr>
              <w:ind w:left="113" w:right="113"/>
              <w:jc w:val="center"/>
              <w:rPr>
                <w:sz w:val="18"/>
                <w:szCs w:val="18"/>
                <w:lang w:val="en-US"/>
              </w:rPr>
            </w:pPr>
          </w:p>
        </w:tc>
        <w:tc>
          <w:tcPr>
            <w:tcW w:w="4414" w:type="dxa"/>
            <w:tcBorders>
              <w:bottom w:val="single" w:sz="12" w:space="0" w:color="auto"/>
            </w:tcBorders>
            <w:shd w:val="clear" w:color="auto" w:fill="auto"/>
          </w:tcPr>
          <w:p w14:paraId="79EB6F46" w14:textId="77777777" w:rsidR="00C3525C" w:rsidRPr="00BB3728" w:rsidRDefault="00C3525C" w:rsidP="00424BBE">
            <w:pPr>
              <w:spacing w:before="40" w:after="40"/>
              <w:rPr>
                <w:sz w:val="18"/>
                <w:szCs w:val="18"/>
                <w:lang w:val="en-US"/>
              </w:rPr>
            </w:pPr>
            <w:r w:rsidRPr="00BB3728">
              <w:rPr>
                <w:sz w:val="18"/>
                <w:szCs w:val="18"/>
                <w:lang w:val="en-US"/>
              </w:rPr>
              <w:t>(c)</w:t>
            </w:r>
            <w:r w:rsidR="00C1266E" w:rsidRPr="00BB3728">
              <w:rPr>
                <w:sz w:val="18"/>
                <w:szCs w:val="18"/>
                <w:lang w:val="en-US"/>
              </w:rPr>
              <w:t xml:space="preserve"> </w:t>
            </w:r>
            <w:r w:rsidRPr="00BB3728">
              <w:rPr>
                <w:sz w:val="18"/>
                <w:szCs w:val="18"/>
                <w:lang w:val="en-US"/>
              </w:rPr>
              <w:t xml:space="preserve">The capacity of countries to generate, access, </w:t>
            </w:r>
            <w:proofErr w:type="spellStart"/>
            <w:r w:rsidRPr="00BB3728">
              <w:rPr>
                <w:sz w:val="18"/>
                <w:szCs w:val="18"/>
                <w:lang w:val="en-US"/>
              </w:rPr>
              <w:t>analyse</w:t>
            </w:r>
            <w:proofErr w:type="spellEnd"/>
            <w:r w:rsidRPr="00BB3728">
              <w:rPr>
                <w:sz w:val="18"/>
                <w:szCs w:val="18"/>
                <w:lang w:val="en-US"/>
              </w:rPr>
              <w:t>, use and communicate environmental information and knowledge, including data related to gender aspects, is enhanced</w:t>
            </w:r>
            <w:r w:rsidR="00194D36">
              <w:rPr>
                <w:sz w:val="18"/>
                <w:szCs w:val="18"/>
                <w:lang w:val="en-US"/>
              </w:rPr>
              <w:t>.</w:t>
            </w:r>
          </w:p>
        </w:tc>
        <w:tc>
          <w:tcPr>
            <w:tcW w:w="1559" w:type="dxa"/>
            <w:vMerge/>
            <w:tcBorders>
              <w:top w:val="single" w:sz="4" w:space="0" w:color="auto"/>
              <w:bottom w:val="single" w:sz="12" w:space="0" w:color="auto"/>
            </w:tcBorders>
            <w:shd w:val="clear" w:color="auto" w:fill="auto"/>
          </w:tcPr>
          <w:p w14:paraId="5818C4A4" w14:textId="77777777" w:rsidR="00C3525C" w:rsidRPr="00BB3728" w:rsidRDefault="00C3525C" w:rsidP="00424BBE">
            <w:pPr>
              <w:spacing w:before="40" w:after="40"/>
              <w:rPr>
                <w:b/>
                <w:sz w:val="18"/>
                <w:szCs w:val="18"/>
                <w:lang w:val="en-US"/>
              </w:rPr>
            </w:pPr>
          </w:p>
        </w:tc>
        <w:tc>
          <w:tcPr>
            <w:tcW w:w="1529" w:type="dxa"/>
            <w:tcBorders>
              <w:bottom w:val="single" w:sz="12" w:space="0" w:color="auto"/>
            </w:tcBorders>
            <w:shd w:val="clear" w:color="auto" w:fill="auto"/>
          </w:tcPr>
          <w:p w14:paraId="493CBD4A" w14:textId="77777777" w:rsidR="00C3525C" w:rsidRPr="00BB3728" w:rsidRDefault="00C3525C" w:rsidP="00424BBE">
            <w:pPr>
              <w:spacing w:before="40" w:after="40"/>
              <w:rPr>
                <w:b/>
                <w:sz w:val="18"/>
                <w:szCs w:val="18"/>
                <w:lang w:val="en-US"/>
              </w:rPr>
            </w:pPr>
          </w:p>
        </w:tc>
      </w:tr>
    </w:tbl>
    <w:p w14:paraId="3AC9B4CA" w14:textId="004168AF" w:rsidR="003A70CF" w:rsidRPr="00424BBE" w:rsidRDefault="003A70CF" w:rsidP="00424BBE">
      <w:pPr>
        <w:pStyle w:val="FootnoteText"/>
        <w:tabs>
          <w:tab w:val="left" w:pos="624"/>
        </w:tabs>
        <w:spacing w:before="120" w:after="0"/>
        <w:rPr>
          <w:sz w:val="16"/>
          <w:szCs w:val="16"/>
          <w:lang w:val="en-US"/>
        </w:rPr>
      </w:pPr>
      <w:proofErr w:type="gramStart"/>
      <w:r w:rsidRPr="00424BBE">
        <w:rPr>
          <w:szCs w:val="18"/>
          <w:vertAlign w:val="superscript"/>
          <w:lang w:val="en-US"/>
        </w:rPr>
        <w:t>a</w:t>
      </w:r>
      <w:proofErr w:type="gramEnd"/>
      <w:r w:rsidRPr="00424BBE">
        <w:rPr>
          <w:sz w:val="16"/>
          <w:szCs w:val="16"/>
          <w:lang w:val="en-US"/>
        </w:rPr>
        <w:t xml:space="preserve"> REDD-plus refers to activities relating to reducing emissions from deforestation and forest degradation in developing countries and the role of conservation, sustainable management of forests and enhancement of forest carbon stocks in developing countries.</w:t>
      </w:r>
    </w:p>
    <w:p w14:paraId="7C8D861E" w14:textId="22DD707C" w:rsidR="008A00DD" w:rsidRPr="00FC4285" w:rsidRDefault="005D68A8" w:rsidP="00A43133">
      <w:pPr>
        <w:pStyle w:val="ZZAnxheader"/>
      </w:pPr>
      <w:r>
        <w:rPr>
          <w:sz w:val="16"/>
          <w:szCs w:val="16"/>
        </w:rPr>
        <w:tab/>
      </w:r>
      <w:bookmarkStart w:id="4" w:name="OLE_LINK1"/>
      <w:bookmarkEnd w:id="3"/>
      <w:bookmarkEnd w:id="4"/>
      <w:r w:rsidR="00C3525C" w:rsidRPr="00FC4285">
        <w:br w:type="page"/>
      </w:r>
      <w:r w:rsidR="00C3525C" w:rsidRPr="00FC4285">
        <w:lastRenderedPageBreak/>
        <w:t>Annex</w:t>
      </w:r>
    </w:p>
    <w:p w14:paraId="5C5F1951" w14:textId="4B886D90" w:rsidR="00C3525C" w:rsidRPr="00424BBE" w:rsidRDefault="00C3525C" w:rsidP="00424BBE">
      <w:pPr>
        <w:pStyle w:val="ZZAnxtitle"/>
      </w:pPr>
      <w:r w:rsidRPr="00424BBE">
        <w:t>Additional indicator</w:t>
      </w:r>
      <w:r w:rsidR="008348BB">
        <w:t>s</w:t>
      </w:r>
      <w:r w:rsidRPr="00424BBE">
        <w:t xml:space="preserve"> and target</w:t>
      </w:r>
      <w:r w:rsidR="008348BB">
        <w:t>s</w:t>
      </w:r>
      <w:r w:rsidRPr="00424BBE">
        <w:t xml:space="preserve"> for </w:t>
      </w:r>
      <w:r w:rsidR="00CF4185">
        <w:t xml:space="preserve">the </w:t>
      </w:r>
      <w:r w:rsidRPr="00424BBE">
        <w:t>programme of work</w:t>
      </w:r>
      <w:r w:rsidR="00CF4185">
        <w:t xml:space="preserve"> </w:t>
      </w:r>
      <w:r w:rsidR="00CF4185">
        <w:br/>
      </w:r>
      <w:r w:rsidR="00CF4185" w:rsidRPr="00063E64">
        <w:t>2016</w:t>
      </w:r>
      <w:r w:rsidR="00CF4185">
        <w:t>‒</w:t>
      </w:r>
      <w:r w:rsidR="00CF4185" w:rsidRPr="00063E64">
        <w:t>2017</w:t>
      </w:r>
    </w:p>
    <w:p w14:paraId="78BBC0BA" w14:textId="4BE01C22" w:rsidR="008348BB" w:rsidRDefault="00C3525C" w:rsidP="00424BBE">
      <w:pPr>
        <w:pStyle w:val="NormalNonumber"/>
      </w:pPr>
      <w:r>
        <w:t>The indicator</w:t>
      </w:r>
      <w:r w:rsidR="008348BB">
        <w:t>s recommended</w:t>
      </w:r>
      <w:r>
        <w:t xml:space="preserve"> below will be added to the </w:t>
      </w:r>
      <w:r w:rsidR="00B77080">
        <w:t xml:space="preserve">disasters and conflicts </w:t>
      </w:r>
      <w:proofErr w:type="spellStart"/>
      <w:r>
        <w:t>subprogramme</w:t>
      </w:r>
      <w:proofErr w:type="spellEnd"/>
      <w:r>
        <w:t xml:space="preserve"> under expected accomplishment (b).</w:t>
      </w:r>
    </w:p>
    <w:tbl>
      <w:tblPr>
        <w:tblW w:w="0" w:type="auto"/>
        <w:tblInd w:w="1385" w:type="dxa"/>
        <w:tblLook w:val="04A0" w:firstRow="1" w:lastRow="0" w:firstColumn="1" w:lastColumn="0" w:noHBand="0" w:noVBand="1"/>
      </w:tblPr>
      <w:tblGrid>
        <w:gridCol w:w="3969"/>
        <w:gridCol w:w="3969"/>
      </w:tblGrid>
      <w:tr w:rsidR="008348BB" w:rsidRPr="003A70CF" w14:paraId="0B30CE10" w14:textId="77777777" w:rsidTr="00C815EF">
        <w:trPr>
          <w:trHeight w:val="330"/>
        </w:trPr>
        <w:tc>
          <w:tcPr>
            <w:tcW w:w="3969" w:type="dxa"/>
            <w:tcBorders>
              <w:top w:val="single" w:sz="4" w:space="0" w:color="auto"/>
              <w:bottom w:val="single" w:sz="12" w:space="0" w:color="auto"/>
            </w:tcBorders>
            <w:vAlign w:val="bottom"/>
          </w:tcPr>
          <w:p w14:paraId="632FEFB7" w14:textId="3DBDCA57" w:rsidR="008348BB" w:rsidRPr="00424BBE" w:rsidRDefault="008348BB" w:rsidP="00C815EF">
            <w:pPr>
              <w:pStyle w:val="NormalNonumber"/>
              <w:tabs>
                <w:tab w:val="clear" w:pos="1247"/>
                <w:tab w:val="left" w:pos="175"/>
              </w:tabs>
              <w:spacing w:before="120"/>
              <w:ind w:left="176"/>
              <w:rPr>
                <w:i/>
                <w:sz w:val="18"/>
                <w:szCs w:val="18"/>
                <w:lang w:val="en-US"/>
              </w:rPr>
            </w:pPr>
            <w:r w:rsidRPr="00424BBE">
              <w:rPr>
                <w:i/>
                <w:sz w:val="18"/>
                <w:szCs w:val="18"/>
                <w:lang w:val="en-US"/>
              </w:rPr>
              <w:t>Indicator</w:t>
            </w:r>
          </w:p>
        </w:tc>
        <w:tc>
          <w:tcPr>
            <w:tcW w:w="3969" w:type="dxa"/>
            <w:tcBorders>
              <w:top w:val="single" w:sz="4" w:space="0" w:color="auto"/>
              <w:bottom w:val="single" w:sz="12" w:space="0" w:color="auto"/>
            </w:tcBorders>
            <w:vAlign w:val="bottom"/>
          </w:tcPr>
          <w:p w14:paraId="410C2D40" w14:textId="35083CAE" w:rsidR="008348BB" w:rsidRPr="00424BBE" w:rsidRDefault="008348BB" w:rsidP="00C815EF">
            <w:pPr>
              <w:pStyle w:val="NormalNonumber"/>
              <w:tabs>
                <w:tab w:val="clear" w:pos="1247"/>
                <w:tab w:val="left" w:pos="175"/>
              </w:tabs>
              <w:spacing w:before="120"/>
              <w:ind w:left="176"/>
              <w:rPr>
                <w:bCs/>
                <w:i/>
                <w:sz w:val="18"/>
                <w:szCs w:val="18"/>
                <w:lang w:val="en-US"/>
              </w:rPr>
            </w:pPr>
            <w:r w:rsidRPr="00424BBE">
              <w:rPr>
                <w:bCs/>
                <w:i/>
                <w:sz w:val="18"/>
                <w:szCs w:val="18"/>
                <w:lang w:val="en-US"/>
              </w:rPr>
              <w:t>Target</w:t>
            </w:r>
          </w:p>
        </w:tc>
      </w:tr>
      <w:tr w:rsidR="00C3525C" w:rsidRPr="00FC4285" w14:paraId="6E97F6B5" w14:textId="77777777" w:rsidTr="00F4314B">
        <w:trPr>
          <w:trHeight w:val="614"/>
        </w:trPr>
        <w:tc>
          <w:tcPr>
            <w:tcW w:w="3969" w:type="dxa"/>
            <w:tcBorders>
              <w:top w:val="single" w:sz="12" w:space="0" w:color="auto"/>
              <w:bottom w:val="single" w:sz="4" w:space="0" w:color="auto"/>
            </w:tcBorders>
            <w:hideMark/>
          </w:tcPr>
          <w:p w14:paraId="656FA624" w14:textId="77777777" w:rsidR="00C3525C" w:rsidRPr="006408E8" w:rsidRDefault="00C3525C" w:rsidP="00424BBE">
            <w:pPr>
              <w:pStyle w:val="NormalNonumber"/>
              <w:tabs>
                <w:tab w:val="clear" w:pos="1247"/>
                <w:tab w:val="left" w:pos="175"/>
              </w:tabs>
              <w:spacing w:before="120"/>
              <w:ind w:left="176"/>
              <w:rPr>
                <w:sz w:val="18"/>
                <w:szCs w:val="18"/>
                <w:lang w:val="en-US"/>
              </w:rPr>
            </w:pPr>
            <w:r w:rsidRPr="00424BBE">
              <w:rPr>
                <w:sz w:val="18"/>
                <w:szCs w:val="18"/>
                <w:lang w:val="en-US"/>
              </w:rPr>
              <w:t>(</w:t>
            </w:r>
            <w:proofErr w:type="spellStart"/>
            <w:r w:rsidRPr="00424BBE">
              <w:rPr>
                <w:sz w:val="18"/>
                <w:szCs w:val="18"/>
                <w:lang w:val="en-US"/>
              </w:rPr>
              <w:t>i</w:t>
            </w:r>
            <w:proofErr w:type="spellEnd"/>
            <w:r w:rsidRPr="00424BBE">
              <w:rPr>
                <w:sz w:val="18"/>
                <w:szCs w:val="18"/>
                <w:lang w:val="en-US"/>
              </w:rPr>
              <w:t>) Percentage of country requests for emergency response met by UNEP</w:t>
            </w:r>
          </w:p>
          <w:p w14:paraId="169452FF" w14:textId="5BCA3835" w:rsidR="00C3525C" w:rsidRPr="006408E8" w:rsidRDefault="00C3525C">
            <w:pPr>
              <w:pStyle w:val="NormalNonumber"/>
              <w:tabs>
                <w:tab w:val="clear" w:pos="1247"/>
                <w:tab w:val="left" w:pos="175"/>
              </w:tabs>
              <w:spacing w:before="120"/>
              <w:ind w:left="176"/>
              <w:rPr>
                <w:sz w:val="18"/>
                <w:szCs w:val="18"/>
                <w:lang w:val="en-US"/>
              </w:rPr>
            </w:pPr>
            <w:r w:rsidRPr="0001416F">
              <w:rPr>
                <w:bCs/>
                <w:sz w:val="18"/>
                <w:szCs w:val="18"/>
                <w:lang w:val="en-US"/>
              </w:rPr>
              <w:t>Unit of measure:</w:t>
            </w:r>
            <w:r w:rsidR="00B57BC1">
              <w:rPr>
                <w:sz w:val="18"/>
                <w:szCs w:val="18"/>
                <w:lang w:val="en-US"/>
              </w:rPr>
              <w:t xml:space="preserve"> p</w:t>
            </w:r>
            <w:r w:rsidRPr="00424BBE">
              <w:rPr>
                <w:sz w:val="18"/>
                <w:szCs w:val="18"/>
                <w:lang w:val="en-US"/>
              </w:rPr>
              <w:t xml:space="preserve">ercentage of formal requests for UNEP assistance in the case of a natural hazard, industrial disaster or conflict received from the </w:t>
            </w:r>
            <w:r w:rsidR="0050044A">
              <w:rPr>
                <w:sz w:val="18"/>
                <w:szCs w:val="18"/>
                <w:lang w:val="en-US"/>
              </w:rPr>
              <w:t>G</w:t>
            </w:r>
            <w:r w:rsidRPr="00424BBE">
              <w:rPr>
                <w:sz w:val="18"/>
                <w:szCs w:val="18"/>
                <w:lang w:val="en-US"/>
              </w:rPr>
              <w:t>overnment or U</w:t>
            </w:r>
            <w:r w:rsidR="0050044A">
              <w:rPr>
                <w:sz w:val="18"/>
                <w:szCs w:val="18"/>
                <w:lang w:val="en-US"/>
              </w:rPr>
              <w:t xml:space="preserve">nited </w:t>
            </w:r>
            <w:r w:rsidRPr="00424BBE">
              <w:rPr>
                <w:sz w:val="18"/>
                <w:szCs w:val="18"/>
                <w:lang w:val="en-US"/>
              </w:rPr>
              <w:t>N</w:t>
            </w:r>
            <w:r w:rsidR="0050044A">
              <w:rPr>
                <w:sz w:val="18"/>
                <w:szCs w:val="18"/>
                <w:lang w:val="en-US"/>
              </w:rPr>
              <w:t>ations</w:t>
            </w:r>
            <w:r w:rsidRPr="00424BBE">
              <w:rPr>
                <w:sz w:val="18"/>
                <w:szCs w:val="18"/>
                <w:lang w:val="en-US"/>
              </w:rPr>
              <w:t xml:space="preserve"> </w:t>
            </w:r>
            <w:r w:rsidR="0050044A">
              <w:rPr>
                <w:sz w:val="18"/>
                <w:szCs w:val="18"/>
                <w:lang w:val="en-US"/>
              </w:rPr>
              <w:t>h</w:t>
            </w:r>
            <w:r w:rsidRPr="00424BBE">
              <w:rPr>
                <w:sz w:val="18"/>
                <w:szCs w:val="18"/>
                <w:lang w:val="en-US"/>
              </w:rPr>
              <w:t>umanitarian coordinator, where a UNEP team has been deployed either singly or as part of a joint team</w:t>
            </w:r>
          </w:p>
        </w:tc>
        <w:tc>
          <w:tcPr>
            <w:tcW w:w="3969" w:type="dxa"/>
            <w:tcBorders>
              <w:top w:val="single" w:sz="12" w:space="0" w:color="auto"/>
              <w:bottom w:val="single" w:sz="4" w:space="0" w:color="auto"/>
            </w:tcBorders>
            <w:hideMark/>
          </w:tcPr>
          <w:p w14:paraId="5340C412" w14:textId="02A4CFCF" w:rsidR="00C3525C" w:rsidRPr="006408E8" w:rsidRDefault="00C3525C" w:rsidP="00424BBE">
            <w:pPr>
              <w:pStyle w:val="NormalNonumber"/>
              <w:tabs>
                <w:tab w:val="clear" w:pos="1247"/>
                <w:tab w:val="left" w:pos="175"/>
              </w:tabs>
              <w:spacing w:before="120"/>
              <w:ind w:left="176"/>
              <w:rPr>
                <w:sz w:val="18"/>
                <w:szCs w:val="18"/>
                <w:lang w:val="en-US"/>
              </w:rPr>
            </w:pPr>
            <w:r w:rsidRPr="00424BBE">
              <w:rPr>
                <w:b/>
                <w:bCs/>
                <w:sz w:val="18"/>
                <w:szCs w:val="18"/>
                <w:lang w:val="en-US"/>
              </w:rPr>
              <w:t xml:space="preserve">December 2015 (baseline): </w:t>
            </w:r>
            <w:proofErr w:type="spellStart"/>
            <w:r w:rsidR="000C3877">
              <w:rPr>
                <w:sz w:val="18"/>
                <w:szCs w:val="18"/>
                <w:lang w:val="en-US"/>
              </w:rPr>
              <w:t>tbd</w:t>
            </w:r>
            <w:proofErr w:type="spellEnd"/>
          </w:p>
          <w:p w14:paraId="76AED2A8" w14:textId="27CBC672" w:rsidR="00C3525C" w:rsidRPr="006408E8" w:rsidRDefault="00C3525C" w:rsidP="00424BBE">
            <w:pPr>
              <w:pStyle w:val="NormalNonumber"/>
              <w:tabs>
                <w:tab w:val="clear" w:pos="1247"/>
                <w:tab w:val="left" w:pos="175"/>
              </w:tabs>
              <w:spacing w:before="120"/>
              <w:ind w:left="176"/>
              <w:rPr>
                <w:sz w:val="18"/>
                <w:szCs w:val="18"/>
                <w:lang w:val="en-US"/>
              </w:rPr>
            </w:pPr>
            <w:r w:rsidRPr="00424BBE">
              <w:rPr>
                <w:b/>
                <w:bCs/>
                <w:sz w:val="18"/>
                <w:szCs w:val="18"/>
                <w:lang w:val="en-US"/>
              </w:rPr>
              <w:t xml:space="preserve">December 2016: </w:t>
            </w:r>
            <w:r w:rsidRPr="00424BBE">
              <w:rPr>
                <w:sz w:val="18"/>
                <w:szCs w:val="18"/>
                <w:lang w:val="en-US"/>
              </w:rPr>
              <w:t>90</w:t>
            </w:r>
            <w:r w:rsidR="0050044A">
              <w:rPr>
                <w:sz w:val="18"/>
                <w:szCs w:val="18"/>
                <w:lang w:val="en-US"/>
              </w:rPr>
              <w:t xml:space="preserve"> per cent</w:t>
            </w:r>
            <w:r w:rsidR="0050044A" w:rsidRPr="00424BBE">
              <w:rPr>
                <w:sz w:val="18"/>
                <w:szCs w:val="18"/>
                <w:lang w:val="en-US"/>
              </w:rPr>
              <w:t xml:space="preserve"> </w:t>
            </w:r>
            <w:r w:rsidRPr="00424BBE">
              <w:rPr>
                <w:sz w:val="18"/>
                <w:szCs w:val="18"/>
                <w:lang w:val="en-US"/>
              </w:rPr>
              <w:t>(of requests received cumulatively)</w:t>
            </w:r>
          </w:p>
          <w:p w14:paraId="118D2382" w14:textId="05EEBC07" w:rsidR="00C3525C" w:rsidRPr="00424BBE" w:rsidRDefault="00C3525C" w:rsidP="009A7162">
            <w:pPr>
              <w:pStyle w:val="NormalNonumber"/>
              <w:tabs>
                <w:tab w:val="clear" w:pos="1247"/>
                <w:tab w:val="left" w:pos="175"/>
              </w:tabs>
              <w:spacing w:before="120"/>
              <w:ind w:left="176"/>
              <w:rPr>
                <w:sz w:val="18"/>
                <w:szCs w:val="18"/>
                <w:lang w:val="en-US"/>
              </w:rPr>
            </w:pPr>
            <w:r w:rsidRPr="00424BBE">
              <w:rPr>
                <w:b/>
                <w:bCs/>
                <w:sz w:val="18"/>
                <w:szCs w:val="18"/>
                <w:lang w:val="en-US"/>
              </w:rPr>
              <w:t>Progress expected at December 201</w:t>
            </w:r>
            <w:r w:rsidR="000C3877">
              <w:rPr>
                <w:b/>
                <w:bCs/>
                <w:sz w:val="18"/>
                <w:szCs w:val="18"/>
                <w:lang w:val="en-US"/>
              </w:rPr>
              <w:t>7</w:t>
            </w:r>
            <w:r w:rsidRPr="00424BBE">
              <w:rPr>
                <w:b/>
                <w:bCs/>
                <w:sz w:val="18"/>
                <w:szCs w:val="18"/>
                <w:lang w:val="en-US"/>
              </w:rPr>
              <w:t xml:space="preserve">: </w:t>
            </w:r>
            <w:r w:rsidRPr="00424BBE">
              <w:rPr>
                <w:sz w:val="18"/>
                <w:szCs w:val="18"/>
                <w:lang w:val="en-US"/>
              </w:rPr>
              <w:t>90</w:t>
            </w:r>
            <w:r w:rsidR="009A7162">
              <w:rPr>
                <w:sz w:val="18"/>
                <w:szCs w:val="18"/>
                <w:lang w:val="en-US"/>
              </w:rPr>
              <w:t> </w:t>
            </w:r>
            <w:r w:rsidR="0050044A">
              <w:rPr>
                <w:sz w:val="18"/>
                <w:szCs w:val="18"/>
                <w:lang w:val="en-US"/>
              </w:rPr>
              <w:t>per</w:t>
            </w:r>
            <w:r w:rsidR="00AC4E5B">
              <w:rPr>
                <w:sz w:val="18"/>
                <w:szCs w:val="18"/>
                <w:lang w:val="en-US"/>
              </w:rPr>
              <w:t> </w:t>
            </w:r>
            <w:r w:rsidR="0050044A">
              <w:rPr>
                <w:sz w:val="18"/>
                <w:szCs w:val="18"/>
                <w:lang w:val="en-US"/>
              </w:rPr>
              <w:t>cent</w:t>
            </w:r>
          </w:p>
        </w:tc>
      </w:tr>
      <w:tr w:rsidR="000C3877" w:rsidRPr="003A70CF" w14:paraId="2202E7DD" w14:textId="77777777" w:rsidTr="00F4314B">
        <w:trPr>
          <w:trHeight w:val="614"/>
        </w:trPr>
        <w:tc>
          <w:tcPr>
            <w:tcW w:w="3969" w:type="dxa"/>
            <w:tcBorders>
              <w:top w:val="single" w:sz="4" w:space="0" w:color="auto"/>
              <w:bottom w:val="single" w:sz="12" w:space="0" w:color="auto"/>
            </w:tcBorders>
          </w:tcPr>
          <w:p w14:paraId="52B9408A" w14:textId="5E2800D7" w:rsidR="000C3877" w:rsidRPr="00424BBE" w:rsidRDefault="000C3877">
            <w:pPr>
              <w:pStyle w:val="NormalNonumber"/>
              <w:tabs>
                <w:tab w:val="clear" w:pos="1247"/>
                <w:tab w:val="left" w:pos="175"/>
              </w:tabs>
              <w:spacing w:before="120"/>
              <w:ind w:left="176"/>
              <w:rPr>
                <w:sz w:val="18"/>
                <w:szCs w:val="18"/>
                <w:highlight w:val="green"/>
                <w:lang w:val="en-US"/>
              </w:rPr>
            </w:pPr>
            <w:r>
              <w:rPr>
                <w:sz w:val="18"/>
                <w:szCs w:val="18"/>
                <w:lang w:val="en-US"/>
              </w:rPr>
              <w:t>(</w:t>
            </w:r>
            <w:r w:rsidRPr="006D4450">
              <w:rPr>
                <w:sz w:val="18"/>
                <w:szCs w:val="18"/>
                <w:lang w:val="en-US"/>
              </w:rPr>
              <w:t xml:space="preserve">ii) Percentage of post-crisis recovery plans by Governments or international partners that integrate UNEP assessment </w:t>
            </w:r>
            <w:proofErr w:type="spellStart"/>
            <w:r w:rsidRPr="006D4450">
              <w:rPr>
                <w:sz w:val="18"/>
                <w:szCs w:val="18"/>
                <w:lang w:val="en-US"/>
              </w:rPr>
              <w:t>recommendations</w:t>
            </w:r>
            <w:r w:rsidR="00696869">
              <w:rPr>
                <w:sz w:val="18"/>
                <w:szCs w:val="18"/>
                <w:vertAlign w:val="superscript"/>
                <w:lang w:val="en-US"/>
              </w:rPr>
              <w:t>a</w:t>
            </w:r>
            <w:proofErr w:type="spellEnd"/>
          </w:p>
          <w:p w14:paraId="630A9C7D" w14:textId="5378D867" w:rsidR="000C3877" w:rsidRPr="006408E8" w:rsidRDefault="000C3877">
            <w:pPr>
              <w:pStyle w:val="NormalNonumber"/>
              <w:tabs>
                <w:tab w:val="clear" w:pos="1247"/>
                <w:tab w:val="left" w:pos="175"/>
              </w:tabs>
              <w:spacing w:before="120"/>
              <w:ind w:left="176"/>
              <w:rPr>
                <w:sz w:val="18"/>
                <w:szCs w:val="18"/>
                <w:lang w:val="en-US"/>
              </w:rPr>
            </w:pPr>
            <w:r w:rsidRPr="006D4450">
              <w:rPr>
                <w:sz w:val="18"/>
                <w:szCs w:val="18"/>
                <w:lang w:val="en-US"/>
              </w:rPr>
              <w:t xml:space="preserve">Unit of measure: percentage of post-crisis recovery plans integrating UNEP recommendations after six </w:t>
            </w:r>
            <w:r w:rsidRPr="00DA4EE4">
              <w:rPr>
                <w:sz w:val="18"/>
                <w:szCs w:val="18"/>
                <w:lang w:val="en-US"/>
              </w:rPr>
              <w:t>months as a rolling percentage of the total number of assessments carried out over the preceding five years</w:t>
            </w:r>
          </w:p>
        </w:tc>
        <w:tc>
          <w:tcPr>
            <w:tcW w:w="3969" w:type="dxa"/>
            <w:tcBorders>
              <w:top w:val="single" w:sz="4" w:space="0" w:color="auto"/>
              <w:bottom w:val="single" w:sz="12" w:space="0" w:color="auto"/>
            </w:tcBorders>
          </w:tcPr>
          <w:p w14:paraId="7FF52F70" w14:textId="20252699" w:rsidR="000C3877" w:rsidRDefault="000C3877">
            <w:pPr>
              <w:pStyle w:val="NormalNonumber"/>
              <w:tabs>
                <w:tab w:val="clear" w:pos="1247"/>
                <w:tab w:val="left" w:pos="175"/>
              </w:tabs>
              <w:spacing w:before="120"/>
              <w:ind w:left="176"/>
              <w:rPr>
                <w:bCs/>
                <w:sz w:val="18"/>
                <w:szCs w:val="18"/>
                <w:lang w:val="en-US"/>
              </w:rPr>
            </w:pPr>
            <w:r>
              <w:rPr>
                <w:b/>
                <w:bCs/>
                <w:sz w:val="18"/>
                <w:szCs w:val="18"/>
                <w:lang w:val="en-US"/>
              </w:rPr>
              <w:t xml:space="preserve">December 2015 (baseline): </w:t>
            </w:r>
            <w:r w:rsidRPr="00424BBE">
              <w:rPr>
                <w:bCs/>
                <w:sz w:val="18"/>
                <w:szCs w:val="18"/>
                <w:lang w:val="en-US"/>
              </w:rPr>
              <w:t xml:space="preserve">88 per </w:t>
            </w:r>
            <w:proofErr w:type="spellStart"/>
            <w:r w:rsidRPr="00424BBE">
              <w:rPr>
                <w:bCs/>
                <w:sz w:val="18"/>
                <w:szCs w:val="18"/>
                <w:lang w:val="en-US"/>
              </w:rPr>
              <w:t>cent</w:t>
            </w:r>
            <w:r w:rsidR="00696869">
              <w:rPr>
                <w:bCs/>
                <w:sz w:val="18"/>
                <w:szCs w:val="18"/>
                <w:vertAlign w:val="superscript"/>
                <w:lang w:val="en-US"/>
              </w:rPr>
              <w:t>b</w:t>
            </w:r>
            <w:proofErr w:type="spellEnd"/>
          </w:p>
          <w:p w14:paraId="05F3D3EB" w14:textId="77777777" w:rsidR="000C3877" w:rsidRDefault="000C3877">
            <w:pPr>
              <w:pStyle w:val="NormalNonumber"/>
              <w:tabs>
                <w:tab w:val="clear" w:pos="1247"/>
                <w:tab w:val="left" w:pos="175"/>
              </w:tabs>
              <w:spacing w:before="120"/>
              <w:ind w:left="176"/>
              <w:rPr>
                <w:bCs/>
                <w:sz w:val="18"/>
                <w:szCs w:val="18"/>
                <w:lang w:val="en-US"/>
              </w:rPr>
            </w:pPr>
            <w:r>
              <w:rPr>
                <w:b/>
                <w:bCs/>
                <w:sz w:val="18"/>
                <w:szCs w:val="18"/>
                <w:lang w:val="en-US"/>
              </w:rPr>
              <w:t xml:space="preserve">December 2016: </w:t>
            </w:r>
            <w:r w:rsidRPr="00424BBE">
              <w:rPr>
                <w:bCs/>
                <w:sz w:val="18"/>
                <w:szCs w:val="18"/>
                <w:lang w:val="en-US"/>
              </w:rPr>
              <w:t>85 per cent</w:t>
            </w:r>
          </w:p>
          <w:p w14:paraId="29224021" w14:textId="058CF837" w:rsidR="000C3877" w:rsidRPr="006408E8" w:rsidRDefault="000C3877">
            <w:pPr>
              <w:pStyle w:val="NormalNonumber"/>
              <w:tabs>
                <w:tab w:val="clear" w:pos="1247"/>
                <w:tab w:val="left" w:pos="175"/>
              </w:tabs>
              <w:spacing w:before="120"/>
              <w:ind w:left="176"/>
              <w:rPr>
                <w:b/>
                <w:bCs/>
                <w:sz w:val="18"/>
                <w:szCs w:val="18"/>
                <w:lang w:val="en-US"/>
              </w:rPr>
            </w:pPr>
            <w:r>
              <w:rPr>
                <w:b/>
                <w:bCs/>
                <w:sz w:val="18"/>
                <w:szCs w:val="18"/>
                <w:lang w:val="en-US"/>
              </w:rPr>
              <w:t xml:space="preserve">December 2017: </w:t>
            </w:r>
            <w:r w:rsidRPr="00424BBE">
              <w:rPr>
                <w:bCs/>
                <w:sz w:val="18"/>
                <w:szCs w:val="18"/>
                <w:lang w:val="en-US"/>
              </w:rPr>
              <w:t>85 per cent</w:t>
            </w:r>
          </w:p>
        </w:tc>
      </w:tr>
    </w:tbl>
    <w:p w14:paraId="49044C78" w14:textId="77DB2C3B" w:rsidR="005D68A8" w:rsidRPr="00424BBE" w:rsidRDefault="00696869" w:rsidP="00CE05B9">
      <w:pPr>
        <w:pStyle w:val="FootnoteText"/>
        <w:spacing w:before="120" w:after="0"/>
        <w:rPr>
          <w:sz w:val="16"/>
          <w:szCs w:val="16"/>
          <w:lang w:val="en-US"/>
        </w:rPr>
      </w:pPr>
      <w:r>
        <w:rPr>
          <w:szCs w:val="18"/>
          <w:vertAlign w:val="superscript"/>
          <w:lang w:val="en-US"/>
        </w:rPr>
        <w:t>a</w:t>
      </w:r>
      <w:r w:rsidR="005D68A8" w:rsidRPr="00424BBE">
        <w:rPr>
          <w:szCs w:val="18"/>
          <w:vertAlign w:val="superscript"/>
          <w:lang w:val="en-US"/>
        </w:rPr>
        <w:t xml:space="preserve"> </w:t>
      </w:r>
      <w:r w:rsidR="005D68A8" w:rsidRPr="00424BBE">
        <w:rPr>
          <w:sz w:val="16"/>
          <w:szCs w:val="16"/>
          <w:lang w:val="en-US"/>
        </w:rPr>
        <w:t xml:space="preserve">Given that the post-crisis recovery plans often take time to put in place, this indicator will describe a rolling percentage of all assessments where serious risks have been identified over a five-year period up to six months before the date of the report (i.e., a period covering from 66 months to 6 months before the </w:t>
      </w:r>
      <w:r w:rsidR="00963AED">
        <w:rPr>
          <w:sz w:val="16"/>
          <w:szCs w:val="16"/>
          <w:lang w:val="en-US"/>
        </w:rPr>
        <w:t>performance reporting period</w:t>
      </w:r>
      <w:r w:rsidR="005D68A8" w:rsidRPr="00424BBE">
        <w:rPr>
          <w:sz w:val="16"/>
          <w:szCs w:val="16"/>
          <w:lang w:val="en-US"/>
        </w:rPr>
        <w:t>).</w:t>
      </w:r>
    </w:p>
    <w:p w14:paraId="56E07EB4" w14:textId="46F3EF0A" w:rsidR="00C3525C" w:rsidRPr="00424BBE" w:rsidRDefault="00696869" w:rsidP="00CE05B9">
      <w:pPr>
        <w:pStyle w:val="NormalNonumber"/>
        <w:spacing w:before="120"/>
        <w:rPr>
          <w:sz w:val="16"/>
          <w:szCs w:val="16"/>
        </w:rPr>
      </w:pPr>
      <w:proofErr w:type="gramStart"/>
      <w:r>
        <w:rPr>
          <w:sz w:val="18"/>
          <w:szCs w:val="18"/>
          <w:vertAlign w:val="superscript"/>
        </w:rPr>
        <w:t>b</w:t>
      </w:r>
      <w:proofErr w:type="gramEnd"/>
      <w:r w:rsidR="005D68A8">
        <w:rPr>
          <w:sz w:val="18"/>
          <w:szCs w:val="18"/>
          <w:vertAlign w:val="superscript"/>
        </w:rPr>
        <w:t xml:space="preserve"> </w:t>
      </w:r>
      <w:r w:rsidR="005D68A8" w:rsidRPr="00424BBE">
        <w:rPr>
          <w:sz w:val="16"/>
          <w:szCs w:val="16"/>
          <w:lang w:val="en-US"/>
        </w:rPr>
        <w:t>The December 2015 baseline was uncharacteristically high in terms of the overall achievement of influence through assessments. The target for 2018–2019 is therefore pitched at a sustainable level.</w:t>
      </w:r>
    </w:p>
    <w:tbl>
      <w:tblPr>
        <w:tblW w:w="0" w:type="auto"/>
        <w:tblInd w:w="108" w:type="dxa"/>
        <w:tblLook w:val="04A0" w:firstRow="1" w:lastRow="0" w:firstColumn="1" w:lastColumn="0" w:noHBand="0" w:noVBand="1"/>
      </w:tblPr>
      <w:tblGrid>
        <w:gridCol w:w="1920"/>
        <w:gridCol w:w="1921"/>
        <w:gridCol w:w="1921"/>
        <w:gridCol w:w="1921"/>
        <w:gridCol w:w="1921"/>
      </w:tblGrid>
      <w:tr w:rsidR="008A00DD" w:rsidRPr="00FC4285" w14:paraId="5195299F" w14:textId="77777777" w:rsidTr="00CA4041">
        <w:tc>
          <w:tcPr>
            <w:tcW w:w="1920" w:type="dxa"/>
            <w:shd w:val="clear" w:color="auto" w:fill="auto"/>
          </w:tcPr>
          <w:p w14:paraId="7D69B074" w14:textId="77777777" w:rsidR="008A00DD" w:rsidRDefault="008A00DD">
            <w:pPr>
              <w:pStyle w:val="NormalNonumber"/>
              <w:spacing w:before="520" w:after="0"/>
              <w:ind w:left="0"/>
            </w:pPr>
          </w:p>
        </w:tc>
        <w:tc>
          <w:tcPr>
            <w:tcW w:w="1921" w:type="dxa"/>
            <w:shd w:val="clear" w:color="auto" w:fill="auto"/>
          </w:tcPr>
          <w:p w14:paraId="5AA35603" w14:textId="77777777" w:rsidR="008A00DD" w:rsidRDefault="008A00DD">
            <w:pPr>
              <w:pStyle w:val="NormalNonumber"/>
              <w:spacing w:before="520" w:after="0"/>
              <w:ind w:left="0"/>
            </w:pPr>
          </w:p>
        </w:tc>
        <w:tc>
          <w:tcPr>
            <w:tcW w:w="1921" w:type="dxa"/>
            <w:tcBorders>
              <w:bottom w:val="single" w:sz="4" w:space="0" w:color="auto"/>
            </w:tcBorders>
            <w:shd w:val="clear" w:color="auto" w:fill="auto"/>
          </w:tcPr>
          <w:p w14:paraId="4727A54E" w14:textId="77777777" w:rsidR="008A00DD" w:rsidRDefault="008A00DD">
            <w:pPr>
              <w:pStyle w:val="NormalNonumber"/>
              <w:spacing w:before="520" w:after="0"/>
              <w:ind w:left="0"/>
            </w:pPr>
          </w:p>
        </w:tc>
        <w:tc>
          <w:tcPr>
            <w:tcW w:w="1921" w:type="dxa"/>
            <w:shd w:val="clear" w:color="auto" w:fill="auto"/>
          </w:tcPr>
          <w:p w14:paraId="56FD709C" w14:textId="77777777" w:rsidR="008A00DD" w:rsidRDefault="008A00DD">
            <w:pPr>
              <w:pStyle w:val="NormalNonumber"/>
              <w:spacing w:before="520" w:after="0"/>
              <w:ind w:left="0"/>
            </w:pPr>
          </w:p>
        </w:tc>
        <w:tc>
          <w:tcPr>
            <w:tcW w:w="1921" w:type="dxa"/>
            <w:shd w:val="clear" w:color="auto" w:fill="auto"/>
          </w:tcPr>
          <w:p w14:paraId="53D5F141" w14:textId="77777777" w:rsidR="008A00DD" w:rsidRDefault="008A00DD">
            <w:pPr>
              <w:pStyle w:val="NormalNonumber"/>
              <w:spacing w:before="520" w:after="0"/>
              <w:ind w:left="0"/>
            </w:pPr>
          </w:p>
        </w:tc>
      </w:tr>
    </w:tbl>
    <w:p w14:paraId="2F5E5A69" w14:textId="77777777" w:rsidR="004F5555" w:rsidRPr="00424BBE" w:rsidRDefault="004F5555" w:rsidP="00424BBE">
      <w:pPr>
        <w:pStyle w:val="Normal-pool"/>
        <w:rPr>
          <w:color w:val="000000"/>
          <w:sz w:val="22"/>
          <w:szCs w:val="22"/>
        </w:rPr>
      </w:pPr>
    </w:p>
    <w:sectPr w:rsidR="004F5555" w:rsidRPr="00424BBE" w:rsidSect="00967FEF">
      <w:headerReference w:type="even" r:id="rId13"/>
      <w:headerReference w:type="default" r:id="rId14"/>
      <w:footerReference w:type="even" r:id="rId15"/>
      <w:footerReference w:type="default" r:id="rId16"/>
      <w:headerReference w:type="first" r:id="rId17"/>
      <w:footerReference w:type="first" r:id="rId18"/>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FA752" w14:textId="77777777" w:rsidR="006D39D4" w:rsidRDefault="006D39D4">
      <w:r>
        <w:separator/>
      </w:r>
    </w:p>
  </w:endnote>
  <w:endnote w:type="continuationSeparator" w:id="0">
    <w:p w14:paraId="1FC812D3" w14:textId="77777777" w:rsidR="006D39D4" w:rsidRDefault="006D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Univers">
    <w:altName w:val="Arial"/>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1F6F8" w14:textId="77777777" w:rsidR="00DA4EE4" w:rsidRDefault="00DA4EE4">
    <w:pPr>
      <w:pStyle w:val="Footer"/>
    </w:pPr>
    <w:r>
      <w:rPr>
        <w:rStyle w:val="PageNumber"/>
      </w:rPr>
      <w:fldChar w:fldCharType="begin"/>
    </w:r>
    <w:r>
      <w:rPr>
        <w:rStyle w:val="PageNumber"/>
      </w:rPr>
      <w:instrText xml:space="preserve"> PAGE </w:instrText>
    </w:r>
    <w:r>
      <w:rPr>
        <w:rStyle w:val="PageNumber"/>
      </w:rPr>
      <w:fldChar w:fldCharType="separate"/>
    </w:r>
    <w:r w:rsidR="00A84E20">
      <w:rPr>
        <w:rStyle w:val="PageNumber"/>
        <w:noProof/>
      </w:rPr>
      <w:t>6</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E8B6A" w14:textId="77777777" w:rsidR="00DA4EE4" w:rsidRDefault="00DA4EE4"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A84E20">
      <w:rPr>
        <w:rStyle w:val="PageNumber"/>
        <w:noProof/>
      </w:rPr>
      <w:t>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4B92F" w14:textId="4752B65F" w:rsidR="00DA4EE4" w:rsidRPr="00E57E57" w:rsidRDefault="0038746B" w:rsidP="00E57E57">
    <w:pPr>
      <w:pStyle w:val="Footer"/>
      <w:rPr>
        <w:sz w:val="20"/>
      </w:rPr>
    </w:pPr>
    <w:r w:rsidRPr="00583CA9">
      <w:rPr>
        <w:sz w:val="20"/>
      </w:rPr>
      <w:t>K1</w:t>
    </w:r>
    <w:r>
      <w:rPr>
        <w:sz w:val="20"/>
      </w:rPr>
      <w:t>6009</w:t>
    </w:r>
    <w:r w:rsidR="00ED6974">
      <w:rPr>
        <w:sz w:val="20"/>
      </w:rPr>
      <w:t>3</w:t>
    </w:r>
    <w:r>
      <w:rPr>
        <w:sz w:val="20"/>
      </w:rPr>
      <w:t>2</w:t>
    </w:r>
    <w:r w:rsidR="00DA4EE4" w:rsidRPr="00583CA9">
      <w:rPr>
        <w:sz w:val="20"/>
      </w:rPr>
      <w:tab/>
    </w:r>
    <w:r w:rsidR="00ED6974">
      <w:rPr>
        <w:sz w:val="20"/>
      </w:rPr>
      <w:t>110416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6690D" w14:textId="77777777" w:rsidR="006D39D4" w:rsidRPr="00424BBE" w:rsidRDefault="006D39D4" w:rsidP="00424BBE">
      <w:pPr>
        <w:spacing w:before="60"/>
        <w:ind w:left="624"/>
        <w:rPr>
          <w:sz w:val="18"/>
          <w:szCs w:val="18"/>
        </w:rPr>
      </w:pPr>
      <w:r w:rsidRPr="00424BBE">
        <w:rPr>
          <w:sz w:val="18"/>
          <w:szCs w:val="18"/>
        </w:rPr>
        <w:separator/>
      </w:r>
    </w:p>
  </w:footnote>
  <w:footnote w:type="continuationSeparator" w:id="0">
    <w:p w14:paraId="6F0B7ABE" w14:textId="77777777" w:rsidR="006D39D4" w:rsidRDefault="006D39D4">
      <w:r>
        <w:continuationSeparator/>
      </w:r>
    </w:p>
  </w:footnote>
  <w:footnote w:id="1">
    <w:p w14:paraId="2D0FD826" w14:textId="4B2B2B5C" w:rsidR="00DA4EE4" w:rsidRPr="00424BBE" w:rsidRDefault="00DA4EE4" w:rsidP="00C3525C">
      <w:pPr>
        <w:pStyle w:val="FootnoteText"/>
        <w:tabs>
          <w:tab w:val="clear" w:pos="1247"/>
          <w:tab w:val="clear" w:pos="1814"/>
          <w:tab w:val="clear" w:pos="2381"/>
          <w:tab w:val="clear" w:pos="2948"/>
          <w:tab w:val="clear" w:pos="3515"/>
          <w:tab w:val="clear" w:pos="4082"/>
          <w:tab w:val="left" w:pos="624"/>
        </w:tabs>
        <w:rPr>
          <w:szCs w:val="18"/>
          <w:lang w:val="en-GB"/>
        </w:rPr>
      </w:pPr>
      <w:r w:rsidRPr="00424BBE">
        <w:rPr>
          <w:rStyle w:val="FootnoteReference"/>
          <w:sz w:val="18"/>
          <w:vertAlign w:val="baseline"/>
        </w:rPr>
        <w:sym w:font="Symbol" w:char="F02A"/>
      </w:r>
      <w:r w:rsidRPr="00424BBE">
        <w:rPr>
          <w:szCs w:val="18"/>
          <w:lang w:val="en-GB"/>
        </w:rPr>
        <w:t xml:space="preserve"> UNEP/EA.</w:t>
      </w:r>
      <w:r w:rsidR="00ED6974">
        <w:rPr>
          <w:szCs w:val="18"/>
          <w:lang w:val="en-GB"/>
        </w:rPr>
        <w:t>2</w:t>
      </w:r>
      <w:r w:rsidRPr="00424BBE">
        <w:rPr>
          <w:szCs w:val="18"/>
          <w:lang w:val="en-GB"/>
        </w:rPr>
        <w:t xml:space="preserve">/1. </w:t>
      </w:r>
    </w:p>
  </w:footnote>
  <w:footnote w:id="2">
    <w:p w14:paraId="3448CB7A" w14:textId="208BC0FE" w:rsidR="00DA4EE4" w:rsidRPr="00424BBE" w:rsidRDefault="0038746B">
      <w:pPr>
        <w:pStyle w:val="FootnoteText"/>
        <w:rPr>
          <w:szCs w:val="18"/>
          <w:lang w:val="en-US"/>
        </w:rPr>
      </w:pPr>
      <w:r w:rsidRPr="00424BBE">
        <w:rPr>
          <w:rStyle w:val="FootnoteReference"/>
          <w:sz w:val="18"/>
        </w:rPr>
        <w:footnoteRef/>
      </w:r>
      <w:r w:rsidRPr="00424BBE">
        <w:rPr>
          <w:rStyle w:val="FootnoteReference"/>
          <w:sz w:val="18"/>
          <w:lang w:val="en-US"/>
        </w:rPr>
        <w:t xml:space="preserve"> </w:t>
      </w:r>
      <w:r w:rsidR="00DA4EE4" w:rsidRPr="00424BBE">
        <w:rPr>
          <w:szCs w:val="18"/>
          <w:lang w:val="en-US"/>
        </w:rPr>
        <w:t>Two posts from the original budget were removed following the review by the Advisory Committee on Administrative and Budgetary Questions.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E6F76" w14:textId="16D78776" w:rsidR="00DA4EE4" w:rsidRPr="00E274B1" w:rsidRDefault="00DA4EE4" w:rsidP="00E274B1">
    <w:pPr>
      <w:pStyle w:val="Header"/>
      <w:rPr>
        <w:szCs w:val="18"/>
      </w:rPr>
    </w:pPr>
    <w:r w:rsidRPr="00450E22">
      <w:rPr>
        <w:bCs/>
        <w:szCs w:val="18"/>
      </w:rPr>
      <w:t>UNEP</w:t>
    </w:r>
    <w:r w:rsidRPr="00450E22">
      <w:rPr>
        <w:szCs w:val="18"/>
      </w:rPr>
      <w:t>/EA.2/14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68DD2" w14:textId="657471C3" w:rsidR="00DA4EE4" w:rsidRPr="00E274B1" w:rsidRDefault="00DA4EE4" w:rsidP="00E274B1">
    <w:pPr>
      <w:pStyle w:val="Header"/>
      <w:jc w:val="right"/>
      <w:rPr>
        <w:szCs w:val="18"/>
      </w:rPr>
    </w:pPr>
    <w:r w:rsidRPr="00E57E57">
      <w:rPr>
        <w:bCs/>
        <w:szCs w:val="18"/>
      </w:rPr>
      <w:t>UNEP</w:t>
    </w:r>
    <w:r>
      <w:rPr>
        <w:szCs w:val="18"/>
      </w:rPr>
      <w:t>/EA.2/14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EF640" w14:textId="563DAB0A" w:rsidR="00DA4EE4" w:rsidRPr="008E2A68" w:rsidRDefault="00DA4EE4" w:rsidP="00E57E57">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58D0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76EC2"/>
    <w:multiLevelType w:val="hybridMultilevel"/>
    <w:tmpl w:val="B59A89F6"/>
    <w:lvl w:ilvl="0" w:tplc="4A9CADDE">
      <w:start w:val="1"/>
      <w:numFmt w:val="bullet"/>
      <w:lvlText w:val="˗"/>
      <w:lvlJc w:val="left"/>
      <w:pPr>
        <w:ind w:left="722" w:hanging="360"/>
      </w:pPr>
      <w:rPr>
        <w:rFonts w:ascii="Times New Roman" w:hAnsi="Times New Roman" w:cs="Times New Roman"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
    <w:nsid w:val="053B5B17"/>
    <w:multiLevelType w:val="hybridMultilevel"/>
    <w:tmpl w:val="6FE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B691E"/>
    <w:multiLevelType w:val="hybridMultilevel"/>
    <w:tmpl w:val="C29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D5794"/>
    <w:multiLevelType w:val="hybridMultilevel"/>
    <w:tmpl w:val="DE6C8FF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E509B"/>
    <w:multiLevelType w:val="hybridMultilevel"/>
    <w:tmpl w:val="95043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A245DE"/>
    <w:multiLevelType w:val="hybridMultilevel"/>
    <w:tmpl w:val="5AE47032"/>
    <w:lvl w:ilvl="0" w:tplc="CE787DF6">
      <w:start w:val="1"/>
      <w:numFmt w:val="decimal"/>
      <w:pStyle w:val="Normalnumber"/>
      <w:lvlText w:val="%1."/>
      <w:lvlJc w:val="left"/>
      <w:pPr>
        <w:ind w:left="2062" w:hanging="360"/>
      </w:pPr>
      <w:rPr>
        <w:b w:val="0"/>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7">
    <w:nsid w:val="17B41142"/>
    <w:multiLevelType w:val="hybridMultilevel"/>
    <w:tmpl w:val="D3144A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E44355"/>
    <w:multiLevelType w:val="hybridMultilevel"/>
    <w:tmpl w:val="B83A1C20"/>
    <w:lvl w:ilvl="0" w:tplc="2ACE76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10">
    <w:nsid w:val="1BEC5C5B"/>
    <w:multiLevelType w:val="multilevel"/>
    <w:tmpl w:val="B53E86C6"/>
    <w:lvl w:ilvl="0">
      <w:start w:val="2"/>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nsid w:val="1C093925"/>
    <w:multiLevelType w:val="hybridMultilevel"/>
    <w:tmpl w:val="7AA6D1C0"/>
    <w:lvl w:ilvl="0" w:tplc="78F25A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797022"/>
    <w:multiLevelType w:val="hybridMultilevel"/>
    <w:tmpl w:val="0C06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A66535"/>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14">
    <w:nsid w:val="216B34B1"/>
    <w:multiLevelType w:val="hybridMultilevel"/>
    <w:tmpl w:val="FAEA705E"/>
    <w:lvl w:ilvl="0" w:tplc="3BEC1904">
      <w:start w:val="1"/>
      <w:numFmt w:val="upperLetter"/>
      <w:lvlText w:val="%1."/>
      <w:lvlJc w:val="left"/>
      <w:pPr>
        <w:ind w:left="1080" w:hanging="360"/>
      </w:pPr>
      <w:rPr>
        <w:rFonts w:ascii="Tahoma" w:eastAsia="MS Mincho"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92A681B"/>
    <w:multiLevelType w:val="hybridMultilevel"/>
    <w:tmpl w:val="BA3282CC"/>
    <w:lvl w:ilvl="0" w:tplc="2FC05C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7">
    <w:nsid w:val="3A562FF9"/>
    <w:multiLevelType w:val="multilevel"/>
    <w:tmpl w:val="7114A89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B5D0F14"/>
    <w:multiLevelType w:val="hybridMultilevel"/>
    <w:tmpl w:val="267010AA"/>
    <w:lvl w:ilvl="0" w:tplc="388A549A">
      <w:start w:val="1"/>
      <w:numFmt w:val="lowerLetter"/>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9">
    <w:nsid w:val="3D7C7DDD"/>
    <w:multiLevelType w:val="multilevel"/>
    <w:tmpl w:val="C5DC332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nsid w:val="3DC737BA"/>
    <w:multiLevelType w:val="hybridMultilevel"/>
    <w:tmpl w:val="3F4CA260"/>
    <w:lvl w:ilvl="0" w:tplc="A8008E80">
      <w:start w:val="1"/>
      <w:numFmt w:val="lowerLetter"/>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1">
    <w:nsid w:val="4244709D"/>
    <w:multiLevelType w:val="hybridMultilevel"/>
    <w:tmpl w:val="1610BAEA"/>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675585"/>
    <w:multiLevelType w:val="hybridMultilevel"/>
    <w:tmpl w:val="8684DA50"/>
    <w:lvl w:ilvl="0" w:tplc="2ACE769A">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D800BF"/>
    <w:multiLevelType w:val="hybridMultilevel"/>
    <w:tmpl w:val="BEECE432"/>
    <w:lvl w:ilvl="0" w:tplc="A8008E80">
      <w:start w:val="1"/>
      <w:numFmt w:val="lowerLetter"/>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4">
    <w:nsid w:val="4B413401"/>
    <w:multiLevelType w:val="hybridMultilevel"/>
    <w:tmpl w:val="BA606C8E"/>
    <w:lvl w:ilvl="0" w:tplc="0409000F">
      <w:start w:val="1"/>
      <w:numFmt w:val="decimal"/>
      <w:lvlText w:val="%1."/>
      <w:lvlJc w:val="left"/>
      <w:pPr>
        <w:ind w:left="720" w:hanging="360"/>
      </w:pPr>
    </w:lvl>
    <w:lvl w:ilvl="1" w:tplc="388A54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A66A9D"/>
    <w:multiLevelType w:val="multilevel"/>
    <w:tmpl w:val="D07A6E4C"/>
    <w:styleLink w:val="Normallist"/>
    <w:lvl w:ilvl="0">
      <w:start w:val="1"/>
      <w:numFmt w:val="decimal"/>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26">
    <w:nsid w:val="54C1309F"/>
    <w:multiLevelType w:val="multilevel"/>
    <w:tmpl w:val="89A02EF4"/>
    <w:lvl w:ilvl="0">
      <w:start w:val="1"/>
      <w:numFmt w:val="decimal"/>
      <w:lvlText w:val="%1."/>
      <w:lvlJc w:val="left"/>
      <w:pPr>
        <w:ind w:left="1607" w:firstLine="1247"/>
      </w:pPr>
      <w:rPr>
        <w:rFonts w:hint="default"/>
      </w:rPr>
    </w:lvl>
    <w:lvl w:ilvl="1">
      <w:start w:val="1"/>
      <w:numFmt w:val="lowerLetter"/>
      <w:lvlText w:val="(%2)"/>
      <w:lvlJc w:val="left"/>
      <w:pPr>
        <w:ind w:left="1247" w:firstLine="1814"/>
      </w:pPr>
      <w:rPr>
        <w:rFonts w:hint="default"/>
      </w:rPr>
    </w:lvl>
    <w:lvl w:ilvl="2">
      <w:start w:val="1"/>
      <w:numFmt w:val="lowerRoman"/>
      <w:lvlText w:val="(%3)"/>
      <w:lvlJc w:val="left"/>
      <w:pPr>
        <w:ind w:left="2948" w:firstLine="2381"/>
      </w:pPr>
      <w:rPr>
        <w:rFonts w:hint="default"/>
      </w:rPr>
    </w:lvl>
    <w:lvl w:ilvl="3">
      <w:start w:val="1"/>
      <w:numFmt w:val="lowerLetter"/>
      <w:lvlText w:val="%4."/>
      <w:lvlJc w:val="left"/>
      <w:pPr>
        <w:ind w:left="3515" w:firstLine="2948"/>
      </w:pPr>
      <w:rPr>
        <w:rFonts w:hint="default"/>
      </w:rPr>
    </w:lvl>
    <w:lvl w:ilvl="4">
      <w:start w:val="1"/>
      <w:numFmt w:val="lowerRoman"/>
      <w:lvlText w:val="%5."/>
      <w:lvlJc w:val="left"/>
      <w:pPr>
        <w:ind w:left="4082" w:firstLine="3515"/>
      </w:pPr>
      <w:rPr>
        <w:rFonts w:hint="default"/>
      </w:rPr>
    </w:lvl>
    <w:lvl w:ilvl="5">
      <w:start w:val="1"/>
      <w:numFmt w:val="lowerRoman"/>
      <w:lvlText w:val="%6."/>
      <w:lvlJc w:val="right"/>
      <w:pPr>
        <w:ind w:left="7835" w:firstLine="7655"/>
      </w:pPr>
      <w:rPr>
        <w:rFonts w:hint="default"/>
      </w:rPr>
    </w:lvl>
    <w:lvl w:ilvl="6">
      <w:start w:val="1"/>
      <w:numFmt w:val="decimal"/>
      <w:lvlText w:val="%7."/>
      <w:lvlJc w:val="left"/>
      <w:pPr>
        <w:ind w:left="8555" w:firstLine="8195"/>
      </w:pPr>
      <w:rPr>
        <w:rFonts w:hint="default"/>
      </w:rPr>
    </w:lvl>
    <w:lvl w:ilvl="7">
      <w:start w:val="1"/>
      <w:numFmt w:val="lowerLetter"/>
      <w:lvlText w:val="%8."/>
      <w:lvlJc w:val="left"/>
      <w:pPr>
        <w:ind w:left="9275" w:firstLine="8915"/>
      </w:pPr>
      <w:rPr>
        <w:rFonts w:hint="default"/>
      </w:rPr>
    </w:lvl>
    <w:lvl w:ilvl="8">
      <w:start w:val="1"/>
      <w:numFmt w:val="lowerRoman"/>
      <w:lvlText w:val="%9."/>
      <w:lvlJc w:val="right"/>
      <w:pPr>
        <w:ind w:left="9995" w:firstLine="9815"/>
      </w:pPr>
      <w:rPr>
        <w:rFonts w:hint="default"/>
      </w:rPr>
    </w:lvl>
  </w:abstractNum>
  <w:abstractNum w:abstractNumId="27">
    <w:nsid w:val="56414806"/>
    <w:multiLevelType w:val="hybridMultilevel"/>
    <w:tmpl w:val="05CE3260"/>
    <w:lvl w:ilvl="0" w:tplc="084C8E62">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AD8487D"/>
    <w:multiLevelType w:val="hybridMultilevel"/>
    <w:tmpl w:val="BDE44AFE"/>
    <w:lvl w:ilvl="0" w:tplc="3B2ED45E">
      <w:start w:val="1"/>
      <w:numFmt w:val="upperRoman"/>
      <w:lvlText w:val="%1."/>
      <w:lvlJc w:val="left"/>
      <w:pPr>
        <w:ind w:left="1080" w:hanging="720"/>
      </w:pPr>
      <w:rPr>
        <w:rFonts w:hint="default"/>
        <w:b/>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9822D8"/>
    <w:multiLevelType w:val="multilevel"/>
    <w:tmpl w:val="D4F8C204"/>
    <w:lvl w:ilvl="0">
      <w:start w:val="3"/>
      <w:numFmt w:val="upperRoman"/>
      <w:lvlText w:val="%1."/>
      <w:lvlJc w:val="right"/>
      <w:pPr>
        <w:ind w:left="851" w:firstLine="360"/>
      </w:pPr>
      <w:rPr>
        <w:u w:val="none"/>
      </w:rPr>
    </w:lvl>
    <w:lvl w:ilvl="1">
      <w:start w:val="1"/>
      <w:numFmt w:val="upperLetter"/>
      <w:lvlText w:val="%2."/>
      <w:lvlJc w:val="left"/>
      <w:pPr>
        <w:ind w:left="1571" w:firstLine="1080"/>
      </w:pPr>
      <w:rPr>
        <w:u w:val="none"/>
      </w:rPr>
    </w:lvl>
    <w:lvl w:ilvl="2">
      <w:start w:val="1"/>
      <w:numFmt w:val="decimal"/>
      <w:lvlText w:val="%3."/>
      <w:lvlJc w:val="left"/>
      <w:pPr>
        <w:ind w:left="2291" w:firstLine="1800"/>
      </w:pPr>
      <w:rPr>
        <w:u w:val="none"/>
      </w:rPr>
    </w:lvl>
    <w:lvl w:ilvl="3">
      <w:start w:val="1"/>
      <w:numFmt w:val="lowerLetter"/>
      <w:lvlText w:val="%4)"/>
      <w:lvlJc w:val="left"/>
      <w:pPr>
        <w:ind w:left="3011" w:firstLine="2520"/>
      </w:pPr>
      <w:rPr>
        <w:u w:val="none"/>
      </w:rPr>
    </w:lvl>
    <w:lvl w:ilvl="4">
      <w:start w:val="1"/>
      <w:numFmt w:val="decimal"/>
      <w:lvlText w:val="(%5)"/>
      <w:lvlJc w:val="left"/>
      <w:pPr>
        <w:ind w:left="3731" w:firstLine="3240"/>
      </w:pPr>
      <w:rPr>
        <w:u w:val="none"/>
      </w:rPr>
    </w:lvl>
    <w:lvl w:ilvl="5">
      <w:start w:val="1"/>
      <w:numFmt w:val="lowerLetter"/>
      <w:lvlText w:val="(%6)"/>
      <w:lvlJc w:val="left"/>
      <w:pPr>
        <w:ind w:left="4451" w:firstLine="3960"/>
      </w:pPr>
      <w:rPr>
        <w:u w:val="none"/>
      </w:rPr>
    </w:lvl>
    <w:lvl w:ilvl="6">
      <w:start w:val="1"/>
      <w:numFmt w:val="lowerRoman"/>
      <w:lvlText w:val="(%7)"/>
      <w:lvlJc w:val="right"/>
      <w:pPr>
        <w:ind w:left="5171" w:firstLine="4680"/>
      </w:pPr>
      <w:rPr>
        <w:u w:val="none"/>
      </w:rPr>
    </w:lvl>
    <w:lvl w:ilvl="7">
      <w:start w:val="1"/>
      <w:numFmt w:val="lowerLetter"/>
      <w:lvlText w:val="(%8)"/>
      <w:lvlJc w:val="left"/>
      <w:pPr>
        <w:ind w:left="5891" w:firstLine="5400"/>
      </w:pPr>
      <w:rPr>
        <w:u w:val="none"/>
      </w:rPr>
    </w:lvl>
    <w:lvl w:ilvl="8">
      <w:start w:val="1"/>
      <w:numFmt w:val="lowerRoman"/>
      <w:lvlText w:val="(%9)"/>
      <w:lvlJc w:val="right"/>
      <w:pPr>
        <w:ind w:left="6611" w:firstLine="6120"/>
      </w:pPr>
      <w:rPr>
        <w:u w:val="none"/>
      </w:rPr>
    </w:lvl>
  </w:abstractNum>
  <w:abstractNum w:abstractNumId="30">
    <w:nsid w:val="5D635D55"/>
    <w:multiLevelType w:val="hybridMultilevel"/>
    <w:tmpl w:val="BD90DB76"/>
    <w:lvl w:ilvl="0" w:tplc="0809001B">
      <w:start w:val="1"/>
      <w:numFmt w:val="lowerRoman"/>
      <w:lvlText w:val="%1."/>
      <w:lvlJc w:val="right"/>
      <w:pPr>
        <w:ind w:left="720" w:hanging="360"/>
      </w:pPr>
    </w:lvl>
    <w:lvl w:ilvl="1" w:tplc="08090019">
      <w:start w:val="1"/>
      <w:numFmt w:val="lowerLetter"/>
      <w:lvlText w:val="%2."/>
      <w:lvlJc w:val="left"/>
      <w:pPr>
        <w:ind w:left="99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D7B78C3"/>
    <w:multiLevelType w:val="hybridMultilevel"/>
    <w:tmpl w:val="256AD0B8"/>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1EF61E0"/>
    <w:multiLevelType w:val="hybridMultilevel"/>
    <w:tmpl w:val="43CA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3441C4"/>
    <w:multiLevelType w:val="hybridMultilevel"/>
    <w:tmpl w:val="89CAAEBE"/>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8752A60"/>
    <w:multiLevelType w:val="hybridMultilevel"/>
    <w:tmpl w:val="239098E0"/>
    <w:lvl w:ilvl="0" w:tplc="3A5C3DFA">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9D21FB"/>
    <w:multiLevelType w:val="hybridMultilevel"/>
    <w:tmpl w:val="42E0DA7C"/>
    <w:lvl w:ilvl="0" w:tplc="B4CA1E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9A6737"/>
    <w:multiLevelType w:val="hybridMultilevel"/>
    <w:tmpl w:val="D9682E44"/>
    <w:lvl w:ilvl="0" w:tplc="2ACE76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C4C617F"/>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38">
    <w:nsid w:val="6CCA4957"/>
    <w:multiLevelType w:val="hybridMultilevel"/>
    <w:tmpl w:val="47003F90"/>
    <w:lvl w:ilvl="0" w:tplc="0809000F">
      <w:start w:val="1"/>
      <w:numFmt w:val="decimal"/>
      <w:lvlText w:val="%1."/>
      <w:lvlJc w:val="left"/>
      <w:pPr>
        <w:ind w:left="1967" w:hanging="360"/>
      </w:pPr>
    </w:lvl>
    <w:lvl w:ilvl="1" w:tplc="388A549A">
      <w:start w:val="1"/>
      <w:numFmt w:val="lowerLetter"/>
      <w:lvlText w:val="(%2)"/>
      <w:lvlJc w:val="left"/>
      <w:pPr>
        <w:ind w:left="4046" w:hanging="360"/>
      </w:pPr>
      <w:rPr>
        <w:rFonts w:hint="default"/>
      </w:r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9">
    <w:nsid w:val="75117113"/>
    <w:multiLevelType w:val="hybridMultilevel"/>
    <w:tmpl w:val="13006192"/>
    <w:lvl w:ilvl="0" w:tplc="5358D7C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5C1376F"/>
    <w:multiLevelType w:val="hybridMultilevel"/>
    <w:tmpl w:val="0ADCD64A"/>
    <w:lvl w:ilvl="0" w:tplc="C3E4AB6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nsid w:val="762126C9"/>
    <w:multiLevelType w:val="hybridMultilevel"/>
    <w:tmpl w:val="CC08EDDE"/>
    <w:lvl w:ilvl="0" w:tplc="0670575A">
      <w:start w:val="1"/>
      <w:numFmt w:val="upperRoman"/>
      <w:lvlText w:val="%1."/>
      <w:lvlJc w:val="left"/>
      <w:pPr>
        <w:tabs>
          <w:tab w:val="num" w:pos="1080"/>
        </w:tabs>
        <w:ind w:left="1080" w:hanging="720"/>
      </w:pPr>
      <w:rPr>
        <w:rFonts w:hint="default"/>
      </w:rPr>
    </w:lvl>
    <w:lvl w:ilvl="1" w:tplc="3092A726">
      <w:start w:val="1"/>
      <w:numFmt w:val="decimal"/>
      <w:lvlText w:val="%2."/>
      <w:lvlJc w:val="left"/>
      <w:pPr>
        <w:tabs>
          <w:tab w:val="num" w:pos="900"/>
        </w:tabs>
        <w:ind w:left="900" w:hanging="360"/>
      </w:pPr>
      <w:rPr>
        <w:rFonts w:ascii="Calibri" w:hAnsi="Calibri" w:cs="Calibri" w:hint="default"/>
        <w:b w:val="0"/>
        <w:i w:val="0"/>
      </w:rPr>
    </w:lvl>
    <w:lvl w:ilvl="2" w:tplc="0409001B">
      <w:start w:val="1"/>
      <w:numFmt w:val="lowerRoman"/>
      <w:lvlText w:val="%3."/>
      <w:lvlJc w:val="right"/>
      <w:pPr>
        <w:tabs>
          <w:tab w:val="num" w:pos="2160"/>
        </w:tabs>
        <w:ind w:left="2160" w:hanging="180"/>
      </w:pPr>
    </w:lvl>
    <w:lvl w:ilvl="3" w:tplc="ACA23092">
      <w:start w:val="14"/>
      <w:numFmt w:val="decimal"/>
      <w:lvlText w:val="%4"/>
      <w:lvlJc w:val="left"/>
      <w:pPr>
        <w:ind w:left="720" w:hanging="360"/>
      </w:pPr>
      <w:rPr>
        <w:rFonts w:hint="default"/>
        <w:i w:val="0"/>
      </w:rPr>
    </w:lvl>
    <w:lvl w:ilvl="4" w:tplc="3092A726">
      <w:start w:val="1"/>
      <w:numFmt w:val="decimal"/>
      <w:lvlText w:val="%5."/>
      <w:lvlJc w:val="left"/>
      <w:pPr>
        <w:ind w:left="1080" w:hanging="360"/>
      </w:pPr>
      <w:rPr>
        <w:rFonts w:ascii="Calibri" w:hAnsi="Calibri" w:cs="Calibri" w:hint="default"/>
        <w:b w:val="0"/>
        <w:i w:val="0"/>
      </w:rPr>
    </w:lvl>
    <w:lvl w:ilvl="5" w:tplc="0409001B">
      <w:start w:val="1"/>
      <w:numFmt w:val="lowerRoman"/>
      <w:lvlText w:val="%6."/>
      <w:lvlJc w:val="right"/>
      <w:pPr>
        <w:tabs>
          <w:tab w:val="num" w:pos="630"/>
        </w:tabs>
        <w:ind w:left="630" w:hanging="180"/>
      </w:pPr>
    </w:lvl>
    <w:lvl w:ilvl="6" w:tplc="20D04ECA">
      <w:start w:val="1"/>
      <w:numFmt w:val="low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8773C6E"/>
    <w:multiLevelType w:val="hybridMultilevel"/>
    <w:tmpl w:val="7D581DA0"/>
    <w:lvl w:ilvl="0" w:tplc="04090013">
      <w:start w:val="1"/>
      <w:numFmt w:val="upperRoman"/>
      <w:lvlText w:val="%1."/>
      <w:lvlJc w:val="righ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43">
    <w:nsid w:val="79F50465"/>
    <w:multiLevelType w:val="hybridMultilevel"/>
    <w:tmpl w:val="93A00F9E"/>
    <w:lvl w:ilvl="0" w:tplc="0409000F">
      <w:start w:val="1"/>
      <w:numFmt w:val="decimal"/>
      <w:lvlText w:val="%1."/>
      <w:lvlJc w:val="left"/>
      <w:pPr>
        <w:ind w:left="282" w:hanging="360"/>
      </w:pPr>
    </w:lvl>
    <w:lvl w:ilvl="1" w:tplc="08090019">
      <w:start w:val="1"/>
      <w:numFmt w:val="lowerLetter"/>
      <w:lvlText w:val="%2."/>
      <w:lvlJc w:val="left"/>
      <w:pPr>
        <w:ind w:left="205" w:hanging="360"/>
      </w:pPr>
    </w:lvl>
    <w:lvl w:ilvl="2" w:tplc="0809001B" w:tentative="1">
      <w:start w:val="1"/>
      <w:numFmt w:val="lowerRoman"/>
      <w:lvlText w:val="%3."/>
      <w:lvlJc w:val="right"/>
      <w:pPr>
        <w:ind w:left="925" w:hanging="180"/>
      </w:pPr>
    </w:lvl>
    <w:lvl w:ilvl="3" w:tplc="0809000F" w:tentative="1">
      <w:start w:val="1"/>
      <w:numFmt w:val="decimal"/>
      <w:lvlText w:val="%4."/>
      <w:lvlJc w:val="left"/>
      <w:pPr>
        <w:ind w:left="1645" w:hanging="360"/>
      </w:pPr>
    </w:lvl>
    <w:lvl w:ilvl="4" w:tplc="08090019" w:tentative="1">
      <w:start w:val="1"/>
      <w:numFmt w:val="lowerLetter"/>
      <w:lvlText w:val="%5."/>
      <w:lvlJc w:val="left"/>
      <w:pPr>
        <w:ind w:left="2365" w:hanging="360"/>
      </w:pPr>
    </w:lvl>
    <w:lvl w:ilvl="5" w:tplc="0809001B" w:tentative="1">
      <w:start w:val="1"/>
      <w:numFmt w:val="lowerRoman"/>
      <w:lvlText w:val="%6."/>
      <w:lvlJc w:val="right"/>
      <w:pPr>
        <w:ind w:left="3085" w:hanging="180"/>
      </w:pPr>
    </w:lvl>
    <w:lvl w:ilvl="6" w:tplc="0809000F" w:tentative="1">
      <w:start w:val="1"/>
      <w:numFmt w:val="decimal"/>
      <w:lvlText w:val="%7."/>
      <w:lvlJc w:val="left"/>
      <w:pPr>
        <w:ind w:left="3805" w:hanging="360"/>
      </w:pPr>
    </w:lvl>
    <w:lvl w:ilvl="7" w:tplc="08090019" w:tentative="1">
      <w:start w:val="1"/>
      <w:numFmt w:val="lowerLetter"/>
      <w:lvlText w:val="%8."/>
      <w:lvlJc w:val="left"/>
      <w:pPr>
        <w:ind w:left="4525" w:hanging="360"/>
      </w:pPr>
    </w:lvl>
    <w:lvl w:ilvl="8" w:tplc="0809001B" w:tentative="1">
      <w:start w:val="1"/>
      <w:numFmt w:val="lowerRoman"/>
      <w:lvlText w:val="%9."/>
      <w:lvlJc w:val="right"/>
      <w:pPr>
        <w:ind w:left="5245" w:hanging="180"/>
      </w:pPr>
    </w:lvl>
  </w:abstractNum>
  <w:abstractNum w:abstractNumId="44">
    <w:nsid w:val="7C2B44DF"/>
    <w:multiLevelType w:val="hybridMultilevel"/>
    <w:tmpl w:val="C5D4D93A"/>
    <w:lvl w:ilvl="0" w:tplc="077EDA14">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75515B"/>
    <w:multiLevelType w:val="hybridMultilevel"/>
    <w:tmpl w:val="B544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25"/>
  </w:num>
  <w:num w:numId="4">
    <w:abstractNumId w:val="25"/>
  </w:num>
  <w:num w:numId="5">
    <w:abstractNumId w:val="25"/>
  </w:num>
  <w:num w:numId="6">
    <w:abstractNumId w:val="25"/>
  </w:num>
  <w:num w:numId="7">
    <w:abstractNumId w:val="25"/>
  </w:num>
  <w:num w:numId="8">
    <w:abstractNumId w:val="34"/>
  </w:num>
  <w:num w:numId="9">
    <w:abstractNumId w:val="44"/>
  </w:num>
  <w:num w:numId="10">
    <w:abstractNumId w:val="30"/>
  </w:num>
  <w:num w:numId="11">
    <w:abstractNumId w:val="40"/>
  </w:num>
  <w:num w:numId="12">
    <w:abstractNumId w:val="11"/>
  </w:num>
  <w:num w:numId="13">
    <w:abstractNumId w:val="27"/>
  </w:num>
  <w:num w:numId="14">
    <w:abstractNumId w:val="45"/>
  </w:num>
  <w:num w:numId="15">
    <w:abstractNumId w:val="32"/>
  </w:num>
  <w:num w:numId="16">
    <w:abstractNumId w:val="14"/>
  </w:num>
  <w:num w:numId="17">
    <w:abstractNumId w:val="15"/>
  </w:num>
  <w:num w:numId="18">
    <w:abstractNumId w:val="39"/>
  </w:num>
  <w:num w:numId="19">
    <w:abstractNumId w:val="38"/>
  </w:num>
  <w:num w:numId="20">
    <w:abstractNumId w:val="0"/>
  </w:num>
  <w:num w:numId="21">
    <w:abstractNumId w:val="3"/>
  </w:num>
  <w:num w:numId="22">
    <w:abstractNumId w:val="2"/>
  </w:num>
  <w:num w:numId="23">
    <w:abstractNumId w:val="12"/>
  </w:num>
  <w:num w:numId="24">
    <w:abstractNumId w:val="5"/>
  </w:num>
  <w:num w:numId="25">
    <w:abstractNumId w:val="18"/>
  </w:num>
  <w:num w:numId="26">
    <w:abstractNumId w:val="19"/>
  </w:num>
  <w:num w:numId="27">
    <w:abstractNumId w:val="29"/>
  </w:num>
  <w:num w:numId="28">
    <w:abstractNumId w:val="26"/>
  </w:num>
  <w:num w:numId="29">
    <w:abstractNumId w:val="10"/>
  </w:num>
  <w:num w:numId="30">
    <w:abstractNumId w:val="13"/>
  </w:num>
  <w:num w:numId="31">
    <w:abstractNumId w:val="37"/>
  </w:num>
  <w:num w:numId="32">
    <w:abstractNumId w:val="41"/>
  </w:num>
  <w:num w:numId="33">
    <w:abstractNumId w:val="24"/>
  </w:num>
  <w:num w:numId="34">
    <w:abstractNumId w:val="4"/>
  </w:num>
  <w:num w:numId="35">
    <w:abstractNumId w:val="35"/>
  </w:num>
  <w:num w:numId="36">
    <w:abstractNumId w:val="21"/>
  </w:num>
  <w:num w:numId="37">
    <w:abstractNumId w:val="17"/>
  </w:num>
  <w:num w:numId="38">
    <w:abstractNumId w:val="28"/>
  </w:num>
  <w:num w:numId="39">
    <w:abstractNumId w:val="8"/>
  </w:num>
  <w:num w:numId="40">
    <w:abstractNumId w:val="22"/>
  </w:num>
  <w:num w:numId="41">
    <w:abstractNumId w:val="31"/>
  </w:num>
  <w:num w:numId="42">
    <w:abstractNumId w:val="33"/>
  </w:num>
  <w:num w:numId="43">
    <w:abstractNumId w:val="7"/>
  </w:num>
  <w:num w:numId="44">
    <w:abstractNumId w:val="36"/>
  </w:num>
  <w:num w:numId="45">
    <w:abstractNumId w:val="6"/>
  </w:num>
  <w:num w:numId="46">
    <w:abstractNumId w:val="23"/>
  </w:num>
  <w:num w:numId="47">
    <w:abstractNumId w:val="20"/>
  </w:num>
  <w:num w:numId="48">
    <w:abstractNumId w:val="1"/>
  </w:num>
  <w:num w:numId="49">
    <w:abstractNumId w:val="6"/>
  </w:num>
  <w:num w:numId="50">
    <w:abstractNumId w:val="43"/>
  </w:num>
  <w:num w:numId="51">
    <w:abstractNumId w:val="42"/>
  </w:num>
  <w:num w:numId="52">
    <w:abstractNumId w:val="6"/>
  </w:num>
  <w:num w:numId="53">
    <w:abstractNumId w:val="6"/>
  </w:num>
  <w:num w:numId="54">
    <w:abstractNumId w:val="6"/>
  </w:num>
  <w:num w:numId="55">
    <w:abstractNumId w:val="6"/>
  </w:num>
  <w:num w:numId="56">
    <w:abstractNumId w:val="6"/>
  </w:num>
  <w:num w:numId="57">
    <w:abstractNumId w:val="6"/>
  </w:num>
  <w:num w:numId="58">
    <w:abstractNumId w:val="6"/>
  </w:num>
  <w:num w:numId="59">
    <w:abstractNumId w:val="6"/>
  </w:num>
  <w:num w:numId="60">
    <w:abstractNumId w:val="6"/>
  </w:num>
  <w:num w:numId="61">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PH" w:vendorID="64" w:dllVersion="131078" w:nlCheck="1" w:checkStyle="1"/>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54"/>
    <w:rsid w:val="000056FF"/>
    <w:rsid w:val="0001416F"/>
    <w:rsid w:val="000149E6"/>
    <w:rsid w:val="000161DE"/>
    <w:rsid w:val="000247B0"/>
    <w:rsid w:val="00025E10"/>
    <w:rsid w:val="00026997"/>
    <w:rsid w:val="00033E0B"/>
    <w:rsid w:val="00035EDE"/>
    <w:rsid w:val="000509B4"/>
    <w:rsid w:val="00052DE2"/>
    <w:rsid w:val="00057028"/>
    <w:rsid w:val="0006035B"/>
    <w:rsid w:val="00071169"/>
    <w:rsid w:val="00071886"/>
    <w:rsid w:val="000742BC"/>
    <w:rsid w:val="0007550A"/>
    <w:rsid w:val="00082A0C"/>
    <w:rsid w:val="00083504"/>
    <w:rsid w:val="0009640C"/>
    <w:rsid w:val="000B22A2"/>
    <w:rsid w:val="000C2A52"/>
    <w:rsid w:val="000C3877"/>
    <w:rsid w:val="000D33C0"/>
    <w:rsid w:val="000D3AB4"/>
    <w:rsid w:val="000D6941"/>
    <w:rsid w:val="000E2B51"/>
    <w:rsid w:val="000E314F"/>
    <w:rsid w:val="00106956"/>
    <w:rsid w:val="00107633"/>
    <w:rsid w:val="00111CD3"/>
    <w:rsid w:val="001201B1"/>
    <w:rsid w:val="001202E3"/>
    <w:rsid w:val="00123699"/>
    <w:rsid w:val="00126083"/>
    <w:rsid w:val="0013059D"/>
    <w:rsid w:val="00141A55"/>
    <w:rsid w:val="001446A3"/>
    <w:rsid w:val="001474CA"/>
    <w:rsid w:val="00153764"/>
    <w:rsid w:val="00155395"/>
    <w:rsid w:val="00160D74"/>
    <w:rsid w:val="00162ADB"/>
    <w:rsid w:val="00167391"/>
    <w:rsid w:val="00167D02"/>
    <w:rsid w:val="001757AA"/>
    <w:rsid w:val="00176F7A"/>
    <w:rsid w:val="00181EC8"/>
    <w:rsid w:val="00184349"/>
    <w:rsid w:val="00194D36"/>
    <w:rsid w:val="00195F33"/>
    <w:rsid w:val="001A2830"/>
    <w:rsid w:val="001A2A33"/>
    <w:rsid w:val="001B1617"/>
    <w:rsid w:val="001B2CEC"/>
    <w:rsid w:val="001B504B"/>
    <w:rsid w:val="001D3874"/>
    <w:rsid w:val="001D7E75"/>
    <w:rsid w:val="001E04A1"/>
    <w:rsid w:val="001E0D4D"/>
    <w:rsid w:val="001E56D2"/>
    <w:rsid w:val="001E7D56"/>
    <w:rsid w:val="001F39EC"/>
    <w:rsid w:val="001F679A"/>
    <w:rsid w:val="001F75DE"/>
    <w:rsid w:val="001F7912"/>
    <w:rsid w:val="00200D58"/>
    <w:rsid w:val="002013BE"/>
    <w:rsid w:val="00205302"/>
    <w:rsid w:val="002063A4"/>
    <w:rsid w:val="00210D05"/>
    <w:rsid w:val="00211417"/>
    <w:rsid w:val="0021145B"/>
    <w:rsid w:val="0021330F"/>
    <w:rsid w:val="00236099"/>
    <w:rsid w:val="00243D36"/>
    <w:rsid w:val="00245BFF"/>
    <w:rsid w:val="00247707"/>
    <w:rsid w:val="0026018E"/>
    <w:rsid w:val="00267754"/>
    <w:rsid w:val="00284043"/>
    <w:rsid w:val="00286740"/>
    <w:rsid w:val="002922E7"/>
    <w:rsid w:val="002929D8"/>
    <w:rsid w:val="002A237D"/>
    <w:rsid w:val="002A42AC"/>
    <w:rsid w:val="002A4C53"/>
    <w:rsid w:val="002B0672"/>
    <w:rsid w:val="002B247F"/>
    <w:rsid w:val="002B7F74"/>
    <w:rsid w:val="002C145D"/>
    <w:rsid w:val="002C2C3E"/>
    <w:rsid w:val="002C4C33"/>
    <w:rsid w:val="002C533E"/>
    <w:rsid w:val="002D027F"/>
    <w:rsid w:val="002D6345"/>
    <w:rsid w:val="002D7A85"/>
    <w:rsid w:val="002D7B60"/>
    <w:rsid w:val="002E4EC9"/>
    <w:rsid w:val="002E5225"/>
    <w:rsid w:val="002F32EC"/>
    <w:rsid w:val="002F4761"/>
    <w:rsid w:val="002F5C79"/>
    <w:rsid w:val="003019E2"/>
    <w:rsid w:val="00301F1C"/>
    <w:rsid w:val="0031413F"/>
    <w:rsid w:val="003148BB"/>
    <w:rsid w:val="00317976"/>
    <w:rsid w:val="003218A9"/>
    <w:rsid w:val="00337A5B"/>
    <w:rsid w:val="00344A99"/>
    <w:rsid w:val="003559BF"/>
    <w:rsid w:val="00355EA9"/>
    <w:rsid w:val="003578DE"/>
    <w:rsid w:val="00360CFF"/>
    <w:rsid w:val="00362BAF"/>
    <w:rsid w:val="00363025"/>
    <w:rsid w:val="00363DC0"/>
    <w:rsid w:val="0036570E"/>
    <w:rsid w:val="00386F6C"/>
    <w:rsid w:val="0038746B"/>
    <w:rsid w:val="00392D30"/>
    <w:rsid w:val="00396257"/>
    <w:rsid w:val="00397EB8"/>
    <w:rsid w:val="003A4FD0"/>
    <w:rsid w:val="003A69D1"/>
    <w:rsid w:val="003A70CF"/>
    <w:rsid w:val="003A7705"/>
    <w:rsid w:val="003A77F1"/>
    <w:rsid w:val="003B1545"/>
    <w:rsid w:val="003C3D01"/>
    <w:rsid w:val="003C409D"/>
    <w:rsid w:val="003C5BA6"/>
    <w:rsid w:val="003D06CA"/>
    <w:rsid w:val="003E1CCD"/>
    <w:rsid w:val="003F0E85"/>
    <w:rsid w:val="00400B70"/>
    <w:rsid w:val="00410C55"/>
    <w:rsid w:val="004152C7"/>
    <w:rsid w:val="00416854"/>
    <w:rsid w:val="00417725"/>
    <w:rsid w:val="00424BBE"/>
    <w:rsid w:val="00437F26"/>
    <w:rsid w:val="00444097"/>
    <w:rsid w:val="00445487"/>
    <w:rsid w:val="00447745"/>
    <w:rsid w:val="0045007E"/>
    <w:rsid w:val="0045061E"/>
    <w:rsid w:val="00450E22"/>
    <w:rsid w:val="00454769"/>
    <w:rsid w:val="00454874"/>
    <w:rsid w:val="00455A40"/>
    <w:rsid w:val="00456F3B"/>
    <w:rsid w:val="00457ECD"/>
    <w:rsid w:val="00466991"/>
    <w:rsid w:val="0047064C"/>
    <w:rsid w:val="00474292"/>
    <w:rsid w:val="004A42E1"/>
    <w:rsid w:val="004A6852"/>
    <w:rsid w:val="004B162C"/>
    <w:rsid w:val="004B50A5"/>
    <w:rsid w:val="004C3DBE"/>
    <w:rsid w:val="004C5C96"/>
    <w:rsid w:val="004D06A4"/>
    <w:rsid w:val="004D405B"/>
    <w:rsid w:val="004E14FF"/>
    <w:rsid w:val="004F1A81"/>
    <w:rsid w:val="004F2242"/>
    <w:rsid w:val="004F4311"/>
    <w:rsid w:val="004F5555"/>
    <w:rsid w:val="0050044A"/>
    <w:rsid w:val="00507B4F"/>
    <w:rsid w:val="005218D9"/>
    <w:rsid w:val="00523162"/>
    <w:rsid w:val="00536186"/>
    <w:rsid w:val="00537BDD"/>
    <w:rsid w:val="005402E9"/>
    <w:rsid w:val="00544CBB"/>
    <w:rsid w:val="0055249A"/>
    <w:rsid w:val="00557B8E"/>
    <w:rsid w:val="00561F50"/>
    <w:rsid w:val="0057315F"/>
    <w:rsid w:val="00576104"/>
    <w:rsid w:val="00581043"/>
    <w:rsid w:val="00582538"/>
    <w:rsid w:val="0058287F"/>
    <w:rsid w:val="00583CA9"/>
    <w:rsid w:val="0059169A"/>
    <w:rsid w:val="00594678"/>
    <w:rsid w:val="00594A10"/>
    <w:rsid w:val="005A18F6"/>
    <w:rsid w:val="005A7AB0"/>
    <w:rsid w:val="005B0FCF"/>
    <w:rsid w:val="005B6526"/>
    <w:rsid w:val="005C67C8"/>
    <w:rsid w:val="005C76FF"/>
    <w:rsid w:val="005D0249"/>
    <w:rsid w:val="005D136C"/>
    <w:rsid w:val="005D68A8"/>
    <w:rsid w:val="005D6D57"/>
    <w:rsid w:val="005D6E8C"/>
    <w:rsid w:val="005F0C62"/>
    <w:rsid w:val="005F100C"/>
    <w:rsid w:val="005F68DA"/>
    <w:rsid w:val="0060773B"/>
    <w:rsid w:val="006157B5"/>
    <w:rsid w:val="00620FB0"/>
    <w:rsid w:val="006233E6"/>
    <w:rsid w:val="00626FC6"/>
    <w:rsid w:val="006303B4"/>
    <w:rsid w:val="00633D3D"/>
    <w:rsid w:val="006408E8"/>
    <w:rsid w:val="00641703"/>
    <w:rsid w:val="006431A6"/>
    <w:rsid w:val="006459F6"/>
    <w:rsid w:val="00647D68"/>
    <w:rsid w:val="006501AD"/>
    <w:rsid w:val="00651BFA"/>
    <w:rsid w:val="00654475"/>
    <w:rsid w:val="0065477A"/>
    <w:rsid w:val="00655C90"/>
    <w:rsid w:val="00657BC1"/>
    <w:rsid w:val="00665A4B"/>
    <w:rsid w:val="00675DF0"/>
    <w:rsid w:val="00686CB4"/>
    <w:rsid w:val="00686D11"/>
    <w:rsid w:val="00692E2A"/>
    <w:rsid w:val="00696869"/>
    <w:rsid w:val="006A4D4C"/>
    <w:rsid w:val="006A76F2"/>
    <w:rsid w:val="006B2492"/>
    <w:rsid w:val="006B4A7A"/>
    <w:rsid w:val="006B65D7"/>
    <w:rsid w:val="006C1EFC"/>
    <w:rsid w:val="006C2400"/>
    <w:rsid w:val="006D39D4"/>
    <w:rsid w:val="006D4450"/>
    <w:rsid w:val="006D7241"/>
    <w:rsid w:val="006D7EFB"/>
    <w:rsid w:val="006E6672"/>
    <w:rsid w:val="006E6722"/>
    <w:rsid w:val="007027B9"/>
    <w:rsid w:val="00704F64"/>
    <w:rsid w:val="00715E88"/>
    <w:rsid w:val="00716C6F"/>
    <w:rsid w:val="00731B46"/>
    <w:rsid w:val="00733626"/>
    <w:rsid w:val="00734CAA"/>
    <w:rsid w:val="007463A7"/>
    <w:rsid w:val="0075533C"/>
    <w:rsid w:val="007560A2"/>
    <w:rsid w:val="00757581"/>
    <w:rsid w:val="007611A0"/>
    <w:rsid w:val="00761E8B"/>
    <w:rsid w:val="007714B8"/>
    <w:rsid w:val="00776341"/>
    <w:rsid w:val="00781961"/>
    <w:rsid w:val="00786251"/>
    <w:rsid w:val="00791968"/>
    <w:rsid w:val="00796D3F"/>
    <w:rsid w:val="007A1683"/>
    <w:rsid w:val="007A26F9"/>
    <w:rsid w:val="007A5C12"/>
    <w:rsid w:val="007A7CB0"/>
    <w:rsid w:val="007B1271"/>
    <w:rsid w:val="007B5672"/>
    <w:rsid w:val="007B68A3"/>
    <w:rsid w:val="007B6F86"/>
    <w:rsid w:val="007B77D2"/>
    <w:rsid w:val="007C2541"/>
    <w:rsid w:val="007D3DA2"/>
    <w:rsid w:val="007D66A8"/>
    <w:rsid w:val="007E003F"/>
    <w:rsid w:val="007E0158"/>
    <w:rsid w:val="007F5418"/>
    <w:rsid w:val="00804848"/>
    <w:rsid w:val="00810BBE"/>
    <w:rsid w:val="008164F2"/>
    <w:rsid w:val="00817D8C"/>
    <w:rsid w:val="00821395"/>
    <w:rsid w:val="00821975"/>
    <w:rsid w:val="00830E26"/>
    <w:rsid w:val="008348BB"/>
    <w:rsid w:val="00837A89"/>
    <w:rsid w:val="00843576"/>
    <w:rsid w:val="00843B64"/>
    <w:rsid w:val="008478FC"/>
    <w:rsid w:val="008554C7"/>
    <w:rsid w:val="00856C70"/>
    <w:rsid w:val="00867BFF"/>
    <w:rsid w:val="008730CE"/>
    <w:rsid w:val="00873A80"/>
    <w:rsid w:val="0088480A"/>
    <w:rsid w:val="0088757A"/>
    <w:rsid w:val="00894F67"/>
    <w:rsid w:val="008957DD"/>
    <w:rsid w:val="00897D98"/>
    <w:rsid w:val="008A00DD"/>
    <w:rsid w:val="008A3FED"/>
    <w:rsid w:val="008A6DF2"/>
    <w:rsid w:val="008A7807"/>
    <w:rsid w:val="008B4CC9"/>
    <w:rsid w:val="008C2686"/>
    <w:rsid w:val="008D14F5"/>
    <w:rsid w:val="008D7C99"/>
    <w:rsid w:val="008E0FCB"/>
    <w:rsid w:val="008E2A68"/>
    <w:rsid w:val="008F29FF"/>
    <w:rsid w:val="008F6C57"/>
    <w:rsid w:val="00903436"/>
    <w:rsid w:val="0091435D"/>
    <w:rsid w:val="0092178C"/>
    <w:rsid w:val="00930B88"/>
    <w:rsid w:val="0093364E"/>
    <w:rsid w:val="009349CC"/>
    <w:rsid w:val="00937030"/>
    <w:rsid w:val="009400A0"/>
    <w:rsid w:val="00940DCC"/>
    <w:rsid w:val="0094179A"/>
    <w:rsid w:val="0094459E"/>
    <w:rsid w:val="00944DBC"/>
    <w:rsid w:val="009507E5"/>
    <w:rsid w:val="00950977"/>
    <w:rsid w:val="009517DF"/>
    <w:rsid w:val="00951A7B"/>
    <w:rsid w:val="009529DB"/>
    <w:rsid w:val="00952FA3"/>
    <w:rsid w:val="009564A6"/>
    <w:rsid w:val="009574CE"/>
    <w:rsid w:val="009626FD"/>
    <w:rsid w:val="00963AED"/>
    <w:rsid w:val="00967621"/>
    <w:rsid w:val="00967969"/>
    <w:rsid w:val="00967E6A"/>
    <w:rsid w:val="00967FEF"/>
    <w:rsid w:val="009718CC"/>
    <w:rsid w:val="009726CB"/>
    <w:rsid w:val="009739FD"/>
    <w:rsid w:val="00977C54"/>
    <w:rsid w:val="009A7162"/>
    <w:rsid w:val="009B4A0F"/>
    <w:rsid w:val="009C11D2"/>
    <w:rsid w:val="009C6C70"/>
    <w:rsid w:val="009C7374"/>
    <w:rsid w:val="009D0B63"/>
    <w:rsid w:val="009D20E0"/>
    <w:rsid w:val="009E1189"/>
    <w:rsid w:val="009E307E"/>
    <w:rsid w:val="009E5885"/>
    <w:rsid w:val="009F4972"/>
    <w:rsid w:val="009F65B0"/>
    <w:rsid w:val="00A07870"/>
    <w:rsid w:val="00A07F19"/>
    <w:rsid w:val="00A1348D"/>
    <w:rsid w:val="00A232EE"/>
    <w:rsid w:val="00A26562"/>
    <w:rsid w:val="00A31C79"/>
    <w:rsid w:val="00A35EE9"/>
    <w:rsid w:val="00A4175F"/>
    <w:rsid w:val="00A43133"/>
    <w:rsid w:val="00A44411"/>
    <w:rsid w:val="00A469FA"/>
    <w:rsid w:val="00A529CF"/>
    <w:rsid w:val="00A55B01"/>
    <w:rsid w:val="00A56735"/>
    <w:rsid w:val="00A56B5B"/>
    <w:rsid w:val="00A603FF"/>
    <w:rsid w:val="00A657DD"/>
    <w:rsid w:val="00A666A6"/>
    <w:rsid w:val="00A675FD"/>
    <w:rsid w:val="00A72437"/>
    <w:rsid w:val="00A80611"/>
    <w:rsid w:val="00A828B9"/>
    <w:rsid w:val="00A84E20"/>
    <w:rsid w:val="00AA6A68"/>
    <w:rsid w:val="00AB1561"/>
    <w:rsid w:val="00AB5340"/>
    <w:rsid w:val="00AC0A89"/>
    <w:rsid w:val="00AC2D93"/>
    <w:rsid w:val="00AC49E3"/>
    <w:rsid w:val="00AC4E5B"/>
    <w:rsid w:val="00AC7C96"/>
    <w:rsid w:val="00AD2394"/>
    <w:rsid w:val="00AD3735"/>
    <w:rsid w:val="00AE237D"/>
    <w:rsid w:val="00AE502A"/>
    <w:rsid w:val="00AF7C07"/>
    <w:rsid w:val="00B02769"/>
    <w:rsid w:val="00B02C53"/>
    <w:rsid w:val="00B05F14"/>
    <w:rsid w:val="00B22C93"/>
    <w:rsid w:val="00B27589"/>
    <w:rsid w:val="00B36352"/>
    <w:rsid w:val="00B405B7"/>
    <w:rsid w:val="00B500F8"/>
    <w:rsid w:val="00B52222"/>
    <w:rsid w:val="00B52B95"/>
    <w:rsid w:val="00B54FE7"/>
    <w:rsid w:val="00B57BC1"/>
    <w:rsid w:val="00B622AE"/>
    <w:rsid w:val="00B66901"/>
    <w:rsid w:val="00B66A8D"/>
    <w:rsid w:val="00B67ED0"/>
    <w:rsid w:val="00B709EC"/>
    <w:rsid w:val="00B71E6D"/>
    <w:rsid w:val="00B72008"/>
    <w:rsid w:val="00B72070"/>
    <w:rsid w:val="00B739EC"/>
    <w:rsid w:val="00B77080"/>
    <w:rsid w:val="00B779E1"/>
    <w:rsid w:val="00B81DE5"/>
    <w:rsid w:val="00B852B6"/>
    <w:rsid w:val="00B91EE1"/>
    <w:rsid w:val="00B93200"/>
    <w:rsid w:val="00BA0090"/>
    <w:rsid w:val="00BA1A67"/>
    <w:rsid w:val="00BB36E6"/>
    <w:rsid w:val="00BB3728"/>
    <w:rsid w:val="00BC02FC"/>
    <w:rsid w:val="00BC63AE"/>
    <w:rsid w:val="00BD0912"/>
    <w:rsid w:val="00BE2246"/>
    <w:rsid w:val="00BE5B5F"/>
    <w:rsid w:val="00BE6A7E"/>
    <w:rsid w:val="00C073CD"/>
    <w:rsid w:val="00C1266E"/>
    <w:rsid w:val="00C1277C"/>
    <w:rsid w:val="00C2295F"/>
    <w:rsid w:val="00C26F55"/>
    <w:rsid w:val="00C30C63"/>
    <w:rsid w:val="00C33F9C"/>
    <w:rsid w:val="00C3525C"/>
    <w:rsid w:val="00C36698"/>
    <w:rsid w:val="00C36B8B"/>
    <w:rsid w:val="00C415C1"/>
    <w:rsid w:val="00C47DBF"/>
    <w:rsid w:val="00C552FF"/>
    <w:rsid w:val="00C558DA"/>
    <w:rsid w:val="00C55AF3"/>
    <w:rsid w:val="00C61651"/>
    <w:rsid w:val="00C65F29"/>
    <w:rsid w:val="00C815EF"/>
    <w:rsid w:val="00C84759"/>
    <w:rsid w:val="00C87F2F"/>
    <w:rsid w:val="00C90DE7"/>
    <w:rsid w:val="00C915ED"/>
    <w:rsid w:val="00C95052"/>
    <w:rsid w:val="00C971F5"/>
    <w:rsid w:val="00CA4041"/>
    <w:rsid w:val="00CA6C7F"/>
    <w:rsid w:val="00CB0874"/>
    <w:rsid w:val="00CC10A6"/>
    <w:rsid w:val="00CD28DF"/>
    <w:rsid w:val="00CD5EB8"/>
    <w:rsid w:val="00CD6830"/>
    <w:rsid w:val="00CD7044"/>
    <w:rsid w:val="00CE05B9"/>
    <w:rsid w:val="00CE08B9"/>
    <w:rsid w:val="00CE524C"/>
    <w:rsid w:val="00CF141F"/>
    <w:rsid w:val="00CF4185"/>
    <w:rsid w:val="00CF4777"/>
    <w:rsid w:val="00D067BB"/>
    <w:rsid w:val="00D1352A"/>
    <w:rsid w:val="00D164AB"/>
    <w:rsid w:val="00D169AF"/>
    <w:rsid w:val="00D23842"/>
    <w:rsid w:val="00D25249"/>
    <w:rsid w:val="00D4323E"/>
    <w:rsid w:val="00D44172"/>
    <w:rsid w:val="00D44AB5"/>
    <w:rsid w:val="00D4725C"/>
    <w:rsid w:val="00D55994"/>
    <w:rsid w:val="00D573BD"/>
    <w:rsid w:val="00D57BB3"/>
    <w:rsid w:val="00D63B8C"/>
    <w:rsid w:val="00D672C5"/>
    <w:rsid w:val="00D716E1"/>
    <w:rsid w:val="00D739CC"/>
    <w:rsid w:val="00D8093D"/>
    <w:rsid w:val="00D8108C"/>
    <w:rsid w:val="00D842AE"/>
    <w:rsid w:val="00D87884"/>
    <w:rsid w:val="00D9211C"/>
    <w:rsid w:val="00D92C4B"/>
    <w:rsid w:val="00D92DDB"/>
    <w:rsid w:val="00D92DE0"/>
    <w:rsid w:val="00D92FEF"/>
    <w:rsid w:val="00D93A0F"/>
    <w:rsid w:val="00DA1BCA"/>
    <w:rsid w:val="00DA4EE4"/>
    <w:rsid w:val="00DC46FF"/>
    <w:rsid w:val="00DC5254"/>
    <w:rsid w:val="00DD1A4F"/>
    <w:rsid w:val="00DD3107"/>
    <w:rsid w:val="00DD7C2C"/>
    <w:rsid w:val="00E0130A"/>
    <w:rsid w:val="00E06279"/>
    <w:rsid w:val="00E06797"/>
    <w:rsid w:val="00E1265B"/>
    <w:rsid w:val="00E13B48"/>
    <w:rsid w:val="00E1404F"/>
    <w:rsid w:val="00E203C8"/>
    <w:rsid w:val="00E21C83"/>
    <w:rsid w:val="00E24ADA"/>
    <w:rsid w:val="00E274B1"/>
    <w:rsid w:val="00E32EC0"/>
    <w:rsid w:val="00E32F59"/>
    <w:rsid w:val="00E42283"/>
    <w:rsid w:val="00E46D9A"/>
    <w:rsid w:val="00E551DF"/>
    <w:rsid w:val="00E565FF"/>
    <w:rsid w:val="00E57E57"/>
    <w:rsid w:val="00E62CC3"/>
    <w:rsid w:val="00E65388"/>
    <w:rsid w:val="00E72737"/>
    <w:rsid w:val="00E73293"/>
    <w:rsid w:val="00E826B7"/>
    <w:rsid w:val="00E85B7D"/>
    <w:rsid w:val="00E865A1"/>
    <w:rsid w:val="00E9121B"/>
    <w:rsid w:val="00E94651"/>
    <w:rsid w:val="00EA0AE2"/>
    <w:rsid w:val="00EA1D7C"/>
    <w:rsid w:val="00EA39E5"/>
    <w:rsid w:val="00EB56A4"/>
    <w:rsid w:val="00EC5A46"/>
    <w:rsid w:val="00EC63E2"/>
    <w:rsid w:val="00EC6DCF"/>
    <w:rsid w:val="00ED3828"/>
    <w:rsid w:val="00ED6974"/>
    <w:rsid w:val="00EE5F9D"/>
    <w:rsid w:val="00EF0D88"/>
    <w:rsid w:val="00EF22B3"/>
    <w:rsid w:val="00EF3C94"/>
    <w:rsid w:val="00F01391"/>
    <w:rsid w:val="00F02B09"/>
    <w:rsid w:val="00F03B69"/>
    <w:rsid w:val="00F044D5"/>
    <w:rsid w:val="00F07A50"/>
    <w:rsid w:val="00F113DA"/>
    <w:rsid w:val="00F35511"/>
    <w:rsid w:val="00F37DC8"/>
    <w:rsid w:val="00F424CC"/>
    <w:rsid w:val="00F4314B"/>
    <w:rsid w:val="00F439B3"/>
    <w:rsid w:val="00F4606D"/>
    <w:rsid w:val="00F53F13"/>
    <w:rsid w:val="00F55AC9"/>
    <w:rsid w:val="00F63598"/>
    <w:rsid w:val="00F650C3"/>
    <w:rsid w:val="00F65D85"/>
    <w:rsid w:val="00F8091E"/>
    <w:rsid w:val="00F8615C"/>
    <w:rsid w:val="00F969E5"/>
    <w:rsid w:val="00F97F2F"/>
    <w:rsid w:val="00FA13C6"/>
    <w:rsid w:val="00FA6BB0"/>
    <w:rsid w:val="00FB4759"/>
    <w:rsid w:val="00FB5CCB"/>
    <w:rsid w:val="00FC4285"/>
    <w:rsid w:val="00FC4CB6"/>
    <w:rsid w:val="00FC67D9"/>
    <w:rsid w:val="00FD22BD"/>
    <w:rsid w:val="00FD5860"/>
    <w:rsid w:val="00FE352D"/>
    <w:rsid w:val="00FE40EB"/>
    <w:rsid w:val="00FE4D02"/>
    <w:rsid w:val="00FE58F0"/>
    <w:rsid w:val="00FE5CC6"/>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2F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link w:val="CH2Cha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
    <w:rsid w:val="000D6941"/>
    <w:rPr>
      <w:rFonts w:ascii="Times New Roman" w:hAnsi="Times New Roman"/>
      <w:color w:val="auto"/>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uiPriority w:val="99"/>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Fußnote Char,Fußnotentext Ursprung Char,ft Char,fn Char,Footnotes Char,Footnote ak Char,fn cafc Char,Footnotes Char Char Char"/>
    <w:link w:val="FootnoteText"/>
    <w:uiPriority w:val="99"/>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ColorfulList-Accent11">
    <w:name w:val="Colorful List - Accent 1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EA1D7C"/>
    <w:rPr>
      <w:lang w:val="en-GB"/>
    </w:rPr>
  </w:style>
  <w:style w:type="paragraph" w:styleId="ListParagraph">
    <w:name w:val="List Paragraph"/>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styleId="Revision">
    <w:name w:val="Revision"/>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character" w:customStyle="1" w:styleId="FootnoteTextChar1">
    <w:name w:val="Footnote Text Char1"/>
    <w:aliases w:val="Geneva 9 Char,Font: Geneva 9 Char,Boston 10 Char,f Char,DNV-FT Char"/>
    <w:uiPriority w:val="99"/>
    <w:semiHidden/>
    <w:locked/>
    <w:rsid w:val="007F5418"/>
    <w:rPr>
      <w:color w:val="auto"/>
      <w:sz w:val="18"/>
      <w:lang w:val="fr-FR"/>
    </w:rPr>
  </w:style>
  <w:style w:type="paragraph" w:styleId="NoSpacing">
    <w:name w:val="No Spacing"/>
    <w:uiPriority w:val="1"/>
    <w:qFormat/>
    <w:rsid w:val="007F5418"/>
    <w:pPr>
      <w:tabs>
        <w:tab w:val="left" w:pos="1247"/>
        <w:tab w:val="left" w:pos="1814"/>
        <w:tab w:val="left" w:pos="2381"/>
        <w:tab w:val="left" w:pos="2948"/>
        <w:tab w:val="left" w:pos="3515"/>
      </w:tabs>
    </w:pPr>
    <w:rPr>
      <w:color w:val="000000"/>
    </w:rPr>
  </w:style>
  <w:style w:type="character" w:customStyle="1" w:styleId="CH2Char">
    <w:name w:val="CH2 Char"/>
    <w:link w:val="CH2"/>
    <w:locked/>
    <w:rsid w:val="00C3525C"/>
    <w:rPr>
      <w:b/>
      <w:sz w:val="24"/>
      <w:szCs w:val="2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EA1D7C"/>
    <w:pPr>
      <w:numPr>
        <w:numId w:val="45"/>
      </w:numPr>
      <w:tabs>
        <w:tab w:val="clear" w:pos="1814"/>
        <w:tab w:val="clear" w:pos="2381"/>
        <w:tab w:val="clear" w:pos="2948"/>
        <w:tab w:val="clear" w:pos="3515"/>
        <w:tab w:val="clear" w:pos="4082"/>
        <w:tab w:val="left" w:pos="624"/>
        <w:tab w:val="left" w:pos="1871"/>
        <w:tab w:val="left" w:pos="2495"/>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391"/>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link w:val="CH2Cha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
    <w:rsid w:val="000D6941"/>
    <w:rPr>
      <w:rFonts w:ascii="Times New Roman" w:hAnsi="Times New Roman"/>
      <w:color w:val="auto"/>
      <w:sz w:val="20"/>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uiPriority w:val="99"/>
    <w:rsid w:val="000D6941"/>
    <w:pPr>
      <w:spacing w:before="20" w:after="40"/>
      <w:ind w:left="1247"/>
    </w:pPr>
    <w:rPr>
      <w:sz w:val="18"/>
    </w:rPr>
  </w:style>
  <w:style w:type="character" w:customStyle="1" w:styleId="Heading1Char">
    <w:name w:val="Heading 1 Char"/>
    <w:link w:val="Heading1"/>
    <w:uiPriority w:val="9"/>
    <w:locked/>
    <w:rsid w:val="00B02C53"/>
    <w:rPr>
      <w:b/>
      <w:sz w:val="28"/>
      <w:lang w:val="fr-FR" w:eastAsia="en-US" w:bidi="ar-SA"/>
    </w:rPr>
  </w:style>
  <w:style w:type="character" w:customStyle="1" w:styleId="FootnoteTextChar">
    <w:name w:val="Footnote Text Char"/>
    <w:aliases w:val="Geneva 9 Char1,Font: Geneva 9 Char1,Boston 10 Char1,f Char1,DNV-FT Char1,-E Fußnotentext Char,Fußnote Char,Fußnotentext Ursprung Char,ft Char,fn Char,Footnotes Char,Footnote ak Char,fn cafc Char,Footnotes Char Char Char"/>
    <w:link w:val="FootnoteText"/>
    <w:uiPriority w:val="99"/>
    <w:rsid w:val="009349CC"/>
    <w:rPr>
      <w:sz w:val="18"/>
      <w:lang w:val="fr-FR" w:eastAsia="en-US"/>
    </w:rPr>
  </w:style>
  <w:style w:type="paragraph" w:customStyle="1" w:styleId="Level1">
    <w:name w:val="Level1"/>
    <w:basedOn w:val="Normal"/>
    <w:rsid w:val="009349CC"/>
    <w:pPr>
      <w:tabs>
        <w:tab w:val="clear" w:pos="1247"/>
        <w:tab w:val="clear" w:pos="1814"/>
        <w:tab w:val="clear" w:pos="2381"/>
        <w:tab w:val="clear" w:pos="2948"/>
        <w:tab w:val="clear" w:pos="3515"/>
        <w:tab w:val="left" w:pos="578"/>
        <w:tab w:val="left" w:pos="1157"/>
      </w:tabs>
      <w:suppressAutoHyphens/>
      <w:spacing w:after="240"/>
    </w:pPr>
    <w:rPr>
      <w:rFonts w:eastAsia="MS Mincho"/>
      <w:lang w:val="en-GB"/>
    </w:rPr>
  </w:style>
  <w:style w:type="paragraph" w:customStyle="1" w:styleId="Body">
    <w:name w:val="Body"/>
    <w:rsid w:val="009349CC"/>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customStyle="1" w:styleId="ColorfulList-Accent11">
    <w:name w:val="Colorful List - Accent 11"/>
    <w:basedOn w:val="Normal"/>
    <w:uiPriority w:val="34"/>
    <w:qFormat/>
    <w:rsid w:val="009349CC"/>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st">
    <w:name w:val="st"/>
    <w:rsid w:val="009349CC"/>
  </w:style>
  <w:style w:type="paragraph" w:styleId="BalloonText">
    <w:name w:val="Balloon Text"/>
    <w:basedOn w:val="Normal"/>
    <w:link w:val="BalloonTextChar"/>
    <w:uiPriority w:val="99"/>
    <w:unhideWhenUsed/>
    <w:rsid w:val="009349CC"/>
    <w:pPr>
      <w:tabs>
        <w:tab w:val="clear" w:pos="1247"/>
        <w:tab w:val="clear" w:pos="1814"/>
        <w:tab w:val="clear" w:pos="2381"/>
        <w:tab w:val="clear" w:pos="2948"/>
        <w:tab w:val="clear" w:pos="3515"/>
      </w:tabs>
    </w:pPr>
    <w:rPr>
      <w:rFonts w:ascii="Tahoma" w:eastAsia="MS Mincho" w:hAnsi="Tahoma" w:cs="Tahoma"/>
      <w:sz w:val="16"/>
      <w:szCs w:val="16"/>
      <w:lang w:val="en-GB" w:eastAsia="ja-JP"/>
    </w:rPr>
  </w:style>
  <w:style w:type="character" w:customStyle="1" w:styleId="BalloonTextChar">
    <w:name w:val="Balloon Text Char"/>
    <w:link w:val="BalloonText"/>
    <w:uiPriority w:val="99"/>
    <w:rsid w:val="009349CC"/>
    <w:rPr>
      <w:rFonts w:ascii="Tahoma" w:eastAsia="MS Mincho" w:hAnsi="Tahoma" w:cs="Tahoma"/>
      <w:sz w:val="16"/>
      <w:szCs w:val="16"/>
      <w:lang w:eastAsia="ja-JP"/>
    </w:rPr>
  </w:style>
  <w:style w:type="paragraph" w:customStyle="1" w:styleId="TOCHeading1">
    <w:name w:val="TOC Heading1"/>
    <w:basedOn w:val="Heading1"/>
    <w:next w:val="Normal"/>
    <w:uiPriority w:val="39"/>
    <w:semiHidden/>
    <w:unhideWhenUsed/>
    <w:qFormat/>
    <w:rsid w:val="009349CC"/>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val="en-US" w:eastAsia="ja-JP"/>
    </w:rPr>
  </w:style>
  <w:style w:type="character" w:customStyle="1" w:styleId="Heading2Char">
    <w:name w:val="Heading 2 Char"/>
    <w:link w:val="Heading2"/>
    <w:uiPriority w:val="9"/>
    <w:rsid w:val="009349CC"/>
    <w:rPr>
      <w:b/>
      <w:sz w:val="24"/>
      <w:szCs w:val="24"/>
      <w:lang w:val="fr-FR" w:eastAsia="en-US"/>
    </w:rPr>
  </w:style>
  <w:style w:type="paragraph" w:customStyle="1" w:styleId="textstory">
    <w:name w:val="textstory"/>
    <w:basedOn w:val="Normal"/>
    <w:rsid w:val="009349CC"/>
    <w:pPr>
      <w:tabs>
        <w:tab w:val="clear" w:pos="1247"/>
        <w:tab w:val="clear" w:pos="1814"/>
        <w:tab w:val="clear" w:pos="2381"/>
        <w:tab w:val="clear" w:pos="2948"/>
        <w:tab w:val="clear" w:pos="3515"/>
      </w:tabs>
      <w:spacing w:before="100" w:beforeAutospacing="1" w:after="100" w:afterAutospacing="1"/>
    </w:pPr>
    <w:rPr>
      <w:sz w:val="24"/>
      <w:szCs w:val="24"/>
      <w:lang w:val="en-US"/>
    </w:rPr>
  </w:style>
  <w:style w:type="paragraph" w:styleId="Title">
    <w:name w:val="Title"/>
    <w:basedOn w:val="Normal"/>
    <w:link w:val="TitleChar"/>
    <w:qFormat/>
    <w:rsid w:val="003E1CCD"/>
    <w:pPr>
      <w:tabs>
        <w:tab w:val="clear" w:pos="1247"/>
        <w:tab w:val="clear" w:pos="1814"/>
        <w:tab w:val="clear" w:pos="2381"/>
        <w:tab w:val="clear" w:pos="2948"/>
        <w:tab w:val="clear" w:pos="3515"/>
      </w:tabs>
      <w:ind w:right="567"/>
      <w:jc w:val="center"/>
      <w:outlineLvl w:val="0"/>
    </w:pPr>
    <w:rPr>
      <w:rFonts w:ascii="Tahoma" w:eastAsia="MS Mincho" w:hAnsi="Tahoma" w:cs="Tahoma"/>
      <w:b/>
      <w:bCs/>
      <w:kern w:val="28"/>
      <w:sz w:val="24"/>
      <w:szCs w:val="28"/>
      <w:lang w:val="en-GB"/>
    </w:rPr>
  </w:style>
  <w:style w:type="character" w:customStyle="1" w:styleId="TitleChar">
    <w:name w:val="Title Char"/>
    <w:link w:val="Title"/>
    <w:rsid w:val="003E1CCD"/>
    <w:rPr>
      <w:rFonts w:ascii="Tahoma" w:eastAsia="MS Mincho" w:hAnsi="Tahoma" w:cs="Tahoma"/>
      <w:b/>
      <w:bCs/>
      <w:kern w:val="28"/>
      <w:sz w:val="24"/>
      <w:szCs w:val="28"/>
      <w:lang w:eastAsia="en-US"/>
    </w:rPr>
  </w:style>
  <w:style w:type="character" w:customStyle="1" w:styleId="NormalNonumberChar">
    <w:name w:val="Normal_No_number Char"/>
    <w:link w:val="NormalNonumber"/>
    <w:rsid w:val="003E1CCD"/>
    <w:rPr>
      <w:lang w:eastAsia="en-US"/>
    </w:rPr>
  </w:style>
  <w:style w:type="paragraph" w:customStyle="1" w:styleId="Default">
    <w:name w:val="Default"/>
    <w:rsid w:val="003E1CCD"/>
    <w:pPr>
      <w:autoSpaceDE w:val="0"/>
      <w:autoSpaceDN w:val="0"/>
      <w:adjustRightInd w:val="0"/>
    </w:pPr>
    <w:rPr>
      <w:rFonts w:ascii="Symbol" w:hAnsi="Symbol" w:cs="Symbol"/>
      <w:color w:val="000000"/>
      <w:sz w:val="24"/>
      <w:szCs w:val="24"/>
    </w:rPr>
  </w:style>
  <w:style w:type="table" w:styleId="TableGrid">
    <w:name w:val="Table Grid"/>
    <w:basedOn w:val="TableNormal"/>
    <w:uiPriority w:val="59"/>
    <w:rsid w:val="003E1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EA1D7C"/>
    <w:rPr>
      <w:lang w:val="en-GB"/>
    </w:rPr>
  </w:style>
  <w:style w:type="paragraph" w:styleId="ListParagraph">
    <w:name w:val="List Paragraph"/>
    <w:basedOn w:val="Normal"/>
    <w:uiPriority w:val="34"/>
    <w:qFormat/>
    <w:rsid w:val="004F5555"/>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poolChar">
    <w:name w:val="Normal-pool Char"/>
    <w:link w:val="Normal-pool"/>
    <w:locked/>
    <w:rsid w:val="004F5555"/>
    <w:rPr>
      <w:lang w:val="en-GB"/>
    </w:rPr>
  </w:style>
  <w:style w:type="paragraph" w:styleId="Subtitle">
    <w:name w:val="Subtitle"/>
    <w:basedOn w:val="Normal"/>
    <w:next w:val="Normal"/>
    <w:link w:val="SubtitleChar"/>
    <w:rsid w:val="004A6852"/>
    <w:pPr>
      <w:keepNext/>
      <w:keepLines/>
      <w:spacing w:before="360" w:after="80"/>
      <w:contextualSpacing/>
    </w:pPr>
    <w:rPr>
      <w:rFonts w:ascii="Georgia" w:eastAsia="Georgia" w:hAnsi="Georgia" w:cs="Georgia"/>
      <w:i/>
      <w:color w:val="666666"/>
      <w:sz w:val="48"/>
      <w:szCs w:val="48"/>
      <w:lang w:val="en-US"/>
    </w:rPr>
  </w:style>
  <w:style w:type="character" w:customStyle="1" w:styleId="SubtitleChar">
    <w:name w:val="Subtitle Char"/>
    <w:link w:val="Subtitle"/>
    <w:rsid w:val="004A6852"/>
    <w:rPr>
      <w:rFonts w:ascii="Georgia" w:eastAsia="Georgia" w:hAnsi="Georgia" w:cs="Georgia"/>
      <w:i/>
      <w:color w:val="666666"/>
      <w:sz w:val="48"/>
      <w:szCs w:val="48"/>
    </w:rPr>
  </w:style>
  <w:style w:type="character" w:styleId="CommentReference">
    <w:name w:val="annotation reference"/>
    <w:uiPriority w:val="99"/>
    <w:unhideWhenUsed/>
    <w:rsid w:val="004A6852"/>
    <w:rPr>
      <w:sz w:val="16"/>
      <w:szCs w:val="16"/>
    </w:rPr>
  </w:style>
  <w:style w:type="paragraph" w:styleId="CommentText">
    <w:name w:val="annotation text"/>
    <w:basedOn w:val="Normal"/>
    <w:link w:val="CommentTextChar"/>
    <w:uiPriority w:val="99"/>
    <w:unhideWhenUsed/>
    <w:rsid w:val="004A6852"/>
    <w:rPr>
      <w:color w:val="000000"/>
      <w:lang w:val="en-US"/>
    </w:rPr>
  </w:style>
  <w:style w:type="character" w:customStyle="1" w:styleId="CommentTextChar">
    <w:name w:val="Comment Text Char"/>
    <w:link w:val="CommentText"/>
    <w:uiPriority w:val="99"/>
    <w:rsid w:val="004A6852"/>
    <w:rPr>
      <w:color w:val="000000"/>
    </w:rPr>
  </w:style>
  <w:style w:type="paragraph" w:styleId="CommentSubject">
    <w:name w:val="annotation subject"/>
    <w:basedOn w:val="CommentText"/>
    <w:next w:val="CommentText"/>
    <w:link w:val="CommentSubjectChar"/>
    <w:uiPriority w:val="99"/>
    <w:unhideWhenUsed/>
    <w:rsid w:val="004A6852"/>
    <w:rPr>
      <w:b/>
      <w:bCs/>
    </w:rPr>
  </w:style>
  <w:style w:type="character" w:customStyle="1" w:styleId="CommentSubjectChar">
    <w:name w:val="Comment Subject Char"/>
    <w:link w:val="CommentSubject"/>
    <w:uiPriority w:val="99"/>
    <w:rsid w:val="004A6852"/>
    <w:rPr>
      <w:b/>
      <w:bCs/>
      <w:color w:val="000000"/>
    </w:rPr>
  </w:style>
  <w:style w:type="paragraph" w:styleId="Revision">
    <w:name w:val="Revision"/>
    <w:hidden/>
    <w:uiPriority w:val="99"/>
    <w:semiHidden/>
    <w:rsid w:val="004A6852"/>
    <w:rPr>
      <w:color w:val="000000"/>
    </w:rPr>
  </w:style>
  <w:style w:type="character" w:customStyle="1" w:styleId="FooterChar">
    <w:name w:val="Footer Char"/>
    <w:link w:val="Footer"/>
    <w:uiPriority w:val="99"/>
    <w:rsid w:val="004A6852"/>
    <w:rPr>
      <w:sz w:val="18"/>
      <w:lang w:val="fr-FR"/>
    </w:rPr>
  </w:style>
  <w:style w:type="character" w:customStyle="1" w:styleId="FootnoteTextChar1">
    <w:name w:val="Footnote Text Char1"/>
    <w:aliases w:val="Geneva 9 Char,Font: Geneva 9 Char,Boston 10 Char,f Char,DNV-FT Char"/>
    <w:uiPriority w:val="99"/>
    <w:semiHidden/>
    <w:locked/>
    <w:rsid w:val="007F5418"/>
    <w:rPr>
      <w:color w:val="auto"/>
      <w:sz w:val="18"/>
      <w:lang w:val="fr-FR"/>
    </w:rPr>
  </w:style>
  <w:style w:type="paragraph" w:styleId="NoSpacing">
    <w:name w:val="No Spacing"/>
    <w:uiPriority w:val="1"/>
    <w:qFormat/>
    <w:rsid w:val="007F5418"/>
    <w:pPr>
      <w:tabs>
        <w:tab w:val="left" w:pos="1247"/>
        <w:tab w:val="left" w:pos="1814"/>
        <w:tab w:val="left" w:pos="2381"/>
        <w:tab w:val="left" w:pos="2948"/>
        <w:tab w:val="left" w:pos="3515"/>
      </w:tabs>
    </w:pPr>
    <w:rPr>
      <w:color w:val="000000"/>
    </w:rPr>
  </w:style>
  <w:style w:type="character" w:customStyle="1" w:styleId="CH2Char">
    <w:name w:val="CH2 Char"/>
    <w:link w:val="CH2"/>
    <w:locked/>
    <w:rsid w:val="00C3525C"/>
    <w:rPr>
      <w:b/>
      <w:sz w:val="24"/>
      <w:szCs w:val="2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EA1D7C"/>
    <w:pPr>
      <w:numPr>
        <w:numId w:val="45"/>
      </w:numPr>
      <w:tabs>
        <w:tab w:val="clear" w:pos="1814"/>
        <w:tab w:val="clear" w:pos="2381"/>
        <w:tab w:val="clear" w:pos="2948"/>
        <w:tab w:val="clear" w:pos="3515"/>
        <w:tab w:val="clear" w:pos="4082"/>
        <w:tab w:val="left" w:pos="624"/>
        <w:tab w:val="left" w:pos="1871"/>
        <w:tab w:val="left" w:pos="2495"/>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875D7-D77A-4602-887F-FF883B0AC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2682</Words>
  <Characters>15291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NATIONS UNIES</vt:lpstr>
    </vt:vector>
  </TitlesOfParts>
  <Company>unon</Company>
  <LinksUpToDate>false</LinksUpToDate>
  <CharactersWithSpaces>17938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Nikki Criticos</dc:creator>
  <cp:lastModifiedBy>John Njuguna</cp:lastModifiedBy>
  <cp:revision>2</cp:revision>
  <cp:lastPrinted>2016-03-23T06:31:00Z</cp:lastPrinted>
  <dcterms:created xsi:type="dcterms:W3CDTF">2016-04-11T05:38:00Z</dcterms:created>
  <dcterms:modified xsi:type="dcterms:W3CDTF">2016-04-11T05:38:00Z</dcterms:modified>
</cp:coreProperties>
</file>