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bidiVisual/>
        <w:tblW w:w="5013" w:type="pct"/>
        <w:jc w:val="right"/>
        <w:tblLayout w:type="fixed"/>
        <w:tblLook w:val="0000" w:firstRow="0" w:lastRow="0" w:firstColumn="0" w:lastColumn="0" w:noHBand="0" w:noVBand="0"/>
      </w:tblPr>
      <w:tblGrid>
        <w:gridCol w:w="1503"/>
        <w:gridCol w:w="4692"/>
        <w:gridCol w:w="3326"/>
      </w:tblGrid>
      <w:tr w:rsidR="00694856" w:rsidRPr="00DB6883" w14:paraId="2C4AB07E" w14:textId="77777777" w:rsidTr="00DF1A2E">
        <w:trPr>
          <w:cantSplit/>
          <w:trHeight w:val="850"/>
          <w:jc w:val="right"/>
        </w:trPr>
        <w:tc>
          <w:tcPr>
            <w:tcW w:w="6195" w:type="dxa"/>
            <w:gridSpan w:val="2"/>
          </w:tcPr>
          <w:p w14:paraId="4D1CCAC0" w14:textId="33C67020" w:rsidR="00694856" w:rsidRPr="003F23C9" w:rsidRDefault="00694856" w:rsidP="00F206D6">
            <w:pPr>
              <w:tabs>
                <w:tab w:val="left" w:pos="624"/>
                <w:tab w:val="left" w:pos="1871"/>
                <w:tab w:val="left" w:pos="2495"/>
                <w:tab w:val="left" w:pos="3119"/>
              </w:tabs>
              <w:bidi/>
              <w:spacing w:line="440" w:lineRule="exact"/>
              <w:ind w:right="4797"/>
              <w:jc w:val="both"/>
              <w:rPr>
                <w:rFonts w:ascii="Simplified Arabic" w:hAnsi="Simplified Arabic" w:cs="Simplified Arabic" w:hint="default"/>
                <w:b/>
                <w:sz w:val="40"/>
                <w:szCs w:val="40"/>
              </w:rPr>
            </w:pPr>
            <w:r w:rsidRPr="003F23C9">
              <w:rPr>
                <w:rFonts w:ascii="Simplified Arabic" w:hAnsi="Simplified Arabic" w:cs="Simplified Arabic" w:hint="default"/>
                <w:b/>
                <w:bCs/>
                <w:sz w:val="40"/>
                <w:szCs w:val="40"/>
                <w:rtl/>
              </w:rPr>
              <w:t>الأمم المتحدة</w:t>
            </w:r>
          </w:p>
        </w:tc>
        <w:tc>
          <w:tcPr>
            <w:tcW w:w="3326" w:type="dxa"/>
          </w:tcPr>
          <w:p w14:paraId="649B1392" w14:textId="77777777" w:rsidR="00694856" w:rsidRPr="00DB6883" w:rsidRDefault="00694856" w:rsidP="009F2FA8">
            <w:pPr>
              <w:tabs>
                <w:tab w:val="left" w:pos="624"/>
                <w:tab w:val="left" w:pos="1871"/>
                <w:tab w:val="left" w:pos="2495"/>
                <w:tab w:val="left" w:pos="3119"/>
              </w:tabs>
              <w:jc w:val="both"/>
              <w:rPr>
                <w:rFonts w:ascii="Arial" w:hAnsi="Arial" w:cs="Arial" w:hint="default"/>
                <w:b/>
                <w:sz w:val="64"/>
                <w:szCs w:val="64"/>
              </w:rPr>
            </w:pPr>
            <w:bookmarkStart w:id="0" w:name="bookmark_19"/>
            <w:r w:rsidRPr="00DB6883">
              <w:rPr>
                <w:rFonts w:ascii="Arial" w:hAnsi="Arial" w:cs="Arial" w:hint="default"/>
                <w:b/>
                <w:sz w:val="64"/>
                <w:szCs w:val="64"/>
              </w:rPr>
              <w:t>EP</w:t>
            </w:r>
            <w:bookmarkEnd w:id="0"/>
          </w:p>
        </w:tc>
      </w:tr>
      <w:tr w:rsidR="0031269C" w:rsidRPr="00DB6883" w14:paraId="21880B58" w14:textId="77777777" w:rsidTr="00DF1A2E">
        <w:trPr>
          <w:cantSplit/>
          <w:trHeight w:val="281"/>
          <w:jc w:val="right"/>
        </w:trPr>
        <w:tc>
          <w:tcPr>
            <w:tcW w:w="1503" w:type="dxa"/>
            <w:tcBorders>
              <w:bottom w:val="single" w:sz="4" w:space="0" w:color="auto"/>
            </w:tcBorders>
          </w:tcPr>
          <w:p w14:paraId="48618D31" w14:textId="77777777" w:rsidR="0031269C" w:rsidRPr="00DB6883" w:rsidRDefault="0031269C" w:rsidP="009F2FA8">
            <w:pPr>
              <w:tabs>
                <w:tab w:val="left" w:pos="624"/>
                <w:tab w:val="left" w:pos="1871"/>
                <w:tab w:val="left" w:pos="2495"/>
                <w:tab w:val="left" w:pos="3119"/>
              </w:tabs>
              <w:bidi/>
              <w:jc w:val="both"/>
              <w:rPr>
                <w:rFonts w:hint="default"/>
                <w:sz w:val="18"/>
              </w:rPr>
            </w:pPr>
          </w:p>
        </w:tc>
        <w:tc>
          <w:tcPr>
            <w:tcW w:w="4692" w:type="dxa"/>
            <w:tcBorders>
              <w:bottom w:val="single" w:sz="4" w:space="0" w:color="auto"/>
            </w:tcBorders>
          </w:tcPr>
          <w:p w14:paraId="61726C36" w14:textId="77777777" w:rsidR="0031269C" w:rsidRPr="00DB6883" w:rsidRDefault="0031269C" w:rsidP="009F2FA8">
            <w:pPr>
              <w:tabs>
                <w:tab w:val="left" w:pos="624"/>
                <w:tab w:val="left" w:pos="1871"/>
                <w:tab w:val="left" w:pos="2495"/>
                <w:tab w:val="left" w:pos="3119"/>
              </w:tabs>
              <w:bidi/>
              <w:jc w:val="both"/>
              <w:rPr>
                <w:rFonts w:hint="default"/>
                <w:sz w:val="18"/>
              </w:rPr>
            </w:pPr>
          </w:p>
        </w:tc>
        <w:tc>
          <w:tcPr>
            <w:tcW w:w="3326" w:type="dxa"/>
            <w:tcBorders>
              <w:bottom w:val="single" w:sz="4" w:space="0" w:color="auto"/>
            </w:tcBorders>
          </w:tcPr>
          <w:p w14:paraId="7DAE4488" w14:textId="5DDE72B8" w:rsidR="0031269C" w:rsidRPr="00DB6883" w:rsidRDefault="00DF1A2E" w:rsidP="009F2FA8">
            <w:pPr>
              <w:tabs>
                <w:tab w:val="left" w:pos="624"/>
                <w:tab w:val="left" w:pos="1871"/>
                <w:tab w:val="left" w:pos="2495"/>
                <w:tab w:val="left" w:pos="3119"/>
              </w:tabs>
              <w:jc w:val="both"/>
              <w:rPr>
                <w:rFonts w:hint="default"/>
                <w:sz w:val="18"/>
              </w:rPr>
            </w:pPr>
            <w:r>
              <w:rPr>
                <w:b/>
                <w:bCs/>
                <w:sz w:val="28"/>
              </w:rPr>
              <w:t>UNEP</w:t>
            </w:r>
            <w:r>
              <w:t>/</w:t>
            </w:r>
            <w:r>
              <w:rPr>
                <w:szCs w:val="20"/>
              </w:rPr>
              <w:t>EA.5/</w:t>
            </w:r>
            <w:r w:rsidR="002B7219">
              <w:rPr>
                <w:rFonts w:cs="Times New Roman" w:hint="default"/>
                <w:szCs w:val="20"/>
              </w:rPr>
              <w:t>3</w:t>
            </w:r>
          </w:p>
        </w:tc>
      </w:tr>
      <w:tr w:rsidR="0031269C" w:rsidRPr="00DB6883" w14:paraId="4F533AC3" w14:textId="77777777" w:rsidTr="00DF1A2E">
        <w:trPr>
          <w:cantSplit/>
          <w:trHeight w:val="2219"/>
          <w:jc w:val="right"/>
        </w:trPr>
        <w:tc>
          <w:tcPr>
            <w:tcW w:w="1503" w:type="dxa"/>
            <w:tcBorders>
              <w:top w:val="single" w:sz="4" w:space="0" w:color="auto"/>
              <w:bottom w:val="single" w:sz="24" w:space="0" w:color="auto"/>
            </w:tcBorders>
          </w:tcPr>
          <w:p w14:paraId="7B280535" w14:textId="7AE1B7C1" w:rsidR="0031269C" w:rsidRPr="00DB6883" w:rsidRDefault="00694856" w:rsidP="007920D8">
            <w:pPr>
              <w:tabs>
                <w:tab w:val="left" w:pos="624"/>
                <w:tab w:val="left" w:pos="1871"/>
                <w:tab w:val="left" w:pos="2495"/>
                <w:tab w:val="left" w:pos="3119"/>
              </w:tabs>
              <w:bidi/>
              <w:jc w:val="center"/>
              <w:rPr>
                <w:rFonts w:hint="default"/>
              </w:rPr>
            </w:pPr>
            <w:r>
              <w:rPr>
                <w:rFonts w:hint="default"/>
                <w:noProof/>
                <w:lang w:val="en-US"/>
              </w:rPr>
              <w:drawing>
                <wp:anchor distT="0" distB="0" distL="114300" distR="114300" simplePos="0" relativeHeight="251660288" behindDoc="1" locked="0" layoutInCell="1" allowOverlap="1" wp14:anchorId="405367C5" wp14:editId="113B4705">
                  <wp:simplePos x="0" y="0"/>
                  <wp:positionH relativeFrom="column">
                    <wp:posOffset>33691</wp:posOffset>
                  </wp:positionH>
                  <wp:positionV relativeFrom="paragraph">
                    <wp:posOffset>42545</wp:posOffset>
                  </wp:positionV>
                  <wp:extent cx="763270" cy="678180"/>
                  <wp:effectExtent l="0" t="0" r="0" b="7620"/>
                  <wp:wrapTight wrapText="bothSides">
                    <wp:wrapPolygon edited="0">
                      <wp:start x="0" y="0"/>
                      <wp:lineTo x="0" y="21236"/>
                      <wp:lineTo x="21025" y="21236"/>
                      <wp:lineTo x="21025" y="0"/>
                      <wp:lineTo x="0" y="0"/>
                    </wp:wrapPolygon>
                  </wp:wrapTight>
                  <wp:docPr id="1" name="Picture 1" descr="#UNLOGO"/>
                  <wp:cNvGraphicFramePr/>
                  <a:graphic xmlns:a="http://schemas.openxmlformats.org/drawingml/2006/main">
                    <a:graphicData uri="http://schemas.openxmlformats.org/drawingml/2006/picture">
                      <pic:pic xmlns:pic="http://schemas.openxmlformats.org/drawingml/2006/picture">
                        <pic:nvPicPr>
                          <pic:cNvPr id="2" name="Picture 2" descr="#UN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63270" cy="678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1269C" w:rsidRPr="00F65FC9">
              <w:rPr>
                <w:rFonts w:hint="default"/>
                <w:noProof/>
                <w:lang w:val="en-US"/>
              </w:rPr>
              <w:drawing>
                <wp:inline distT="0" distB="0" distL="0" distR="0" wp14:anchorId="1C4DC87A" wp14:editId="6C60847E">
                  <wp:extent cx="708750" cy="7560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8750" cy="756000"/>
                          </a:xfrm>
                          <a:prstGeom prst="rect">
                            <a:avLst/>
                          </a:prstGeom>
                          <a:noFill/>
                          <a:ln>
                            <a:noFill/>
                          </a:ln>
                        </pic:spPr>
                      </pic:pic>
                    </a:graphicData>
                  </a:graphic>
                </wp:inline>
              </w:drawing>
            </w:r>
          </w:p>
        </w:tc>
        <w:tc>
          <w:tcPr>
            <w:tcW w:w="4692" w:type="dxa"/>
            <w:tcBorders>
              <w:top w:val="single" w:sz="4" w:space="0" w:color="auto"/>
              <w:bottom w:val="single" w:sz="24" w:space="0" w:color="auto"/>
            </w:tcBorders>
          </w:tcPr>
          <w:p w14:paraId="495CC514" w14:textId="24D5BA47" w:rsidR="0031269C" w:rsidRPr="00DF1A2E" w:rsidRDefault="004F3634" w:rsidP="00DB5D03">
            <w:pPr>
              <w:bidi/>
              <w:spacing w:before="600" w:line="520" w:lineRule="exact"/>
              <w:ind w:right="1814"/>
              <w:jc w:val="both"/>
              <w:textDirection w:val="tbRlV"/>
              <w:rPr>
                <w:rFonts w:ascii="Simplified Arabic" w:hAnsi="Simplified Arabic" w:cs="Simplified Arabic" w:hint="default"/>
                <w:b/>
                <w:bCs/>
                <w:sz w:val="40"/>
                <w:szCs w:val="40"/>
                <w:rtl/>
                <w:lang w:eastAsia="zh-TW"/>
              </w:rPr>
            </w:pPr>
            <w:r w:rsidRPr="00DF1A2E">
              <w:rPr>
                <w:rFonts w:ascii="Simplified Arabic" w:hAnsi="Simplified Arabic" w:cs="Simplified Arabic" w:hint="default"/>
                <w:b/>
                <w:bCs/>
                <w:sz w:val="40"/>
                <w:szCs w:val="40"/>
                <w:rtl/>
                <w:lang w:eastAsia="zh-TW"/>
              </w:rPr>
              <w:t>جمعية الأمم المتحدة للبيئة التابعة لبرنامج الأمم المتحدة للبيئة</w:t>
            </w:r>
          </w:p>
        </w:tc>
        <w:tc>
          <w:tcPr>
            <w:tcW w:w="3326" w:type="dxa"/>
            <w:tcBorders>
              <w:top w:val="single" w:sz="4" w:space="0" w:color="auto"/>
              <w:bottom w:val="single" w:sz="24" w:space="0" w:color="auto"/>
            </w:tcBorders>
          </w:tcPr>
          <w:p w14:paraId="0A28721A" w14:textId="77777777" w:rsidR="009F2FA8" w:rsidRDefault="0031269C" w:rsidP="00527316">
            <w:pPr>
              <w:tabs>
                <w:tab w:val="left" w:pos="624"/>
                <w:tab w:val="left" w:pos="1871"/>
                <w:tab w:val="left" w:pos="2495"/>
                <w:tab w:val="left" w:pos="3119"/>
              </w:tabs>
              <w:spacing w:before="180"/>
              <w:jc w:val="both"/>
              <w:textDirection w:val="tbRlV"/>
              <w:rPr>
                <w:rFonts w:hint="default"/>
                <w:lang w:eastAsia="zh-TW"/>
              </w:rPr>
            </w:pPr>
            <w:bookmarkStart w:id="1" w:name="bookmark_22"/>
            <w:r>
              <w:rPr>
                <w:rFonts w:hint="default"/>
                <w:lang w:eastAsia="zh-TW"/>
              </w:rPr>
              <w:t xml:space="preserve">Distr.: General </w:t>
            </w:r>
          </w:p>
          <w:bookmarkEnd w:id="1"/>
          <w:p w14:paraId="07016FCE" w14:textId="76C67130" w:rsidR="0031269C" w:rsidRPr="00DB6883" w:rsidRDefault="00DF1A2E" w:rsidP="00527316">
            <w:pPr>
              <w:tabs>
                <w:tab w:val="left" w:pos="624"/>
                <w:tab w:val="left" w:pos="1871"/>
                <w:tab w:val="left" w:pos="2495"/>
                <w:tab w:val="left" w:pos="3119"/>
              </w:tabs>
              <w:jc w:val="both"/>
              <w:textDirection w:val="tbRlV"/>
              <w:rPr>
                <w:rFonts w:hint="default"/>
                <w:rtl/>
                <w:lang w:eastAsia="zh-TW"/>
              </w:rPr>
            </w:pPr>
            <w:r>
              <w:rPr>
                <w:rFonts w:cs="Times New Roman"/>
                <w:szCs w:val="20"/>
              </w:rPr>
              <w:t>1</w:t>
            </w:r>
            <w:r w:rsidR="002B7219">
              <w:rPr>
                <w:rFonts w:cs="Times New Roman" w:hint="default"/>
                <w:szCs w:val="20"/>
              </w:rPr>
              <w:t>1</w:t>
            </w:r>
            <w:r>
              <w:rPr>
                <w:rFonts w:cs="Times New Roman"/>
                <w:szCs w:val="20"/>
              </w:rPr>
              <w:t xml:space="preserve"> November 2020</w:t>
            </w:r>
          </w:p>
          <w:p w14:paraId="1FF9E059" w14:textId="77777777" w:rsidR="009F2FA8" w:rsidRDefault="0031269C" w:rsidP="009F2FA8">
            <w:pPr>
              <w:tabs>
                <w:tab w:val="left" w:pos="624"/>
                <w:tab w:val="left" w:pos="1871"/>
                <w:tab w:val="left" w:pos="2495"/>
                <w:tab w:val="left" w:pos="3119"/>
              </w:tabs>
              <w:spacing w:before="120"/>
              <w:jc w:val="both"/>
              <w:textDirection w:val="tbRlV"/>
              <w:rPr>
                <w:rFonts w:hint="default"/>
                <w:lang w:eastAsia="zh-TW"/>
              </w:rPr>
            </w:pPr>
            <w:bookmarkStart w:id="2" w:name="bookmark_23"/>
            <w:r>
              <w:rPr>
                <w:rFonts w:hint="default"/>
                <w:lang w:eastAsia="zh-TW"/>
              </w:rPr>
              <w:t xml:space="preserve">Arabic </w:t>
            </w:r>
          </w:p>
          <w:p w14:paraId="5D2AD5A6" w14:textId="50208202" w:rsidR="0031269C" w:rsidRPr="00DB6883" w:rsidRDefault="0031269C" w:rsidP="00527316">
            <w:pPr>
              <w:tabs>
                <w:tab w:val="left" w:pos="624"/>
                <w:tab w:val="left" w:pos="1871"/>
                <w:tab w:val="left" w:pos="2495"/>
                <w:tab w:val="left" w:pos="3119"/>
              </w:tabs>
              <w:jc w:val="both"/>
              <w:textDirection w:val="tbRlV"/>
              <w:rPr>
                <w:rFonts w:hint="default"/>
                <w:rtl/>
                <w:lang w:eastAsia="zh-TW"/>
              </w:rPr>
            </w:pPr>
            <w:r>
              <w:rPr>
                <w:rFonts w:hint="default"/>
                <w:lang w:eastAsia="zh-TW"/>
              </w:rPr>
              <w:t>Original: English</w:t>
            </w:r>
            <w:bookmarkEnd w:id="2"/>
          </w:p>
        </w:tc>
      </w:tr>
    </w:tbl>
    <w:p w14:paraId="5D77584D" w14:textId="77777777" w:rsidR="00DF1A2E" w:rsidRPr="00DF1A2E" w:rsidRDefault="00DF1A2E" w:rsidP="00DB5D03">
      <w:pPr>
        <w:bidi/>
        <w:spacing w:before="20" w:line="340" w:lineRule="exact"/>
        <w:ind w:right="6804"/>
        <w:jc w:val="both"/>
        <w:rPr>
          <w:rFonts w:ascii="Simplified Arabic" w:hAnsi="Simplified Arabic" w:cs="Simplified Arabic" w:hint="default"/>
          <w:b/>
          <w:bCs/>
          <w:sz w:val="24"/>
          <w:szCs w:val="24"/>
          <w:lang w:val="en-US"/>
        </w:rPr>
      </w:pPr>
      <w:bookmarkStart w:id="3" w:name="RANGE!A1:L83"/>
      <w:r w:rsidRPr="00DF1A2E">
        <w:rPr>
          <w:rFonts w:ascii="Simplified Arabic" w:hAnsi="Simplified Arabic" w:cs="Simplified Arabic"/>
          <w:b/>
          <w:bCs/>
          <w:sz w:val="24"/>
          <w:szCs w:val="24"/>
          <w:rtl/>
        </w:rPr>
        <w:t>جمعية الأمم المتحدة للبيئة التابعة لبرنامج الأمم المتحدة للبيئة</w:t>
      </w:r>
    </w:p>
    <w:p w14:paraId="46836E2B" w14:textId="2335C087" w:rsidR="00DF1A2E" w:rsidRPr="00D477C0" w:rsidRDefault="00DF1A2E" w:rsidP="00DB5D03">
      <w:pPr>
        <w:bidi/>
        <w:spacing w:line="340" w:lineRule="exact"/>
        <w:jc w:val="both"/>
        <w:rPr>
          <w:rFonts w:ascii="Simplified Arabic" w:hAnsi="Simplified Arabic" w:cs="Simplified Arabic" w:hint="default"/>
          <w:b/>
          <w:bCs/>
          <w:sz w:val="24"/>
          <w:szCs w:val="24"/>
          <w:lang w:val="en-US"/>
        </w:rPr>
      </w:pPr>
      <w:r w:rsidRPr="00DF1A2E">
        <w:rPr>
          <w:rFonts w:ascii="Simplified Arabic" w:hAnsi="Simplified Arabic" w:cs="Simplified Arabic"/>
          <w:b/>
          <w:bCs/>
          <w:sz w:val="24"/>
          <w:szCs w:val="24"/>
          <w:rtl/>
        </w:rPr>
        <w:t xml:space="preserve">الدورة </w:t>
      </w:r>
      <w:r w:rsidR="00411D78" w:rsidRPr="00DF1A2E">
        <w:rPr>
          <w:rFonts w:ascii="Simplified Arabic" w:hAnsi="Simplified Arabic" w:cs="Simplified Arabic"/>
          <w:b/>
          <w:bCs/>
          <w:sz w:val="24"/>
          <w:szCs w:val="24"/>
          <w:rtl/>
        </w:rPr>
        <w:t>ال</w:t>
      </w:r>
      <w:r w:rsidR="00411D78">
        <w:rPr>
          <w:rFonts w:ascii="Simplified Arabic" w:hAnsi="Simplified Arabic" w:cs="Simplified Arabic"/>
          <w:b/>
          <w:bCs/>
          <w:sz w:val="24"/>
          <w:szCs w:val="24"/>
          <w:rtl/>
        </w:rPr>
        <w:t>خامس</w:t>
      </w:r>
      <w:r w:rsidR="005844BD">
        <w:rPr>
          <w:rFonts w:ascii="Simplified Arabic" w:hAnsi="Simplified Arabic" w:cs="Simplified Arabic"/>
          <w:b/>
          <w:bCs/>
          <w:sz w:val="24"/>
          <w:szCs w:val="24"/>
          <w:rtl/>
        </w:rPr>
        <w:t>ة</w:t>
      </w:r>
    </w:p>
    <w:p w14:paraId="0E7AF8C2" w14:textId="1746D6CB" w:rsidR="00032C09" w:rsidRPr="00E02087" w:rsidRDefault="00032C09" w:rsidP="00E02087">
      <w:pPr>
        <w:bidi/>
        <w:spacing w:line="320" w:lineRule="exact"/>
        <w:jc w:val="both"/>
        <w:rPr>
          <w:rFonts w:ascii="Simplified Arabic" w:hAnsi="Simplified Arabic" w:cs="Simplified Arabic" w:hint="default"/>
          <w:sz w:val="24"/>
          <w:szCs w:val="24"/>
          <w:lang w:val="nl-NL" w:bidi="ar-EG"/>
        </w:rPr>
      </w:pPr>
      <w:r w:rsidRPr="00E02087">
        <w:rPr>
          <w:rFonts w:ascii="Simplified Arabic" w:hAnsi="Simplified Arabic" w:cs="Simplified Arabic"/>
          <w:sz w:val="24"/>
          <w:szCs w:val="24"/>
          <w:rtl/>
          <w:lang w:val="nl-NL" w:bidi="ar-EG"/>
        </w:rPr>
        <w:t>نيروبي</w:t>
      </w:r>
      <w:r w:rsidR="005057CB">
        <w:rPr>
          <w:rFonts w:ascii="Simplified Arabic" w:hAnsi="Simplified Arabic" w:cs="Simplified Arabic"/>
          <w:sz w:val="24"/>
          <w:szCs w:val="24"/>
          <w:rtl/>
          <w:lang w:val="nl-NL" w:bidi="ar-EG"/>
        </w:rPr>
        <w:t xml:space="preserve"> (عبر الإنترنت)</w:t>
      </w:r>
      <w:r w:rsidRPr="00E02087">
        <w:rPr>
          <w:rFonts w:ascii="Simplified Arabic" w:hAnsi="Simplified Arabic" w:cs="Simplified Arabic"/>
          <w:sz w:val="24"/>
          <w:szCs w:val="24"/>
          <w:rtl/>
          <w:lang w:val="nl-NL" w:bidi="ar-EG"/>
        </w:rPr>
        <w:t>، 22-26 شباط/فبراير 2021</w:t>
      </w:r>
      <w:r w:rsidR="007F2E78" w:rsidRPr="007F2E78">
        <w:rPr>
          <w:rStyle w:val="FootnoteReference"/>
          <w:rFonts w:cs="Simplified Arabic" w:hint="default"/>
          <w:sz w:val="24"/>
          <w:szCs w:val="24"/>
          <w:lang w:val="nl-NL" w:bidi="ar-EG"/>
        </w:rPr>
        <w:footnoteReference w:customMarkFollows="1" w:id="2"/>
        <w:t>*</w:t>
      </w:r>
    </w:p>
    <w:p w14:paraId="67875094" w14:textId="7E1D9077" w:rsidR="00032C09" w:rsidRPr="00DE574D" w:rsidRDefault="00032C09" w:rsidP="007F2E78">
      <w:pPr>
        <w:bidi/>
        <w:spacing w:line="320" w:lineRule="exact"/>
        <w:jc w:val="both"/>
        <w:rPr>
          <w:rStyle w:val="FootnoteReference"/>
          <w:rFonts w:asciiTheme="majorBidi" w:hAnsiTheme="majorBidi" w:cstheme="majorBidi" w:hint="default"/>
          <w:sz w:val="24"/>
          <w:szCs w:val="24"/>
          <w:rtl/>
          <w:lang w:val="nl-NL" w:bidi="ar-EG"/>
        </w:rPr>
      </w:pPr>
      <w:r w:rsidRPr="00E02087">
        <w:rPr>
          <w:rFonts w:ascii="Simplified Arabic" w:hAnsi="Simplified Arabic" w:cs="Simplified Arabic"/>
          <w:sz w:val="24"/>
          <w:szCs w:val="24"/>
          <w:rtl/>
          <w:lang w:val="nl-NL" w:bidi="ar-EG"/>
        </w:rPr>
        <w:t xml:space="preserve">البند </w:t>
      </w:r>
      <w:r w:rsidR="00DC79FB">
        <w:rPr>
          <w:rFonts w:ascii="Simplified Arabic" w:hAnsi="Simplified Arabic" w:cs="Simplified Arabic"/>
          <w:sz w:val="24"/>
          <w:szCs w:val="24"/>
          <w:rtl/>
          <w:lang w:val="nl-NL" w:bidi="ar-EG"/>
        </w:rPr>
        <w:t>6</w:t>
      </w:r>
      <w:r w:rsidRPr="00E02087">
        <w:rPr>
          <w:rFonts w:ascii="Simplified Arabic" w:hAnsi="Simplified Arabic" w:cs="Simplified Arabic"/>
          <w:sz w:val="24"/>
          <w:szCs w:val="24"/>
          <w:rtl/>
          <w:lang w:val="nl-NL" w:bidi="ar-EG"/>
        </w:rPr>
        <w:t xml:space="preserve"> من جدول الأعمال المؤقت</w:t>
      </w:r>
      <w:r w:rsidR="007F2E78" w:rsidRPr="00DE574D">
        <w:rPr>
          <w:rStyle w:val="FootnoteReference"/>
          <w:rFonts w:cs="Simplified Arabic" w:hint="default"/>
          <w:sz w:val="24"/>
          <w:szCs w:val="24"/>
          <w:lang w:val="nl-NL" w:bidi="ar-EG"/>
        </w:rPr>
        <w:footnoteReference w:customMarkFollows="1" w:id="3"/>
        <w:t>**</w:t>
      </w:r>
    </w:p>
    <w:p w14:paraId="568D0576" w14:textId="53D2CE53" w:rsidR="00280CD5" w:rsidRPr="004A2DA8" w:rsidRDefault="004A2DA8" w:rsidP="004A2DA8">
      <w:pPr>
        <w:pStyle w:val="NormalNonumber"/>
        <w:bidi/>
        <w:spacing w:after="360" w:line="320" w:lineRule="exact"/>
        <w:ind w:left="0"/>
        <w:jc w:val="both"/>
        <w:rPr>
          <w:rFonts w:hint="default"/>
          <w:sz w:val="22"/>
          <w:szCs w:val="22"/>
          <w:rtl/>
          <w:lang w:val="nl-NL" w:bidi="ar-EG"/>
        </w:rPr>
      </w:pPr>
      <w:r w:rsidRPr="004A2DA8">
        <w:rPr>
          <w:rFonts w:ascii="Simplified Arabic" w:hAnsi="Simplified Arabic" w:cs="Simplified Arabic" w:hint="default"/>
          <w:b/>
          <w:bCs/>
          <w:sz w:val="22"/>
          <w:szCs w:val="22"/>
          <w:rtl/>
        </w:rPr>
        <w:t>‏‏برنامج العمل والميزانية ومسائل الإدارة والميزانية الأخرى</w:t>
      </w:r>
    </w:p>
    <w:p w14:paraId="786514F0" w14:textId="77777777" w:rsidR="002F727A" w:rsidRPr="002B7219" w:rsidRDefault="002F727A" w:rsidP="002B7219">
      <w:pPr>
        <w:tabs>
          <w:tab w:val="left" w:pos="2550"/>
        </w:tabs>
        <w:bidi/>
        <w:spacing w:after="240" w:line="360" w:lineRule="exact"/>
        <w:ind w:left="1134"/>
        <w:jc w:val="both"/>
        <w:rPr>
          <w:rFonts w:ascii="Simplified Arabic" w:hAnsi="Simplified Arabic" w:cs="Simplified Arabic" w:hint="default"/>
          <w:b/>
          <w:bCs/>
          <w:sz w:val="30"/>
          <w:rtl/>
        </w:rPr>
      </w:pPr>
      <w:r w:rsidRPr="002B7219">
        <w:rPr>
          <w:rFonts w:ascii="Simplified Arabic" w:hAnsi="Simplified Arabic" w:cs="Simplified Arabic"/>
          <w:b/>
          <w:bCs/>
          <w:sz w:val="30"/>
          <w:rtl/>
        </w:rPr>
        <w:t>من أجل الناس والكوكب‏‏: استراتيجية برنامج الأمم المتحدة للبيئة للفترة‏‏ ‏‏2025-2022‏‏ ‏‏للتصدي لتغير المناخ وفقدان الطبيعة والتلوث‏</w:t>
      </w:r>
    </w:p>
    <w:p w14:paraId="58E13744" w14:textId="2CEE080C" w:rsidR="002F727A" w:rsidRPr="000C6707" w:rsidRDefault="002F727A" w:rsidP="004C6EB8">
      <w:pPr>
        <w:tabs>
          <w:tab w:val="left" w:pos="2550"/>
        </w:tabs>
        <w:bidi/>
        <w:spacing w:after="120" w:line="360" w:lineRule="exact"/>
        <w:ind w:left="1134"/>
        <w:jc w:val="both"/>
        <w:outlineLvl w:val="0"/>
        <w:rPr>
          <w:rFonts w:ascii="Simplified Arabic" w:hAnsi="Simplified Arabic" w:cs="Simplified Arabic" w:hint="default"/>
          <w:sz w:val="24"/>
          <w:szCs w:val="24"/>
          <w:rtl/>
        </w:rPr>
      </w:pPr>
      <w:bookmarkStart w:id="4" w:name="_Toc61960829"/>
      <w:r w:rsidRPr="000C6707">
        <w:rPr>
          <w:rFonts w:ascii="Simplified Arabic" w:hAnsi="Simplified Arabic" w:cs="Simplified Arabic"/>
          <w:sz w:val="24"/>
          <w:szCs w:val="24"/>
          <w:rtl/>
        </w:rPr>
        <w:t>‏‏</w:t>
      </w:r>
      <w:r w:rsidRPr="00FC2DB9">
        <w:rPr>
          <w:rFonts w:ascii="Simplified Arabic" w:hAnsi="Simplified Arabic" w:cs="Simplified Arabic"/>
          <w:b/>
          <w:bCs/>
          <w:sz w:val="28"/>
          <w:szCs w:val="28"/>
          <w:rtl/>
        </w:rPr>
        <w:t>موج</w:t>
      </w:r>
      <w:bookmarkEnd w:id="4"/>
      <w:r w:rsidR="00AD0EAC">
        <w:rPr>
          <w:rFonts w:ascii="Simplified Arabic" w:hAnsi="Simplified Arabic" w:cs="Simplified Arabic"/>
          <w:b/>
          <w:bCs/>
          <w:sz w:val="28"/>
          <w:szCs w:val="28"/>
          <w:rtl/>
        </w:rPr>
        <w:t>ز</w:t>
      </w:r>
    </w:p>
    <w:p w14:paraId="5312241D" w14:textId="7925096A" w:rsidR="002F727A" w:rsidRPr="00E83CC4" w:rsidRDefault="002F727A" w:rsidP="002419AB">
      <w:pPr>
        <w:pStyle w:val="ListParagraph"/>
        <w:numPr>
          <w:ilvl w:val="0"/>
          <w:numId w:val="47"/>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طلبت جمعية الأمم المتحدة للبيئة التابعة لبرنامج الأمم المتحدة للبيئة في مقررها‏‏ ‏‏4/1‏‏ ‏‏من المدير التنفيذي لبرنامج الأمم المتحدة للبيئة أن يقدم إلى جمعية البيئة في دورتها الخامسة، بالتشاور مع لجنة الممثلين الدائمين، استراتيجية وبرنامج عمل متوسطي الأجل موجهين نحو النتائج ومبسطين، بما يتماشى مع قرار الجمعية العامة‏‏ ‏‏72/266‏‏، وذلك بالاستناد إلى الدروس المستفادة من فترات السنتين السابقة.‏‏</w:t>
      </w:r>
    </w:p>
    <w:p w14:paraId="77004966" w14:textId="6B40DEB4" w:rsidR="002F727A" w:rsidRPr="00E83CC4" w:rsidRDefault="002F727A" w:rsidP="002419AB">
      <w:pPr>
        <w:pStyle w:val="ListParagraph"/>
        <w:numPr>
          <w:ilvl w:val="0"/>
          <w:numId w:val="47"/>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 xml:space="preserve">والاستراتيجية المتوسطة الأجل للفترة‏‏ ‏‏2025-2022‏‏ ‏‏وبرنامج العمل والميزانية للفترة‏‏ ‏‏2023-2022‏‏، التي وضعت استجابة للطلب الوارد في المقرر‏‏ 4/1‏‏، تستند إلى الاعتراف بوجود ثلاث أزمات كوكبية - هي تغير المناخ وفقدان التنوع البيولوجي والتلوث - مما يعرضنا لخطر تغيير علاقتنا مع العالم الطبيعي بشكل لا رجعة فيه.‏‏ ‏وتحقيق الاستقرار المناخي، والعيش في وئام مع الطبيعة، والتحرك نحو كوكب خال من التلوث، سيتطلب إعادة معايرة اقتصاداتنا ومجتمعاتنا نحو نماذج أكثر استدامة وإنصافاً. وتحدد الاستراتيجية المتوسطة الأجل مجموعة من التغييرات التحويلية التي تستهدف العوامل المحركة لتغير المناخ وفقدان التنوع البيولوجي والتلوث، </w:t>
      </w:r>
      <w:r w:rsidR="002F13B7">
        <w:rPr>
          <w:rFonts w:ascii="Simplified Arabic" w:hAnsi="Simplified Arabic" w:cs="Simplified Arabic"/>
          <w:rtl/>
        </w:rPr>
        <w:t>وت</w:t>
      </w:r>
      <w:r w:rsidRPr="00E83CC4">
        <w:rPr>
          <w:rFonts w:ascii="Simplified Arabic" w:hAnsi="Simplified Arabic" w:cs="Simplified Arabic"/>
          <w:rtl/>
        </w:rPr>
        <w:t>نظر في الأثر. وهي تحدد الإجراءات اللازمة لإعادة تشكيل أنماط الاستهلاك والإنتاج لدينا نحو الاستدامة، وتأطير مساهمة برنامج الأمم المتحدة للبيئة في سياق خطة التنمية المستدامة لعام 2030، وعقد العمل لتحقيق أهداف التنمية المستدامة وما بعده</w:t>
      </w:r>
      <w:r w:rsidR="002F13B7">
        <w:rPr>
          <w:rFonts w:ascii="Simplified Arabic" w:hAnsi="Simplified Arabic" w:cs="Simplified Arabic"/>
          <w:rtl/>
        </w:rPr>
        <w:t>.</w:t>
      </w:r>
      <w:r w:rsidRPr="00E83CC4">
        <w:rPr>
          <w:rFonts w:ascii="Simplified Arabic" w:hAnsi="Simplified Arabic" w:cs="Simplified Arabic"/>
          <w:rtl/>
        </w:rPr>
        <w:t xml:space="preserve"> </w:t>
      </w:r>
      <w:r w:rsidR="002F13B7">
        <w:rPr>
          <w:rFonts w:ascii="Simplified Arabic" w:hAnsi="Simplified Arabic" w:cs="Simplified Arabic"/>
          <w:rtl/>
        </w:rPr>
        <w:t xml:space="preserve">وتقوم بذلك </w:t>
      </w:r>
      <w:r w:rsidR="002F13B7" w:rsidRPr="00E83CC4">
        <w:rPr>
          <w:rFonts w:ascii="Simplified Arabic" w:hAnsi="Simplified Arabic" w:cs="Simplified Arabic"/>
          <w:rtl/>
        </w:rPr>
        <w:t xml:space="preserve">مع </w:t>
      </w:r>
      <w:r w:rsidRPr="00E83CC4">
        <w:rPr>
          <w:rFonts w:ascii="Simplified Arabic" w:hAnsi="Simplified Arabic" w:cs="Simplified Arabic"/>
          <w:rtl/>
        </w:rPr>
        <w:t xml:space="preserve">احترام أوجه التآزر والتكامل مع الاتفاقات البيئية المتعددة الأطراف وغيرها من الأطر المتفق عليها دولياً، والاستفادة من إصلاح جهاز الأمم المتحدة الإنمائي لإشراك منظومة الأمم المتحدة الأوسع نطاقاً في عمل بيئي أقوى وأكثر تنسيقاً وتآزراً. ويحدد برنامج العمل </w:t>
      </w:r>
      <w:r w:rsidR="002F13B7">
        <w:rPr>
          <w:rFonts w:ascii="Simplified Arabic" w:hAnsi="Simplified Arabic" w:cs="Simplified Arabic"/>
          <w:rtl/>
        </w:rPr>
        <w:t>(</w:t>
      </w:r>
      <w:r w:rsidR="002F13B7" w:rsidRPr="006D72F0">
        <w:rPr>
          <w:bCs/>
        </w:rPr>
        <w:t>UNEP</w:t>
      </w:r>
      <w:r w:rsidR="002F13B7" w:rsidRPr="004E5FD2">
        <w:rPr>
          <w:noProof/>
        </w:rPr>
        <w:t>/EA.5/3</w:t>
      </w:r>
      <w:r w:rsidR="002F13B7">
        <w:rPr>
          <w:noProof/>
        </w:rPr>
        <w:t>/Add.1</w:t>
      </w:r>
      <w:r w:rsidR="002F13B7">
        <w:rPr>
          <w:noProof/>
          <w:rtl/>
        </w:rPr>
        <w:t xml:space="preserve">) </w:t>
      </w:r>
      <w:r w:rsidRPr="00E83CC4">
        <w:rPr>
          <w:rFonts w:ascii="Simplified Arabic" w:hAnsi="Simplified Arabic" w:cs="Simplified Arabic"/>
          <w:rtl/>
        </w:rPr>
        <w:t xml:space="preserve">إطار نتائج </w:t>
      </w:r>
      <w:r w:rsidRPr="00E83CC4">
        <w:rPr>
          <w:rFonts w:ascii="Simplified Arabic" w:hAnsi="Simplified Arabic" w:cs="Simplified Arabic"/>
          <w:rtl/>
        </w:rPr>
        <w:lastRenderedPageBreak/>
        <w:t>برنامج الأمم المتحدة للبيئة لفترة السنتي</w:t>
      </w:r>
      <w:r w:rsidR="00FC2DB9" w:rsidRPr="00E83CC4">
        <w:rPr>
          <w:rFonts w:ascii="Simplified Arabic" w:hAnsi="Simplified Arabic" w:cs="Simplified Arabic"/>
          <w:rtl/>
        </w:rPr>
        <w:t xml:space="preserve">ن </w:t>
      </w:r>
      <w:r w:rsidRPr="00E83CC4">
        <w:rPr>
          <w:rFonts w:ascii="Simplified Arabic" w:hAnsi="Simplified Arabic" w:cs="Simplified Arabic"/>
          <w:rtl/>
        </w:rPr>
        <w:t>‏‏2023-2022، الذي يركز على الأهداف الاستراتيجية الثلاثة المبينة في الاستراتيجية المتوسطة الأجل</w:t>
      </w:r>
      <w:r w:rsidRPr="00E83CC4">
        <w:rPr>
          <w:rFonts w:ascii="Simplified Arabic" w:hAnsi="Simplified Arabic" w:cs="Simplified Arabic"/>
        </w:rPr>
        <w:t>.</w:t>
      </w:r>
    </w:p>
    <w:p w14:paraId="610CC21E" w14:textId="3CCEE31E" w:rsidR="002F727A" w:rsidRPr="00AC20E3" w:rsidRDefault="002F727A" w:rsidP="002419AB">
      <w:pPr>
        <w:pStyle w:val="ListParagraph"/>
        <w:numPr>
          <w:ilvl w:val="0"/>
          <w:numId w:val="47"/>
        </w:numPr>
        <w:tabs>
          <w:tab w:val="left" w:pos="1841"/>
        </w:tabs>
        <w:bidi/>
        <w:spacing w:after="120" w:line="360" w:lineRule="exact"/>
        <w:ind w:left="1134" w:firstLine="0"/>
        <w:jc w:val="both"/>
        <w:rPr>
          <w:rFonts w:ascii="Simplified Arabic" w:hAnsi="Simplified Arabic" w:cs="Simplified Arabic" w:hint="default"/>
          <w:rtl/>
        </w:rPr>
      </w:pPr>
      <w:r w:rsidRPr="00F25B4E">
        <w:rPr>
          <w:rFonts w:ascii="Simplified Arabic" w:hAnsi="Simplified Arabic" w:cs="Simplified Arabic"/>
          <w:rtl/>
        </w:rPr>
        <w:t xml:space="preserve">واستعرضت الدول الأعضاء خريطة الطريق لإعداد الاستراتيجية المتوسطة الأجل وبرنامج العمل في الاجتماع </w:t>
      </w:r>
      <w:r w:rsidRPr="00494C98">
        <w:rPr>
          <w:rFonts w:ascii="Simplified Arabic" w:hAnsi="Simplified Arabic" w:cs="Simplified Arabic"/>
          <w:rtl/>
        </w:rPr>
        <w:t>السادس</w:t>
      </w:r>
      <w:r w:rsidRPr="00474BC3">
        <w:rPr>
          <w:rFonts w:ascii="Simplified Arabic" w:hAnsi="Simplified Arabic" w:cs="Simplified Arabic"/>
          <w:rtl/>
        </w:rPr>
        <w:t xml:space="preserve"> للجنة الفرعية السنوية التابعة للجنة</w:t>
      </w:r>
      <w:r w:rsidRPr="00F02283">
        <w:rPr>
          <w:rFonts w:ascii="Simplified Arabic" w:hAnsi="Simplified Arabic" w:cs="Simplified Arabic"/>
          <w:rtl/>
        </w:rPr>
        <w:t xml:space="preserve"> الممثلين الدائمين، الذي عقد في تشرين الأول/أكتوبر‏‏ ‏‏2019.‏‏ ‏‏وكانت مسارات التشاور من أجل إعداد الاستراتيجية المتوسطة الأجل وبرنامج العمل والميزانية للفترة‏‏ ‏‏2023-2022‏‏ ‏‏كما يلي:‏</w:t>
      </w:r>
    </w:p>
    <w:p w14:paraId="417FE0AD" w14:textId="58751A9D" w:rsidR="002F727A" w:rsidRPr="00E83CC4" w:rsidRDefault="002F727A" w:rsidP="00A46F81">
      <w:pPr>
        <w:tabs>
          <w:tab w:val="left" w:pos="2550"/>
        </w:tabs>
        <w:bidi/>
        <w:spacing w:after="12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جلسات مع لجنة الممثلين الدائمين؛</w:t>
      </w:r>
    </w:p>
    <w:p w14:paraId="61DB1647" w14:textId="7F0B6A58" w:rsidR="002F727A" w:rsidRPr="00E83CC4" w:rsidRDefault="002F727A" w:rsidP="00A46F81">
      <w:pPr>
        <w:tabs>
          <w:tab w:val="left" w:pos="2550"/>
        </w:tabs>
        <w:bidi/>
        <w:spacing w:after="12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007B31C8"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جلسات الاكتشاف</w:t>
      </w:r>
      <w:r w:rsidR="00981DE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مع الدول الأعضاء‏‏؛‏</w:t>
      </w:r>
    </w:p>
    <w:p w14:paraId="2CF27BEF" w14:textId="5378A771" w:rsidR="002F727A" w:rsidRPr="00E83CC4" w:rsidRDefault="002F727A" w:rsidP="00A46F81">
      <w:pPr>
        <w:tabs>
          <w:tab w:val="left" w:pos="2550"/>
        </w:tabs>
        <w:bidi/>
        <w:spacing w:after="120" w:line="360" w:lineRule="exact"/>
        <w:ind w:left="1134" w:firstLine="709"/>
        <w:jc w:val="both"/>
        <w:rPr>
          <w:rFonts w:ascii="Simplified Arabic" w:hAnsi="Simplified Arabic" w:cs="Simplified Arabic" w:hint="default"/>
          <w:w w:val="98"/>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w w:val="98"/>
          <w:sz w:val="24"/>
          <w:szCs w:val="24"/>
          <w:rtl/>
        </w:rPr>
        <w:t xml:space="preserve">عمليات </w:t>
      </w:r>
      <w:r w:rsidR="007B31C8" w:rsidRPr="00E83CC4">
        <w:rPr>
          <w:rFonts w:ascii="Simplified Arabic" w:hAnsi="Simplified Arabic" w:cs="Simplified Arabic"/>
          <w:w w:val="98"/>
          <w:sz w:val="24"/>
          <w:szCs w:val="24"/>
          <w:rtl/>
        </w:rPr>
        <w:t>’’</w:t>
      </w:r>
      <w:r w:rsidRPr="00E83CC4">
        <w:rPr>
          <w:rFonts w:ascii="Simplified Arabic" w:hAnsi="Simplified Arabic" w:cs="Simplified Arabic"/>
          <w:w w:val="98"/>
          <w:sz w:val="24"/>
          <w:szCs w:val="24"/>
          <w:rtl/>
        </w:rPr>
        <w:t>الاكتشاف</w:t>
      </w:r>
      <w:r w:rsidR="00981DEE" w:rsidRPr="00E83CC4">
        <w:rPr>
          <w:rFonts w:ascii="Simplified Arabic" w:hAnsi="Simplified Arabic" w:cs="Simplified Arabic"/>
          <w:w w:val="98"/>
          <w:sz w:val="24"/>
          <w:szCs w:val="24"/>
          <w:rtl/>
        </w:rPr>
        <w:t>‘‘</w:t>
      </w:r>
      <w:r w:rsidRPr="00E83CC4">
        <w:rPr>
          <w:rFonts w:ascii="Simplified Arabic" w:hAnsi="Simplified Arabic" w:cs="Simplified Arabic"/>
          <w:w w:val="98"/>
          <w:sz w:val="24"/>
          <w:szCs w:val="24"/>
          <w:rtl/>
        </w:rPr>
        <w:t xml:space="preserve"> الداخلية لبرنامج الأمم المتحدة للبيئة، بما في ذلك كجزء من عملية التحول؛‏‏</w:t>
      </w:r>
    </w:p>
    <w:p w14:paraId="6D894701" w14:textId="1B98E45B" w:rsidR="002F727A" w:rsidRPr="00E83CC4" w:rsidRDefault="002F727A" w:rsidP="00A46F81">
      <w:pPr>
        <w:tabs>
          <w:tab w:val="left" w:pos="2550"/>
        </w:tabs>
        <w:bidi/>
        <w:spacing w:after="12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‏‏مشاورات بشأن الأولويات مع الشركاء الاستراتيجيين، بما في ذلك كيانات الأمم المتحدة الأخرى؛‏‏‏</w:t>
      </w:r>
    </w:p>
    <w:p w14:paraId="4675E0A2" w14:textId="16AA994B" w:rsidR="002F727A" w:rsidRPr="00E83CC4" w:rsidRDefault="002F727A" w:rsidP="00A46F81">
      <w:pPr>
        <w:tabs>
          <w:tab w:val="left" w:pos="2550"/>
        </w:tabs>
        <w:bidi/>
        <w:spacing w:after="12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007B31C8"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جلسات الاكتشاف</w:t>
      </w:r>
      <w:r w:rsidR="00981DE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مع أمانات الاتفاقات البيئية المتعددة الأطراف‏‏؛‏</w:t>
      </w:r>
    </w:p>
    <w:p w14:paraId="333776A7" w14:textId="67D1CB53" w:rsidR="002F727A" w:rsidRPr="00E83CC4" w:rsidRDefault="002F727A" w:rsidP="00A46F81">
      <w:pPr>
        <w:tabs>
          <w:tab w:val="left" w:pos="2550"/>
        </w:tabs>
        <w:bidi/>
        <w:spacing w:after="12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E83CC4">
        <w:rPr>
          <w:rFonts w:ascii="Simplified Arabic" w:hAnsi="Simplified Arabic" w:cs="Simplified Arabic"/>
          <w:sz w:val="24"/>
          <w:szCs w:val="24"/>
        </w:rPr>
        <w:tab/>
      </w:r>
      <w:r w:rsidR="007B31C8"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جلسات الاكتشاف</w:t>
      </w:r>
      <w:r w:rsidR="00981DE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مع المجموعات الرئيسية وأصحاب المصلحة، بما في ذلك الأطفال والشباب والمنظمات الدينية، ومع القطاع الخاص‏‏.‏</w:t>
      </w:r>
    </w:p>
    <w:p w14:paraId="0DA1A549" w14:textId="1FFF954D" w:rsidR="00EC4C99" w:rsidRPr="00751841" w:rsidRDefault="002F727A" w:rsidP="00AC20E3">
      <w:pPr>
        <w:pStyle w:val="ListParagraph"/>
        <w:numPr>
          <w:ilvl w:val="0"/>
          <w:numId w:val="47"/>
        </w:numPr>
        <w:tabs>
          <w:tab w:val="left" w:pos="1841"/>
        </w:tabs>
        <w:bidi/>
        <w:spacing w:after="120" w:line="360" w:lineRule="exact"/>
        <w:ind w:left="1134" w:firstLine="0"/>
        <w:jc w:val="both"/>
        <w:rPr>
          <w:rFonts w:ascii="Simplified Arabic" w:hAnsi="Simplified Arabic" w:cs="Simplified Arabic" w:hint="default"/>
        </w:rPr>
      </w:pPr>
      <w:r w:rsidRPr="00751841">
        <w:rPr>
          <w:rFonts w:ascii="Simplified Arabic" w:hAnsi="Simplified Arabic" w:cs="Simplified Arabic"/>
          <w:rtl/>
        </w:rPr>
        <w:t>وتستند الاستراتيجية المتوسطة الأجل للفترة‏‏ ‏‏2025-2022‏‏ ‏‏وبرنامج العمل والميزانية للفترة‏‏ ‏‏2023-2022‏‏ ‏‏إلى المشاورا</w:t>
      </w:r>
      <w:r w:rsidRPr="005F1ADC">
        <w:rPr>
          <w:rFonts w:ascii="Simplified Arabic" w:hAnsi="Simplified Arabic" w:cs="Simplified Arabic"/>
          <w:rtl/>
        </w:rPr>
        <w:t>ت التي أجريت مع لجنة الممثلين الدائمين في‏‏ ‏‏10‏‏ ‏‏كانون الأول/ديسمبر‏‏ ‏‏2019 ‏‏(‏‏بشأن الدروس المستفادة‏‏)‏‏،‏‏ و</w:t>
      </w:r>
      <w:r w:rsidRPr="00751841">
        <w:rPr>
          <w:rFonts w:ascii="Simplified Arabic" w:hAnsi="Simplified Arabic" w:cs="Simplified Arabic" w:hint="eastAsia"/>
          <w:rtl/>
        </w:rPr>
        <w:t>‏‏</w:t>
      </w:r>
      <w:r w:rsidRPr="00751841">
        <w:rPr>
          <w:rFonts w:ascii="Simplified Arabic" w:hAnsi="Simplified Arabic" w:cs="Simplified Arabic" w:hint="default"/>
          <w:rtl/>
        </w:rPr>
        <w:t xml:space="preserve">4‏‏ </w:t>
      </w:r>
      <w:r w:rsidRPr="00751841">
        <w:rPr>
          <w:rFonts w:ascii="Simplified Arabic" w:hAnsi="Simplified Arabic" w:cs="Simplified Arabic" w:hint="eastAsia"/>
          <w:rtl/>
        </w:rPr>
        <w:t>‏‏حزيران</w:t>
      </w:r>
      <w:r w:rsidRPr="00751841">
        <w:rPr>
          <w:rFonts w:ascii="Simplified Arabic" w:hAnsi="Simplified Arabic" w:cs="Simplified Arabic" w:hint="default"/>
          <w:rtl/>
        </w:rPr>
        <w:t xml:space="preserve">/يونيه‏‏ </w:t>
      </w:r>
      <w:r w:rsidRPr="00751841">
        <w:rPr>
          <w:rFonts w:ascii="Simplified Arabic" w:hAnsi="Simplified Arabic" w:cs="Simplified Arabic" w:hint="eastAsia"/>
          <w:rtl/>
        </w:rPr>
        <w:t>‏‏‏‏</w:t>
      </w:r>
      <w:r w:rsidRPr="00751841">
        <w:rPr>
          <w:rFonts w:ascii="Simplified Arabic" w:hAnsi="Simplified Arabic" w:cs="Simplified Arabic" w:hint="default"/>
          <w:rtl/>
        </w:rPr>
        <w:t xml:space="preserve">(‏‏بشأن نتائج </w:t>
      </w:r>
      <w:r w:rsidR="007B31C8" w:rsidRPr="00751841">
        <w:rPr>
          <w:rFonts w:ascii="Simplified Arabic" w:hAnsi="Simplified Arabic" w:cs="Simplified Arabic" w:hint="eastAsia"/>
          <w:rtl/>
        </w:rPr>
        <w:t>’’</w:t>
      </w:r>
      <w:r w:rsidRPr="00751841">
        <w:rPr>
          <w:rFonts w:ascii="Simplified Arabic" w:hAnsi="Simplified Arabic" w:cs="Simplified Arabic" w:hint="eastAsia"/>
          <w:rtl/>
        </w:rPr>
        <w:t>دورات</w:t>
      </w:r>
      <w:r w:rsidRPr="00751841">
        <w:rPr>
          <w:rFonts w:ascii="Simplified Arabic" w:hAnsi="Simplified Arabic" w:cs="Simplified Arabic" w:hint="default"/>
          <w:rtl/>
        </w:rPr>
        <w:t xml:space="preserve"> </w:t>
      </w:r>
      <w:r w:rsidRPr="00751841">
        <w:rPr>
          <w:rFonts w:ascii="Simplified Arabic" w:hAnsi="Simplified Arabic" w:cs="Simplified Arabic" w:hint="eastAsia"/>
          <w:rtl/>
        </w:rPr>
        <w:t>الاكتشاف</w:t>
      </w:r>
      <w:r w:rsidR="00981DEE" w:rsidRPr="00751841">
        <w:rPr>
          <w:rFonts w:ascii="Simplified Arabic" w:hAnsi="Simplified Arabic" w:cs="Simplified Arabic" w:hint="eastAsia"/>
          <w:rtl/>
        </w:rPr>
        <w:t>‘‘</w:t>
      </w:r>
      <w:r w:rsidRPr="00751841">
        <w:rPr>
          <w:rFonts w:ascii="Simplified Arabic" w:hAnsi="Simplified Arabic" w:cs="Simplified Arabic" w:hint="default"/>
          <w:rtl/>
        </w:rPr>
        <w:t xml:space="preserve"> للجنة‏‏)‏‏،‏‏ و‏‏14‏‏ ‏‏تموز/يوليه و‏‏‏‏14‏‏ ‏‏أيلول/سبتمبر</w:t>
      </w:r>
      <w:r w:rsidRPr="00751841">
        <w:rPr>
          <w:rFonts w:ascii="Simplified Arabic" w:hAnsi="Simplified Arabic" w:cs="Simplified Arabic" w:hint="eastAsia"/>
          <w:rtl/>
        </w:rPr>
        <w:t>،</w:t>
      </w:r>
      <w:r w:rsidRPr="00751841">
        <w:rPr>
          <w:rFonts w:ascii="Simplified Arabic" w:hAnsi="Simplified Arabic" w:cs="Simplified Arabic" w:hint="default"/>
          <w:rtl/>
        </w:rPr>
        <w:t xml:space="preserve"> </w:t>
      </w:r>
      <w:r w:rsidRPr="00751841">
        <w:rPr>
          <w:rFonts w:ascii="Simplified Arabic" w:hAnsi="Simplified Arabic" w:cs="Simplified Arabic" w:hint="eastAsia"/>
          <w:rtl/>
        </w:rPr>
        <w:t>‏‏و</w:t>
      </w:r>
      <w:r w:rsidRPr="00751841">
        <w:rPr>
          <w:rFonts w:ascii="Simplified Arabic" w:hAnsi="Simplified Arabic" w:cs="Simplified Arabic" w:hint="default"/>
          <w:rtl/>
        </w:rPr>
        <w:t xml:space="preserve">12-16 </w:t>
      </w:r>
      <w:r w:rsidRPr="00751841">
        <w:rPr>
          <w:rFonts w:ascii="Simplified Arabic" w:hAnsi="Simplified Arabic" w:cs="Simplified Arabic" w:hint="eastAsia"/>
          <w:rtl/>
        </w:rPr>
        <w:t>تشرين</w:t>
      </w:r>
      <w:r w:rsidRPr="00751841">
        <w:rPr>
          <w:rFonts w:ascii="Simplified Arabic" w:hAnsi="Simplified Arabic" w:cs="Simplified Arabic" w:hint="default"/>
          <w:rtl/>
        </w:rPr>
        <w:t xml:space="preserve"> </w:t>
      </w:r>
      <w:r w:rsidRPr="00751841">
        <w:rPr>
          <w:rFonts w:ascii="Simplified Arabic" w:hAnsi="Simplified Arabic" w:cs="Simplified Arabic" w:hint="eastAsia"/>
          <w:rtl/>
        </w:rPr>
        <w:t>الأول</w:t>
      </w:r>
      <w:r w:rsidRPr="00751841">
        <w:rPr>
          <w:rFonts w:ascii="Simplified Arabic" w:hAnsi="Simplified Arabic" w:cs="Simplified Arabic" w:hint="default"/>
          <w:rtl/>
        </w:rPr>
        <w:t>/أكتوبر 2020</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خلال</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الاجتماع</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السابع</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للجنة</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الفرعية</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السنوية</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التابعة</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للجنة</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الممثلين</w:t>
      </w:r>
      <w:r w:rsidR="0077341B" w:rsidRPr="00751841">
        <w:rPr>
          <w:rFonts w:ascii="Simplified Arabic" w:hAnsi="Simplified Arabic" w:cs="Simplified Arabic" w:hint="default"/>
          <w:rtl/>
        </w:rPr>
        <w:t xml:space="preserve"> </w:t>
      </w:r>
      <w:r w:rsidR="0077341B" w:rsidRPr="00751841">
        <w:rPr>
          <w:rFonts w:ascii="Simplified Arabic" w:hAnsi="Simplified Arabic" w:cs="Simplified Arabic" w:hint="eastAsia"/>
          <w:rtl/>
        </w:rPr>
        <w:t>الدائمين</w:t>
      </w:r>
      <w:r w:rsidR="0077341B" w:rsidRPr="00751841">
        <w:rPr>
          <w:rFonts w:ascii="Simplified Arabic" w:hAnsi="Simplified Arabic" w:cs="Simplified Arabic" w:hint="default"/>
          <w:rtl/>
        </w:rPr>
        <w:t>)</w:t>
      </w:r>
      <w:r w:rsidRPr="00751841">
        <w:rPr>
          <w:rFonts w:ascii="Simplified Arabic" w:hAnsi="Simplified Arabic" w:cs="Simplified Arabic" w:hint="eastAsia"/>
          <w:rtl/>
        </w:rPr>
        <w:t>،</w:t>
      </w:r>
      <w:r w:rsidRPr="00751841">
        <w:rPr>
          <w:rFonts w:ascii="Simplified Arabic" w:hAnsi="Simplified Arabic" w:cs="Simplified Arabic" w:hint="default"/>
          <w:rtl/>
        </w:rPr>
        <w:t xml:space="preserve"> </w:t>
      </w:r>
      <w:r w:rsidR="00751841" w:rsidRPr="00751841">
        <w:rPr>
          <w:rFonts w:ascii="Simplified Arabic" w:hAnsi="Simplified Arabic" w:cs="Simplified Arabic" w:hint="eastAsia"/>
          <w:rtl/>
          <w:lang w:val="nl-NL" w:bidi="ar-EG"/>
        </w:rPr>
        <w:t>و</w:t>
      </w:r>
      <w:r w:rsidR="00751841" w:rsidRPr="00751841">
        <w:rPr>
          <w:rFonts w:ascii="Simplified Arabic" w:hAnsi="Simplified Arabic" w:cs="Simplified Arabic" w:hint="default"/>
          <w:rtl/>
          <w:lang w:val="nl-NL" w:bidi="ar-EG"/>
        </w:rPr>
        <w:t xml:space="preserve">19 </w:t>
      </w:r>
      <w:r w:rsidR="00751841" w:rsidRPr="00751841">
        <w:rPr>
          <w:rFonts w:ascii="Simplified Arabic" w:hAnsi="Simplified Arabic" w:cs="Simplified Arabic" w:hint="eastAsia"/>
          <w:rtl/>
          <w:lang w:val="nl-NL" w:bidi="ar-EG"/>
        </w:rPr>
        <w:t>تشرين</w:t>
      </w:r>
      <w:r w:rsidR="00751841" w:rsidRPr="00751841">
        <w:rPr>
          <w:rFonts w:ascii="Simplified Arabic" w:hAnsi="Simplified Arabic" w:cs="Simplified Arabic" w:hint="default"/>
          <w:rtl/>
          <w:lang w:val="nl-NL" w:bidi="ar-EG"/>
        </w:rPr>
        <w:t xml:space="preserve"> </w:t>
      </w:r>
      <w:r w:rsidR="00751841" w:rsidRPr="00751841">
        <w:rPr>
          <w:rFonts w:ascii="Simplified Arabic" w:hAnsi="Simplified Arabic" w:cs="Simplified Arabic" w:hint="eastAsia"/>
          <w:rtl/>
          <w:lang w:val="nl-NL" w:bidi="ar-EG"/>
        </w:rPr>
        <w:t>الثاني</w:t>
      </w:r>
      <w:r w:rsidR="00751841" w:rsidRPr="00751841">
        <w:rPr>
          <w:rFonts w:ascii="Simplified Arabic" w:hAnsi="Simplified Arabic" w:cs="Simplified Arabic" w:hint="default"/>
          <w:rtl/>
          <w:lang w:val="nl-NL" w:bidi="ar-EG"/>
        </w:rPr>
        <w:t xml:space="preserve">/نوفمبر </w:t>
      </w:r>
      <w:r w:rsidR="00751841" w:rsidRPr="00751841">
        <w:rPr>
          <w:rFonts w:ascii="Simplified Arabic" w:hAnsi="Simplified Arabic" w:cs="Simplified Arabic" w:hint="eastAsia"/>
          <w:rtl/>
          <w:lang w:val="nl-NL" w:bidi="ar-EG"/>
        </w:rPr>
        <w:t>و</w:t>
      </w:r>
      <w:r w:rsidR="00751841" w:rsidRPr="00751841">
        <w:rPr>
          <w:rFonts w:ascii="Simplified Arabic" w:hAnsi="Simplified Arabic" w:cs="Simplified Arabic" w:hint="default"/>
          <w:rtl/>
          <w:lang w:val="nl-NL" w:bidi="ar-EG"/>
        </w:rPr>
        <w:t xml:space="preserve">10 </w:t>
      </w:r>
      <w:r w:rsidR="00751841" w:rsidRPr="00751841">
        <w:rPr>
          <w:rFonts w:ascii="Simplified Arabic" w:hAnsi="Simplified Arabic" w:cs="Simplified Arabic" w:hint="eastAsia"/>
          <w:rtl/>
          <w:lang w:val="nl-NL" w:bidi="ar-EG"/>
        </w:rPr>
        <w:t>كانون</w:t>
      </w:r>
      <w:r w:rsidR="00751841" w:rsidRPr="00751841">
        <w:rPr>
          <w:rFonts w:ascii="Simplified Arabic" w:hAnsi="Simplified Arabic" w:cs="Simplified Arabic" w:hint="default"/>
          <w:rtl/>
          <w:lang w:val="nl-NL" w:bidi="ar-EG"/>
        </w:rPr>
        <w:t xml:space="preserve"> </w:t>
      </w:r>
      <w:r w:rsidR="00751841" w:rsidRPr="00751841">
        <w:rPr>
          <w:rFonts w:ascii="Simplified Arabic" w:hAnsi="Simplified Arabic" w:cs="Simplified Arabic" w:hint="eastAsia"/>
          <w:rtl/>
          <w:lang w:val="nl-NL" w:bidi="ar-EG"/>
        </w:rPr>
        <w:t>الثاني</w:t>
      </w:r>
      <w:r w:rsidR="00751841" w:rsidRPr="00751841">
        <w:rPr>
          <w:rFonts w:ascii="Simplified Arabic" w:hAnsi="Simplified Arabic" w:cs="Simplified Arabic" w:hint="default"/>
          <w:rtl/>
          <w:lang w:val="nl-NL" w:bidi="ar-EG"/>
        </w:rPr>
        <w:t xml:space="preserve">/ديسمبر 2020. </w:t>
      </w:r>
      <w:r w:rsidR="00EC4C99" w:rsidRPr="00751841">
        <w:rPr>
          <w:rFonts w:ascii="Simplified Arabic" w:hAnsi="Simplified Arabic" w:cs="Simplified Arabic" w:hint="default"/>
        </w:rPr>
        <w:br w:type="page"/>
      </w:r>
    </w:p>
    <w:p w14:paraId="0711F01E" w14:textId="3B9E7FE8" w:rsidR="002F727A" w:rsidRPr="00611C18" w:rsidRDefault="00EC4C99" w:rsidP="002419AB">
      <w:pPr>
        <w:tabs>
          <w:tab w:val="left" w:pos="2550"/>
        </w:tabs>
        <w:bidi/>
        <w:spacing w:after="360" w:line="360" w:lineRule="exact"/>
        <w:jc w:val="both"/>
        <w:rPr>
          <w:rFonts w:ascii="Simplified Arabic" w:hAnsi="Simplified Arabic" w:cs="Simplified Arabic" w:hint="default"/>
          <w:b/>
          <w:bCs/>
          <w:sz w:val="30"/>
          <w:rtl/>
        </w:rPr>
      </w:pPr>
      <w:r w:rsidRPr="00611C18">
        <w:rPr>
          <w:rFonts w:ascii="Simplified Arabic" w:hAnsi="Simplified Arabic" w:cs="Simplified Arabic"/>
          <w:b/>
          <w:bCs/>
          <w:sz w:val="30"/>
          <w:rtl/>
        </w:rPr>
        <w:lastRenderedPageBreak/>
        <w:t>المحتويات</w:t>
      </w:r>
    </w:p>
    <w:sdt>
      <w:sdtPr>
        <w:rPr>
          <w:rFonts w:ascii="Simplified Arabic" w:eastAsia="Times New Roman" w:hAnsi="Simplified Arabic" w:cs="Simplified Arabic" w:hint="cs"/>
          <w:color w:val="auto"/>
          <w:sz w:val="24"/>
          <w:szCs w:val="24"/>
          <w:rtl/>
          <w:lang w:val="en-GB"/>
        </w:rPr>
        <w:id w:val="-1487235657"/>
        <w:docPartObj>
          <w:docPartGallery w:val="Table of Contents"/>
          <w:docPartUnique/>
        </w:docPartObj>
      </w:sdtPr>
      <w:sdtEndPr>
        <w:rPr>
          <w:b/>
          <w:bCs/>
          <w:noProof/>
        </w:rPr>
      </w:sdtEndPr>
      <w:sdtContent>
        <w:p w14:paraId="709868F3" w14:textId="76842817" w:rsidR="002419AB" w:rsidRPr="00236FA0" w:rsidRDefault="002419AB" w:rsidP="00AA144D">
          <w:pPr>
            <w:pStyle w:val="TOCHeading"/>
            <w:bidi/>
            <w:jc w:val="both"/>
            <w:rPr>
              <w:rFonts w:ascii="Simplified Arabic" w:hAnsi="Simplified Arabic" w:cs="Simplified Arabic"/>
              <w:sz w:val="24"/>
              <w:szCs w:val="24"/>
            </w:rPr>
          </w:pPr>
        </w:p>
        <w:p w14:paraId="0F597D34" w14:textId="1CA850FF" w:rsidR="00572F1A" w:rsidRPr="00572F1A" w:rsidRDefault="002419AB" w:rsidP="00611C18">
          <w:pPr>
            <w:pStyle w:val="TOC1"/>
            <w:bidi/>
            <w:spacing w:before="0" w:line="360" w:lineRule="exact"/>
            <w:ind w:left="-2" w:firstLine="0"/>
            <w:jc w:val="both"/>
            <w:rPr>
              <w:rFonts w:ascii="Simplified Arabic" w:eastAsiaTheme="minorEastAsia" w:hAnsi="Simplified Arabic" w:cs="Simplified Arabic" w:hint="default"/>
              <w:bCs w:val="0"/>
              <w:noProof/>
              <w:sz w:val="24"/>
              <w:szCs w:val="24"/>
              <w:lang w:val="en-US"/>
            </w:rPr>
          </w:pPr>
          <w:r w:rsidRPr="00572F1A">
            <w:rPr>
              <w:rFonts w:ascii="Simplified Arabic" w:hAnsi="Simplified Arabic" w:cs="Simplified Arabic"/>
              <w:sz w:val="24"/>
              <w:szCs w:val="24"/>
            </w:rPr>
            <w:fldChar w:fldCharType="begin"/>
          </w:r>
          <w:r w:rsidRPr="00572F1A">
            <w:rPr>
              <w:rFonts w:ascii="Simplified Arabic" w:hAnsi="Simplified Arabic" w:cs="Simplified Arabic"/>
              <w:sz w:val="24"/>
              <w:szCs w:val="24"/>
            </w:rPr>
            <w:instrText xml:space="preserve"> TOC \o "1-3" \h \z \u </w:instrText>
          </w:r>
          <w:r w:rsidRPr="00572F1A">
            <w:rPr>
              <w:rFonts w:ascii="Simplified Arabic" w:hAnsi="Simplified Arabic" w:cs="Simplified Arabic"/>
              <w:sz w:val="24"/>
              <w:szCs w:val="24"/>
            </w:rPr>
            <w:fldChar w:fldCharType="separate"/>
          </w:r>
          <w:hyperlink w:anchor="_Toc61960829" w:history="1">
            <w:r w:rsidR="00572F1A" w:rsidRPr="00572F1A">
              <w:rPr>
                <w:rStyle w:val="Hyperlink"/>
                <w:rFonts w:ascii="Simplified Arabic" w:hAnsi="Simplified Arabic" w:cs="Simplified Arabic"/>
                <w:noProof/>
                <w:sz w:val="24"/>
                <w:szCs w:val="24"/>
                <w:rtl/>
              </w:rPr>
              <w:t>‏‏</w:t>
            </w:r>
            <w:r w:rsidR="00572F1A" w:rsidRPr="00572F1A">
              <w:rPr>
                <w:rStyle w:val="Hyperlink"/>
                <w:rFonts w:ascii="Simplified Arabic" w:hAnsi="Simplified Arabic" w:cs="Simplified Arabic"/>
                <w:b/>
                <w:noProof/>
                <w:sz w:val="24"/>
                <w:szCs w:val="24"/>
                <w:rtl/>
              </w:rPr>
              <w:t>موجز</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_Toc61960829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w:t>
            </w:r>
            <w:r w:rsidR="00572F1A" w:rsidRPr="00572F1A">
              <w:rPr>
                <w:rFonts w:ascii="Simplified Arabic" w:hAnsi="Simplified Arabic" w:cs="Simplified Arabic"/>
                <w:noProof/>
                <w:webHidden/>
                <w:sz w:val="24"/>
                <w:szCs w:val="24"/>
              </w:rPr>
              <w:fldChar w:fldCharType="end"/>
            </w:r>
          </w:hyperlink>
        </w:p>
        <w:p w14:paraId="7724EFD5" w14:textId="041857D2" w:rsidR="00572F1A" w:rsidRPr="00572F1A" w:rsidRDefault="00F6677C" w:rsidP="00C348CF">
          <w:pPr>
            <w:pStyle w:val="TOC1"/>
            <w:bidi/>
            <w:spacing w:before="360" w:line="360" w:lineRule="exact"/>
            <w:ind w:left="0" w:firstLine="0"/>
            <w:jc w:val="both"/>
            <w:rPr>
              <w:rFonts w:ascii="Simplified Arabic" w:eastAsiaTheme="minorEastAsia" w:hAnsi="Simplified Arabic" w:cs="Simplified Arabic" w:hint="default"/>
              <w:bCs w:val="0"/>
              <w:noProof/>
              <w:sz w:val="24"/>
              <w:szCs w:val="24"/>
              <w:lang w:val="en-US"/>
            </w:rPr>
          </w:pPr>
          <w:hyperlink w:anchor="_Toc61960830" w:history="1">
            <w:r w:rsidR="00572F1A" w:rsidRPr="00572F1A">
              <w:rPr>
                <w:rStyle w:val="Hyperlink"/>
                <w:rFonts w:ascii="Simplified Arabic" w:hAnsi="Simplified Arabic" w:cs="Simplified Arabic"/>
                <w:b/>
                <w:noProof/>
                <w:sz w:val="24"/>
                <w:szCs w:val="24"/>
                <w:rtl/>
              </w:rPr>
              <w:t>الاختصارات</w:t>
            </w:r>
            <w:r w:rsidR="00572F1A" w:rsidRPr="00572F1A">
              <w:rPr>
                <w:rStyle w:val="Hyperlink"/>
                <w:rFonts w:ascii="Simplified Arabic" w:hAnsi="Simplified Arabic" w:cs="Simplified Arabic"/>
                <w:noProof/>
                <w:sz w:val="24"/>
                <w:szCs w:val="24"/>
                <w:rtl/>
              </w:rPr>
              <w:t>‏</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_Toc61960830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5</w:t>
            </w:r>
            <w:r w:rsidR="00572F1A" w:rsidRPr="00572F1A">
              <w:rPr>
                <w:rFonts w:ascii="Simplified Arabic" w:hAnsi="Simplified Arabic" w:cs="Simplified Arabic"/>
                <w:noProof/>
                <w:webHidden/>
                <w:sz w:val="24"/>
                <w:szCs w:val="24"/>
              </w:rPr>
              <w:fldChar w:fldCharType="end"/>
            </w:r>
          </w:hyperlink>
        </w:p>
        <w:p w14:paraId="5F11A434" w14:textId="0ACBA494" w:rsidR="00572F1A" w:rsidRPr="00572F1A" w:rsidRDefault="00F6677C" w:rsidP="00C348CF">
          <w:pPr>
            <w:pStyle w:val="TOC1"/>
            <w:tabs>
              <w:tab w:val="left" w:pos="707"/>
            </w:tabs>
            <w:bidi/>
            <w:spacing w:before="360" w:line="360" w:lineRule="exact"/>
            <w:ind w:left="0" w:firstLine="0"/>
            <w:jc w:val="both"/>
            <w:rPr>
              <w:rFonts w:ascii="Simplified Arabic" w:eastAsiaTheme="minorEastAsia" w:hAnsi="Simplified Arabic" w:cs="Simplified Arabic" w:hint="default"/>
              <w:bCs w:val="0"/>
              <w:noProof/>
              <w:sz w:val="24"/>
              <w:szCs w:val="24"/>
              <w:lang w:val="en-US"/>
            </w:rPr>
          </w:pPr>
          <w:hyperlink w:anchor="_Toc61960831" w:history="1">
            <w:r w:rsidR="00572F1A" w:rsidRPr="00572F1A">
              <w:rPr>
                <w:rStyle w:val="Hyperlink"/>
                <w:rFonts w:ascii="Simplified Arabic" w:hAnsi="Simplified Arabic" w:cs="Simplified Arabic"/>
                <w:noProof/>
                <w:sz w:val="24"/>
                <w:szCs w:val="24"/>
                <w:rtl/>
              </w:rPr>
              <w:t>‏‏‏أولاً-</w:t>
            </w:r>
            <w:r w:rsidR="00572F1A" w:rsidRPr="00572F1A">
              <w:rPr>
                <w:rFonts w:ascii="Simplified Arabic" w:eastAsiaTheme="minorEastAsia" w:hAnsi="Simplified Arabic" w:cs="Simplified Arabic"/>
                <w:bCs w:val="0"/>
                <w:noProof/>
                <w:sz w:val="24"/>
                <w:szCs w:val="24"/>
                <w:lang w:val="en-US"/>
              </w:rPr>
              <w:tab/>
            </w:r>
            <w:r w:rsidR="00572F1A" w:rsidRPr="00572F1A">
              <w:rPr>
                <w:rStyle w:val="Hyperlink"/>
                <w:rFonts w:ascii="Simplified Arabic" w:hAnsi="Simplified Arabic" w:cs="Simplified Arabic"/>
                <w:noProof/>
                <w:sz w:val="24"/>
                <w:szCs w:val="24"/>
                <w:rtl/>
              </w:rPr>
              <w:t>‏‏‏معلومات أساسية</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_Toc61960831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6</w:t>
            </w:r>
            <w:r w:rsidR="00572F1A" w:rsidRPr="00572F1A">
              <w:rPr>
                <w:rFonts w:ascii="Simplified Arabic" w:hAnsi="Simplified Arabic" w:cs="Simplified Arabic"/>
                <w:noProof/>
                <w:webHidden/>
                <w:sz w:val="24"/>
                <w:szCs w:val="24"/>
              </w:rPr>
              <w:fldChar w:fldCharType="end"/>
            </w:r>
          </w:hyperlink>
        </w:p>
        <w:p w14:paraId="42D55966" w14:textId="4D88AE90" w:rsidR="00572F1A" w:rsidRPr="00572F1A" w:rsidRDefault="00F6677C" w:rsidP="00C348CF">
          <w:pPr>
            <w:pStyle w:val="TOC1"/>
            <w:tabs>
              <w:tab w:val="left" w:pos="707"/>
              <w:tab w:val="left" w:pos="6802"/>
            </w:tabs>
            <w:bidi/>
            <w:spacing w:before="360" w:line="360" w:lineRule="exact"/>
            <w:ind w:left="0" w:firstLine="0"/>
            <w:jc w:val="both"/>
            <w:rPr>
              <w:rFonts w:ascii="Simplified Arabic" w:eastAsiaTheme="minorEastAsia" w:hAnsi="Simplified Arabic" w:cs="Simplified Arabic" w:hint="default"/>
              <w:bCs w:val="0"/>
              <w:noProof/>
              <w:sz w:val="24"/>
              <w:szCs w:val="24"/>
              <w:lang w:val="en-US"/>
            </w:rPr>
          </w:pPr>
          <w:hyperlink w:anchor="_Toc61960832" w:history="1">
            <w:r w:rsidR="00572F1A" w:rsidRPr="00572F1A">
              <w:rPr>
                <w:rStyle w:val="Hyperlink"/>
                <w:rFonts w:ascii="Simplified Arabic" w:hAnsi="Simplified Arabic" w:cs="Simplified Arabic"/>
                <w:noProof/>
                <w:sz w:val="24"/>
                <w:szCs w:val="24"/>
                <w:rtl/>
              </w:rPr>
              <w:t>ثانياً-</w:t>
            </w:r>
            <w:r w:rsidR="00572F1A" w:rsidRPr="00572F1A">
              <w:rPr>
                <w:rFonts w:ascii="Simplified Arabic" w:eastAsiaTheme="minorEastAsia" w:hAnsi="Simplified Arabic" w:cs="Simplified Arabic"/>
                <w:bCs w:val="0"/>
                <w:noProof/>
                <w:sz w:val="24"/>
                <w:szCs w:val="24"/>
                <w:lang w:val="en-US"/>
              </w:rPr>
              <w:tab/>
            </w:r>
            <w:r w:rsidR="00572F1A" w:rsidRPr="00572F1A">
              <w:rPr>
                <w:rStyle w:val="Hyperlink"/>
                <w:rFonts w:ascii="Simplified Arabic" w:hAnsi="Simplified Arabic" w:cs="Simplified Arabic"/>
                <w:noProof/>
                <w:sz w:val="24"/>
                <w:szCs w:val="24"/>
                <w:rtl/>
              </w:rPr>
              <w:t>‏‏‏تحليل الحالة‏‏: أنماط الاستهلاك والإنتاج غير المستدامة تثقل كاهل موارد الأرض</w:t>
            </w:r>
            <w:r w:rsidR="00DF71B5">
              <w:rPr>
                <w:rStyle w:val="Hyperlink"/>
                <w:rFonts w:ascii="Simplified Arabic" w:hAnsi="Simplified Arabic" w:cs="Simplified Arabic" w:hint="default"/>
                <w:noProof/>
                <w:sz w:val="24"/>
                <w:szCs w:val="24"/>
                <w:rtl/>
              </w:rPr>
              <w:tab/>
            </w:r>
            <w:r w:rsidR="00572F1A" w:rsidRPr="00572F1A">
              <w:rPr>
                <w:rStyle w:val="Hyperlink"/>
                <w:rFonts w:ascii="Simplified Arabic" w:hAnsi="Simplified Arabic" w:cs="Simplified Arabic"/>
                <w:noProof/>
                <w:sz w:val="24"/>
                <w:szCs w:val="24"/>
                <w:rtl/>
              </w:rPr>
              <w:t>‏</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_Toc61960832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7</w:t>
            </w:r>
            <w:r w:rsidR="00572F1A" w:rsidRPr="00572F1A">
              <w:rPr>
                <w:rFonts w:ascii="Simplified Arabic" w:hAnsi="Simplified Arabic" w:cs="Simplified Arabic"/>
                <w:noProof/>
                <w:webHidden/>
                <w:sz w:val="24"/>
                <w:szCs w:val="24"/>
              </w:rPr>
              <w:fldChar w:fldCharType="end"/>
            </w:r>
          </w:hyperlink>
        </w:p>
        <w:p w14:paraId="0DD37739" w14:textId="663D3386" w:rsidR="00572F1A" w:rsidRPr="00572F1A" w:rsidRDefault="00F6677C" w:rsidP="00611C18">
          <w:pPr>
            <w:pStyle w:val="TOC2"/>
            <w:tabs>
              <w:tab w:val="clear" w:pos="9486"/>
              <w:tab w:val="left" w:pos="1416"/>
              <w:tab w:val="left" w:pos="6235"/>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3" w:history="1">
            <w:r w:rsidR="00572F1A" w:rsidRPr="00572F1A">
              <w:rPr>
                <w:rStyle w:val="Hyperlink"/>
                <w:rFonts w:ascii="Simplified Arabic" w:hAnsi="Simplified Arabic" w:cs="Simplified Arabic"/>
                <w:noProof/>
                <w:sz w:val="24"/>
                <w:szCs w:val="24"/>
                <w:rtl/>
              </w:rPr>
              <w:t>‏‏ألف-</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التدهور السريع في البيئة لا يهدد رفاهنا</w:t>
            </w:r>
            <w:bookmarkStart w:id="5" w:name="_GoBack"/>
            <w:bookmarkEnd w:id="5"/>
            <w:r w:rsidR="00572F1A" w:rsidRPr="00572F1A">
              <w:rPr>
                <w:rStyle w:val="Hyperlink"/>
                <w:rFonts w:ascii="Simplified Arabic" w:hAnsi="Simplified Arabic" w:cs="Simplified Arabic"/>
                <w:noProof/>
                <w:sz w:val="24"/>
                <w:szCs w:val="24"/>
                <w:rtl/>
              </w:rPr>
              <w:t xml:space="preserve"> الاجتماعي والاقتصادي فحسب، بل أيضاً تحقيق أهداف التنمية المستدامة</w:t>
            </w:r>
            <w:r w:rsidR="00B24B02">
              <w:rPr>
                <w:rStyle w:val="Hyperlink"/>
                <w:rFonts w:ascii="Simplified Arabic" w:hAnsi="Simplified Arabic" w:cs="Simplified Arabic"/>
                <w:b/>
                <w:bCs/>
                <w:noProof/>
                <w:sz w:val="24"/>
                <w:szCs w:val="24"/>
                <w:rtl/>
              </w:rPr>
              <w:t xml:space="preserve"> ..</w:t>
            </w:r>
            <w:r w:rsidR="00611C18" w:rsidRPr="00B24B02">
              <w:rPr>
                <w:rStyle w:val="Hyperlink"/>
                <w:rFonts w:ascii="Simplified Arabic" w:hAnsi="Simplified Arabic" w:cs="Simplified Arabic"/>
                <w:b/>
                <w:bCs/>
                <w:noProof/>
                <w:sz w:val="24"/>
                <w:szCs w:val="24"/>
                <w:rtl/>
              </w:rPr>
              <w:t>………………………………………………………………………………</w:t>
            </w:r>
            <w:r w:rsidR="00611C18" w:rsidRPr="00B24B02">
              <w:rPr>
                <w:rFonts w:ascii="Simplified Arabic" w:hAnsi="Simplified Arabic" w:cs="Simplified Arabic"/>
                <w:b/>
                <w:bCs/>
                <w:noProof/>
                <w:webHidden/>
                <w:sz w:val="24"/>
                <w:szCs w:val="24"/>
                <w:rtl/>
              </w:rPr>
              <w:t>…</w:t>
            </w:r>
            <w:r w:rsidR="00611C18" w:rsidRPr="00B24B02">
              <w:rPr>
                <w:rFonts w:ascii="Simplified Arabic" w:hAnsi="Simplified Arabic" w:cs="Simplified Arabic" w:hint="eastAsia"/>
                <w:b/>
                <w:bCs/>
                <w:noProof/>
                <w:webHidden/>
                <w:sz w:val="24"/>
                <w:szCs w:val="24"/>
                <w:rtl/>
              </w:rPr>
              <w:t>…</w:t>
            </w:r>
            <w:r w:rsidR="00611C18" w:rsidRPr="00B24B02">
              <w:rPr>
                <w:rFonts w:ascii="Simplified Arabic" w:hAnsi="Simplified Arabic" w:cs="Simplified Arabic"/>
                <w:b/>
                <w:bCs/>
                <w:noProof/>
                <w:webHidden/>
                <w:sz w:val="24"/>
                <w:szCs w:val="24"/>
                <w:rtl/>
              </w:rPr>
              <w:t>.</w:t>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_Toc61960833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7</w:t>
            </w:r>
            <w:r w:rsidR="00572F1A" w:rsidRPr="00572F1A">
              <w:rPr>
                <w:rFonts w:ascii="Simplified Arabic" w:hAnsi="Simplified Arabic" w:cs="Simplified Arabic"/>
                <w:noProof/>
                <w:webHidden/>
                <w:sz w:val="24"/>
                <w:szCs w:val="24"/>
              </w:rPr>
              <w:fldChar w:fldCharType="end"/>
            </w:r>
          </w:hyperlink>
        </w:p>
        <w:p w14:paraId="04917F08" w14:textId="0DFB8B6B" w:rsidR="00572F1A" w:rsidRPr="00572F1A" w:rsidRDefault="00F6677C" w:rsidP="00611C18">
          <w:pPr>
            <w:pStyle w:val="TOC2"/>
            <w:tabs>
              <w:tab w:val="left" w:pos="1416"/>
              <w:tab w:val="left" w:pos="4676"/>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4" w:history="1">
            <w:r w:rsidR="00572F1A" w:rsidRPr="00572F1A">
              <w:rPr>
                <w:rStyle w:val="Hyperlink"/>
                <w:rFonts w:ascii="Simplified Arabic" w:hAnsi="Simplified Arabic" w:cs="Simplified Arabic"/>
                <w:noProof/>
                <w:sz w:val="24"/>
                <w:szCs w:val="24"/>
                <w:rtl/>
              </w:rPr>
              <w:t>‏‏باء-</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‏‏‏الآثار السلبية على التنمية البشرية، وتزايد عدم المساواة والتحديات التي تواجه النظام المتعدد الأطراف قد تحول الانتباه عن الأبعاد البيئية للتنمية المستدامة</w:t>
            </w:r>
            <w:r w:rsidR="00DF71B5">
              <w:rPr>
                <w:rStyle w:val="Hyperlink"/>
                <w:rFonts w:ascii="Simplified Arabic" w:hAnsi="Simplified Arabic" w:cs="Simplified Arabic" w:hint="default"/>
                <w:noProof/>
                <w:sz w:val="24"/>
                <w:szCs w:val="24"/>
                <w:rtl/>
              </w:rPr>
              <w:tab/>
            </w:r>
            <w:r w:rsidR="00572F1A" w:rsidRPr="00572F1A">
              <w:rPr>
                <w:rStyle w:val="Hyperlink"/>
                <w:rFonts w:ascii="Simplified Arabic" w:hAnsi="Simplified Arabic" w:cs="Simplified Arabic"/>
                <w:noProof/>
                <w:sz w:val="24"/>
                <w:szCs w:val="24"/>
                <w:rtl/>
              </w:rPr>
              <w:t>‏</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_Toc61960834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9</w:t>
            </w:r>
            <w:r w:rsidR="00572F1A" w:rsidRPr="00572F1A">
              <w:rPr>
                <w:rFonts w:ascii="Simplified Arabic" w:hAnsi="Simplified Arabic" w:cs="Simplified Arabic"/>
                <w:noProof/>
                <w:webHidden/>
                <w:sz w:val="24"/>
                <w:szCs w:val="24"/>
              </w:rPr>
              <w:fldChar w:fldCharType="end"/>
            </w:r>
          </w:hyperlink>
        </w:p>
        <w:p w14:paraId="5CC307A8" w14:textId="2C8D9E41" w:rsidR="00572F1A" w:rsidRPr="00572F1A" w:rsidRDefault="00F6677C" w:rsidP="002113C7">
          <w:pPr>
            <w:pStyle w:val="TOC2"/>
            <w:tabs>
              <w:tab w:val="left" w:pos="1416"/>
              <w:tab w:val="left" w:pos="7795"/>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5" w:history="1">
            <w:r w:rsidR="00572F1A" w:rsidRPr="00572F1A">
              <w:rPr>
                <w:rStyle w:val="Hyperlink"/>
                <w:rFonts w:ascii="Simplified Arabic" w:hAnsi="Simplified Arabic" w:cs="Simplified Arabic"/>
                <w:noProof/>
                <w:sz w:val="24"/>
                <w:szCs w:val="24"/>
                <w:rtl/>
              </w:rPr>
              <w:t>‏‏</w:t>
            </w:r>
            <w:r w:rsidR="00572F1A" w:rsidRPr="002113C7">
              <w:rPr>
                <w:rStyle w:val="Hyperlink"/>
                <w:rFonts w:ascii="Simplified Arabic" w:hAnsi="Simplified Arabic" w:cs="Simplified Arabic"/>
                <w:noProof/>
                <w:w w:val="97"/>
                <w:sz w:val="24"/>
                <w:szCs w:val="24"/>
                <w:rtl/>
              </w:rPr>
              <w:t>جيم-</w:t>
            </w:r>
            <w:r w:rsidR="00572F1A" w:rsidRPr="002113C7">
              <w:rPr>
                <w:rFonts w:ascii="Simplified Arabic" w:eastAsiaTheme="minorEastAsia" w:hAnsi="Simplified Arabic" w:cs="Simplified Arabic"/>
                <w:noProof/>
                <w:w w:val="97"/>
                <w:sz w:val="24"/>
                <w:szCs w:val="24"/>
                <w:lang w:val="en-US"/>
              </w:rPr>
              <w:tab/>
            </w:r>
            <w:r w:rsidR="00572F1A" w:rsidRPr="002113C7">
              <w:rPr>
                <w:rStyle w:val="Hyperlink"/>
                <w:rFonts w:ascii="Simplified Arabic" w:hAnsi="Simplified Arabic" w:cs="Simplified Arabic"/>
                <w:noProof/>
                <w:w w:val="97"/>
                <w:sz w:val="24"/>
                <w:szCs w:val="24"/>
                <w:rtl/>
              </w:rPr>
              <w:t>‏‏‏اغتنام الفرصة لتعزيز إصلاح جهاز الأمم المتحدة الإنمائي من خلال زيادة الوصول إلى البيانات البيئية واستخدامها وضمان أن تساعد الثورة الرقمية على تحقيق البعد البيئي في خطة عام‏‏ ‏‏2030‏‏، لا إعاقته</w:t>
            </w:r>
            <w:r w:rsidR="00226C8F">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_Toc61960835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11</w:t>
            </w:r>
            <w:r w:rsidR="00572F1A" w:rsidRPr="00572F1A">
              <w:rPr>
                <w:rFonts w:ascii="Simplified Arabic" w:hAnsi="Simplified Arabic" w:cs="Simplified Arabic"/>
                <w:noProof/>
                <w:webHidden/>
                <w:sz w:val="24"/>
                <w:szCs w:val="24"/>
              </w:rPr>
              <w:fldChar w:fldCharType="end"/>
            </w:r>
          </w:hyperlink>
        </w:p>
        <w:p w14:paraId="4109A940" w14:textId="177DE565" w:rsidR="00572F1A" w:rsidRPr="00572F1A" w:rsidRDefault="00F6677C" w:rsidP="00611C18">
          <w:pPr>
            <w:pStyle w:val="TOC2"/>
            <w:tabs>
              <w:tab w:val="left" w:pos="1416"/>
              <w:tab w:val="left" w:pos="7086"/>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6" w:history="1">
            <w:r w:rsidR="00572F1A" w:rsidRPr="00572F1A">
              <w:rPr>
                <w:rStyle w:val="Hyperlink"/>
                <w:rFonts w:ascii="Simplified Arabic" w:hAnsi="Simplified Arabic" w:cs="Simplified Arabic"/>
                <w:noProof/>
                <w:sz w:val="24"/>
                <w:szCs w:val="24"/>
                <w:rtl/>
              </w:rPr>
              <w:t>‏‏دال-</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‏‏‏الدروس المستفادة‏‏: البناء على الماضي من أجل الأداء الأعلى في المستقبل</w:t>
            </w:r>
            <w:r w:rsidR="00226C8F">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_Toc61960836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12</w:t>
            </w:r>
            <w:r w:rsidR="00572F1A" w:rsidRPr="00572F1A">
              <w:rPr>
                <w:rFonts w:ascii="Simplified Arabic" w:hAnsi="Simplified Arabic" w:cs="Simplified Arabic"/>
                <w:noProof/>
                <w:webHidden/>
                <w:sz w:val="24"/>
                <w:szCs w:val="24"/>
              </w:rPr>
              <w:fldChar w:fldCharType="end"/>
            </w:r>
          </w:hyperlink>
        </w:p>
        <w:p w14:paraId="2AAEC156" w14:textId="57B775DE" w:rsidR="00572F1A" w:rsidRPr="00572F1A" w:rsidRDefault="00F6677C" w:rsidP="00611C18">
          <w:pPr>
            <w:pStyle w:val="TOC2"/>
            <w:tabs>
              <w:tab w:val="left" w:pos="1416"/>
              <w:tab w:val="left" w:pos="5527"/>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7" w:history="1">
            <w:r w:rsidR="00572F1A" w:rsidRPr="00572F1A">
              <w:rPr>
                <w:rStyle w:val="Hyperlink"/>
                <w:rFonts w:ascii="Simplified Arabic" w:hAnsi="Simplified Arabic" w:cs="Simplified Arabic"/>
                <w:noProof/>
                <w:sz w:val="24"/>
                <w:szCs w:val="24"/>
                <w:rtl/>
              </w:rPr>
              <w:t>هاء-</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‏‏‏الاستثمار في الموظفين من أجل تغيير تنظيمي مستدام</w:t>
            </w:r>
            <w:r w:rsidR="00226C8F">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_Toc61960837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12</w:t>
            </w:r>
            <w:r w:rsidR="00572F1A" w:rsidRPr="00572F1A">
              <w:rPr>
                <w:rFonts w:ascii="Simplified Arabic" w:hAnsi="Simplified Arabic" w:cs="Simplified Arabic"/>
                <w:noProof/>
                <w:webHidden/>
                <w:sz w:val="24"/>
                <w:szCs w:val="24"/>
              </w:rPr>
              <w:fldChar w:fldCharType="end"/>
            </w:r>
          </w:hyperlink>
        </w:p>
        <w:p w14:paraId="0D3BC5DB" w14:textId="6105480F" w:rsidR="00572F1A" w:rsidRPr="00572F1A" w:rsidRDefault="00F6677C" w:rsidP="00611C18">
          <w:pPr>
            <w:pStyle w:val="TOC2"/>
            <w:tabs>
              <w:tab w:val="left" w:pos="1416"/>
              <w:tab w:val="left" w:pos="7653"/>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8" w:history="1">
            <w:r w:rsidR="00572F1A" w:rsidRPr="00572F1A">
              <w:rPr>
                <w:rStyle w:val="Hyperlink"/>
                <w:rFonts w:ascii="Simplified Arabic" w:hAnsi="Simplified Arabic" w:cs="Simplified Arabic"/>
                <w:noProof/>
                <w:sz w:val="24"/>
                <w:szCs w:val="24"/>
                <w:rtl/>
              </w:rPr>
              <w:t>‏‏واو-‏</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‏‏تحقيق المساواة بين الجنسين‏‏: زيادة الاستجابة للمساواة بين الجنسين وحقوق الإنسان‏</w:t>
            </w:r>
            <w:r w:rsidR="00226C8F">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_Toc61960838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13</w:t>
            </w:r>
            <w:r w:rsidR="00572F1A" w:rsidRPr="00572F1A">
              <w:rPr>
                <w:rFonts w:ascii="Simplified Arabic" w:hAnsi="Simplified Arabic" w:cs="Simplified Arabic"/>
                <w:noProof/>
                <w:webHidden/>
                <w:sz w:val="24"/>
                <w:szCs w:val="24"/>
              </w:rPr>
              <w:fldChar w:fldCharType="end"/>
            </w:r>
          </w:hyperlink>
        </w:p>
        <w:p w14:paraId="49220C38" w14:textId="340A022E" w:rsidR="00572F1A" w:rsidRPr="00572F1A" w:rsidRDefault="00F6677C" w:rsidP="00611C18">
          <w:pPr>
            <w:pStyle w:val="TOC2"/>
            <w:tabs>
              <w:tab w:val="left" w:pos="1416"/>
              <w:tab w:val="left" w:pos="4960"/>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39" w:history="1">
            <w:r w:rsidR="00572F1A" w:rsidRPr="00572F1A">
              <w:rPr>
                <w:rStyle w:val="Hyperlink"/>
                <w:rFonts w:ascii="Simplified Arabic" w:hAnsi="Simplified Arabic" w:cs="Simplified Arabic"/>
                <w:noProof/>
                <w:sz w:val="24"/>
                <w:szCs w:val="24"/>
                <w:rtl/>
              </w:rPr>
              <w:t>‏‏زاي-</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‏‏‏ضمان تصميم تنظيمي أقوى للمساءلة الجماعية</w:t>
            </w:r>
            <w:r w:rsidR="00DE6843">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_Toc61960839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13</w:t>
            </w:r>
            <w:r w:rsidR="00572F1A" w:rsidRPr="00572F1A">
              <w:rPr>
                <w:rFonts w:ascii="Simplified Arabic" w:hAnsi="Simplified Arabic" w:cs="Simplified Arabic"/>
                <w:noProof/>
                <w:webHidden/>
                <w:sz w:val="24"/>
                <w:szCs w:val="24"/>
              </w:rPr>
              <w:fldChar w:fldCharType="end"/>
            </w:r>
          </w:hyperlink>
        </w:p>
        <w:p w14:paraId="3A3B99E2" w14:textId="06E64A5A" w:rsidR="00572F1A" w:rsidRPr="00572F1A" w:rsidRDefault="00F6677C" w:rsidP="00611C18">
          <w:pPr>
            <w:pStyle w:val="TOC2"/>
            <w:tabs>
              <w:tab w:val="left" w:pos="1416"/>
              <w:tab w:val="left" w:pos="5101"/>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40" w:history="1">
            <w:r w:rsidR="00572F1A" w:rsidRPr="00572F1A">
              <w:rPr>
                <w:rStyle w:val="Hyperlink"/>
                <w:rFonts w:ascii="Simplified Arabic" w:hAnsi="Simplified Arabic" w:cs="Simplified Arabic"/>
                <w:noProof/>
                <w:sz w:val="24"/>
                <w:szCs w:val="24"/>
                <w:rtl/>
              </w:rPr>
              <w:t>حاء-</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‏‏‏زيادة التركيز على الإدارة من أجل تحقيق النتائج</w:t>
            </w:r>
            <w:r w:rsidR="00DE6843">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_Toc61960840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13</w:t>
            </w:r>
            <w:r w:rsidR="00572F1A" w:rsidRPr="00572F1A">
              <w:rPr>
                <w:rFonts w:ascii="Simplified Arabic" w:hAnsi="Simplified Arabic" w:cs="Simplified Arabic"/>
                <w:noProof/>
                <w:webHidden/>
                <w:sz w:val="24"/>
                <w:szCs w:val="24"/>
              </w:rPr>
              <w:fldChar w:fldCharType="end"/>
            </w:r>
          </w:hyperlink>
        </w:p>
        <w:p w14:paraId="1B8B4F44" w14:textId="776B4547" w:rsidR="00572F1A" w:rsidRPr="00572F1A" w:rsidRDefault="00F6677C" w:rsidP="00611C18">
          <w:pPr>
            <w:pStyle w:val="TOC2"/>
            <w:tabs>
              <w:tab w:val="left" w:pos="1416"/>
              <w:tab w:val="left" w:pos="5243"/>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41" w:history="1">
            <w:r w:rsidR="00572F1A" w:rsidRPr="00572F1A">
              <w:rPr>
                <w:rStyle w:val="Hyperlink"/>
                <w:rFonts w:ascii="Simplified Arabic" w:hAnsi="Simplified Arabic" w:cs="Simplified Arabic"/>
                <w:noProof/>
                <w:sz w:val="24"/>
                <w:szCs w:val="24"/>
                <w:rtl/>
              </w:rPr>
              <w:t>طاء-</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‏‏‏حشد الموارد والاستفادة من الشراكات لتعزيز الكفاءة</w:t>
            </w:r>
            <w:r w:rsidR="00DE6843">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_Toc61960841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14</w:t>
            </w:r>
            <w:r w:rsidR="00572F1A" w:rsidRPr="00572F1A">
              <w:rPr>
                <w:rFonts w:ascii="Simplified Arabic" w:hAnsi="Simplified Arabic" w:cs="Simplified Arabic"/>
                <w:noProof/>
                <w:webHidden/>
                <w:sz w:val="24"/>
                <w:szCs w:val="24"/>
              </w:rPr>
              <w:fldChar w:fldCharType="end"/>
            </w:r>
          </w:hyperlink>
        </w:p>
        <w:p w14:paraId="4A6CA737" w14:textId="05B88634" w:rsidR="00572F1A" w:rsidRPr="00572F1A" w:rsidRDefault="00F6677C" w:rsidP="00C348CF">
          <w:pPr>
            <w:pStyle w:val="TOC1"/>
            <w:tabs>
              <w:tab w:val="left" w:pos="707"/>
              <w:tab w:val="left" w:pos="3542"/>
            </w:tabs>
            <w:bidi/>
            <w:spacing w:before="360" w:line="360" w:lineRule="exact"/>
            <w:ind w:left="0" w:firstLine="0"/>
            <w:jc w:val="both"/>
            <w:rPr>
              <w:rFonts w:ascii="Simplified Arabic" w:eastAsiaTheme="minorEastAsia" w:hAnsi="Simplified Arabic" w:cs="Simplified Arabic" w:hint="default"/>
              <w:bCs w:val="0"/>
              <w:noProof/>
              <w:sz w:val="24"/>
              <w:szCs w:val="24"/>
              <w:lang w:val="en-US"/>
            </w:rPr>
          </w:pPr>
          <w:hyperlink w:anchor="_Toc61960842" w:history="1">
            <w:r w:rsidR="00572F1A" w:rsidRPr="00572F1A">
              <w:rPr>
                <w:rStyle w:val="Hyperlink"/>
                <w:rFonts w:ascii="Simplified Arabic" w:hAnsi="Simplified Arabic" w:cs="Simplified Arabic"/>
                <w:noProof/>
                <w:sz w:val="24"/>
                <w:szCs w:val="24"/>
                <w:rtl/>
              </w:rPr>
              <w:t>‏‏ثالثاً-</w:t>
            </w:r>
            <w:r w:rsidR="00572F1A" w:rsidRPr="00572F1A">
              <w:rPr>
                <w:rFonts w:ascii="Simplified Arabic" w:eastAsiaTheme="minorEastAsia" w:hAnsi="Simplified Arabic" w:cs="Simplified Arabic"/>
                <w:bCs w:val="0"/>
                <w:noProof/>
                <w:sz w:val="24"/>
                <w:szCs w:val="24"/>
                <w:lang w:val="en-US"/>
              </w:rPr>
              <w:tab/>
            </w:r>
            <w:r w:rsidR="00572F1A" w:rsidRPr="00572F1A">
              <w:rPr>
                <w:rStyle w:val="Hyperlink"/>
                <w:rFonts w:ascii="Simplified Arabic" w:hAnsi="Simplified Arabic" w:cs="Simplified Arabic"/>
                <w:noProof/>
                <w:sz w:val="24"/>
                <w:szCs w:val="24"/>
                <w:rtl/>
              </w:rPr>
              <w:t>‏‏‏استراتيجية متوسطة الأجل لعقد العمل‏</w:t>
            </w:r>
            <w:r w:rsidR="00DE6843">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_Toc61960842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14</w:t>
            </w:r>
            <w:r w:rsidR="00572F1A" w:rsidRPr="00572F1A">
              <w:rPr>
                <w:rFonts w:ascii="Simplified Arabic" w:hAnsi="Simplified Arabic" w:cs="Simplified Arabic"/>
                <w:noProof/>
                <w:webHidden/>
                <w:sz w:val="24"/>
                <w:szCs w:val="24"/>
              </w:rPr>
              <w:fldChar w:fldCharType="end"/>
            </w:r>
          </w:hyperlink>
        </w:p>
        <w:p w14:paraId="4557B5B5" w14:textId="564BE6E7" w:rsidR="00572F1A" w:rsidRPr="00572F1A" w:rsidRDefault="00F6677C" w:rsidP="00611C18">
          <w:pPr>
            <w:pStyle w:val="TOC2"/>
            <w:tabs>
              <w:tab w:val="left" w:pos="1416"/>
              <w:tab w:val="left" w:pos="8784"/>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43" w:history="1">
            <w:r w:rsidR="00572F1A" w:rsidRPr="00572F1A">
              <w:rPr>
                <w:rStyle w:val="Hyperlink"/>
                <w:rFonts w:ascii="Simplified Arabic" w:hAnsi="Simplified Arabic" w:cs="Simplified Arabic"/>
                <w:noProof/>
                <w:sz w:val="24"/>
                <w:szCs w:val="24"/>
                <w:rtl/>
              </w:rPr>
              <w:t>‏‏ألف-‏‏‏</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رؤية برنامج الأمم المتحدة للبيئة لخطة عام‏‏ ‏‏2030 -‏‏ ‏‏استراتيجية لعام‏‏ ‏‏2025‏‏ ‏‏مع توقعات لعام‏‏ ‏‏2050‏</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_Toc61960843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14</w:t>
            </w:r>
            <w:r w:rsidR="00572F1A" w:rsidRPr="00572F1A">
              <w:rPr>
                <w:rFonts w:ascii="Simplified Arabic" w:hAnsi="Simplified Arabic" w:cs="Simplified Arabic"/>
                <w:noProof/>
                <w:webHidden/>
                <w:sz w:val="24"/>
                <w:szCs w:val="24"/>
              </w:rPr>
              <w:fldChar w:fldCharType="end"/>
            </w:r>
          </w:hyperlink>
        </w:p>
        <w:p w14:paraId="50E2BA98" w14:textId="7A3FFE3D" w:rsidR="00572F1A" w:rsidRPr="00572F1A" w:rsidRDefault="00F6677C" w:rsidP="00611C18">
          <w:pPr>
            <w:pStyle w:val="TOC2"/>
            <w:tabs>
              <w:tab w:val="clear" w:pos="9486"/>
              <w:tab w:val="left" w:pos="1416"/>
              <w:tab w:val="left" w:pos="1841"/>
              <w:tab w:val="right" w:leader="dot" w:pos="9638"/>
            </w:tabs>
            <w:bidi/>
            <w:spacing w:after="120" w:line="360" w:lineRule="exact"/>
            <w:ind w:left="1416" w:hanging="709"/>
            <w:jc w:val="both"/>
            <w:rPr>
              <w:rFonts w:ascii="Simplified Arabic" w:eastAsiaTheme="minorEastAsia" w:hAnsi="Simplified Arabic" w:cs="Simplified Arabic" w:hint="default"/>
              <w:noProof/>
              <w:sz w:val="24"/>
              <w:szCs w:val="24"/>
              <w:lang w:val="en-US"/>
            </w:rPr>
          </w:pPr>
          <w:hyperlink w:anchor="_Toc61960844" w:history="1">
            <w:r w:rsidR="00572F1A" w:rsidRPr="00572F1A">
              <w:rPr>
                <w:rStyle w:val="Hyperlink"/>
                <w:rFonts w:ascii="Simplified Arabic" w:hAnsi="Simplified Arabic" w:cs="Simplified Arabic"/>
                <w:noProof/>
                <w:sz w:val="24"/>
                <w:szCs w:val="24"/>
                <w:rtl/>
              </w:rPr>
              <w:t>‏‏باء-</w:t>
            </w:r>
            <w:r w:rsidR="00572F1A" w:rsidRPr="00572F1A">
              <w:rPr>
                <w:rFonts w:ascii="Simplified Arabic" w:eastAsiaTheme="minorEastAsia" w:hAnsi="Simplified Arabic" w:cs="Simplified Arabic"/>
                <w:noProof/>
                <w:sz w:val="24"/>
                <w:szCs w:val="24"/>
                <w:lang w:val="en-US"/>
              </w:rPr>
              <w:tab/>
            </w:r>
            <w:r w:rsidR="00572F1A" w:rsidRPr="00572F1A">
              <w:rPr>
                <w:rStyle w:val="Hyperlink"/>
                <w:rFonts w:ascii="Simplified Arabic" w:hAnsi="Simplified Arabic" w:cs="Simplified Arabic"/>
                <w:noProof/>
                <w:sz w:val="24"/>
                <w:szCs w:val="24"/>
                <w:rtl/>
              </w:rPr>
              <w:t>‏‏‏النهج الاستراتيجية المحورية في رؤية برنامج الأمم المتحدة للبيئة لخطة عام‏‏ ‏‏2030‏‏ ‏‏ومساهمته في عقد</w:t>
            </w:r>
            <w:r w:rsidR="00DE6843">
              <w:rPr>
                <w:rStyle w:val="Hyperlink"/>
                <w:rFonts w:ascii="Simplified Arabic" w:hAnsi="Simplified Arabic" w:cs="Simplified Arabic" w:hint="default"/>
                <w:noProof/>
                <w:sz w:val="24"/>
                <w:szCs w:val="24"/>
                <w:rtl/>
              </w:rPr>
              <w:br/>
            </w:r>
            <w:r w:rsidR="00572F1A" w:rsidRPr="00572F1A">
              <w:rPr>
                <w:rStyle w:val="Hyperlink"/>
                <w:rFonts w:ascii="Simplified Arabic" w:hAnsi="Simplified Arabic" w:cs="Simplified Arabic"/>
                <w:noProof/>
                <w:sz w:val="24"/>
                <w:szCs w:val="24"/>
                <w:rtl/>
              </w:rPr>
              <w:t>العمل</w:t>
            </w:r>
            <w:r w:rsidR="00DE6843">
              <w:rPr>
                <w:rStyle w:val="Hyperlink"/>
                <w:rFonts w:ascii="Simplified Arabic" w:hAnsi="Simplified Arabic" w:cs="Simplified Arabic" w:hint="default"/>
                <w:noProof/>
                <w:sz w:val="24"/>
                <w:szCs w:val="24"/>
                <w:rtl/>
              </w:rPr>
              <w:tab/>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_Toc61960844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15</w:t>
            </w:r>
            <w:r w:rsidR="00572F1A" w:rsidRPr="00572F1A">
              <w:rPr>
                <w:rFonts w:ascii="Simplified Arabic" w:hAnsi="Simplified Arabic" w:cs="Simplified Arabic"/>
                <w:noProof/>
                <w:webHidden/>
                <w:sz w:val="24"/>
                <w:szCs w:val="24"/>
              </w:rPr>
              <w:fldChar w:fldCharType="end"/>
            </w:r>
          </w:hyperlink>
        </w:p>
        <w:p w14:paraId="251D2AE4" w14:textId="2BA0F5F1" w:rsidR="00572F1A" w:rsidRPr="00572F1A" w:rsidRDefault="00F6677C" w:rsidP="00C348CF">
          <w:pPr>
            <w:pStyle w:val="TOC1"/>
            <w:tabs>
              <w:tab w:val="left" w:pos="707"/>
              <w:tab w:val="left" w:pos="8362"/>
            </w:tabs>
            <w:bidi/>
            <w:spacing w:before="360" w:line="360" w:lineRule="exact"/>
            <w:ind w:left="0" w:firstLine="0"/>
            <w:jc w:val="both"/>
            <w:rPr>
              <w:rFonts w:ascii="Simplified Arabic" w:eastAsiaTheme="minorEastAsia" w:hAnsi="Simplified Arabic" w:cs="Simplified Arabic" w:hint="default"/>
              <w:bCs w:val="0"/>
              <w:noProof/>
              <w:sz w:val="24"/>
              <w:szCs w:val="24"/>
              <w:lang w:val="en-US"/>
            </w:rPr>
          </w:pPr>
          <w:hyperlink w:anchor="_Toc61960845" w:history="1">
            <w:r w:rsidR="00572F1A" w:rsidRPr="00572F1A">
              <w:rPr>
                <w:rStyle w:val="Hyperlink"/>
                <w:rFonts w:ascii="Simplified Arabic" w:hAnsi="Simplified Arabic" w:cs="Simplified Arabic"/>
                <w:noProof/>
                <w:sz w:val="24"/>
                <w:szCs w:val="24"/>
                <w:rtl/>
              </w:rPr>
              <w:t>رابعاً-</w:t>
            </w:r>
            <w:r w:rsidR="00572F1A" w:rsidRPr="00572F1A">
              <w:rPr>
                <w:rFonts w:ascii="Simplified Arabic" w:eastAsiaTheme="minorEastAsia" w:hAnsi="Simplified Arabic" w:cs="Simplified Arabic"/>
                <w:bCs w:val="0"/>
                <w:noProof/>
                <w:sz w:val="24"/>
                <w:szCs w:val="24"/>
                <w:lang w:val="en-US"/>
              </w:rPr>
              <w:tab/>
            </w:r>
            <w:r w:rsidR="00572F1A" w:rsidRPr="00572F1A">
              <w:rPr>
                <w:rStyle w:val="Hyperlink"/>
                <w:rFonts w:ascii="Simplified Arabic" w:hAnsi="Simplified Arabic" w:cs="Simplified Arabic"/>
                <w:noProof/>
                <w:sz w:val="24"/>
                <w:szCs w:val="24"/>
                <w:rtl/>
              </w:rPr>
              <w:t>‏‏‏محور تركيز برنامج الأمم المتحدة للبيئة‏‏: البرامج المواضيعية، والتـأسيسـية، والتمكينيـة لزيادة الطموح</w:t>
            </w:r>
            <w:r w:rsidR="003E646F">
              <w:rPr>
                <w:rStyle w:val="Hyperlink"/>
                <w:rFonts w:ascii="Simplified Arabic" w:hAnsi="Simplified Arabic" w:cs="Simplified Arabic" w:hint="default"/>
                <w:noProof/>
                <w:sz w:val="24"/>
                <w:szCs w:val="24"/>
                <w:rtl/>
              </w:rPr>
              <w:tab/>
            </w:r>
            <w:r w:rsidR="00572F1A" w:rsidRPr="00572F1A">
              <w:rPr>
                <w:rStyle w:val="Hyperlink"/>
                <w:rFonts w:ascii="Simplified Arabic" w:hAnsi="Simplified Arabic" w:cs="Simplified Arabic"/>
                <w:noProof/>
                <w:sz w:val="24"/>
                <w:szCs w:val="24"/>
                <w:rtl/>
              </w:rPr>
              <w:t>‏‏</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_Toc61960845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17</w:t>
            </w:r>
            <w:r w:rsidR="00572F1A" w:rsidRPr="00572F1A">
              <w:rPr>
                <w:rFonts w:ascii="Simplified Arabic" w:hAnsi="Simplified Arabic" w:cs="Simplified Arabic"/>
                <w:noProof/>
                <w:webHidden/>
                <w:sz w:val="24"/>
                <w:szCs w:val="24"/>
              </w:rPr>
              <w:fldChar w:fldCharType="end"/>
            </w:r>
          </w:hyperlink>
        </w:p>
        <w:p w14:paraId="6B034637" w14:textId="27C28811" w:rsidR="00572F1A" w:rsidRPr="003E646F"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46" w:history="1">
            <w:r w:rsidR="00572F1A" w:rsidRPr="00572F1A">
              <w:rPr>
                <w:rStyle w:val="Hyperlink"/>
                <w:rFonts w:ascii="Simplified Arabic" w:hAnsi="Simplified Arabic" w:cs="Simplified Arabic"/>
                <w:noProof/>
                <w:sz w:val="24"/>
                <w:szCs w:val="24"/>
                <w:rtl/>
              </w:rPr>
              <w:t>‏‏ألف-</w:t>
            </w:r>
            <w:r w:rsidR="00572F1A" w:rsidRPr="003E646F">
              <w:rPr>
                <w:rStyle w:val="Hyperlink"/>
                <w:rFonts w:ascii="Simplified Arabic" w:hAnsi="Simplified Arabic" w:hint="default"/>
                <w:noProof/>
                <w:sz w:val="24"/>
                <w:szCs w:val="24"/>
              </w:rPr>
              <w:tab/>
            </w:r>
            <w:r w:rsidR="00572F1A" w:rsidRPr="00572F1A">
              <w:rPr>
                <w:rStyle w:val="Hyperlink"/>
                <w:rFonts w:ascii="Simplified Arabic" w:hAnsi="Simplified Arabic" w:cs="Simplified Arabic"/>
                <w:noProof/>
                <w:sz w:val="24"/>
                <w:szCs w:val="24"/>
                <w:rtl/>
              </w:rPr>
              <w:t>‏‏‏البرامج الفرعية المواضيعية‏</w:t>
            </w:r>
            <w:r w:rsidR="003E646F">
              <w:rPr>
                <w:rStyle w:val="Hyperlink"/>
                <w:rFonts w:ascii="Simplified Arabic" w:hAnsi="Simplified Arabic" w:cs="Simplified Arabic" w:hint="default"/>
                <w:noProof/>
                <w:sz w:val="24"/>
                <w:szCs w:val="24"/>
                <w:rtl/>
              </w:rPr>
              <w:tab/>
            </w:r>
            <w:r w:rsidR="00572F1A" w:rsidRPr="003E646F">
              <w:rPr>
                <w:rStyle w:val="Hyperlink"/>
                <w:rFonts w:ascii="Simplified Arabic" w:hAnsi="Simplified Arabic"/>
                <w:noProof/>
                <w:webHidden/>
                <w:sz w:val="24"/>
                <w:szCs w:val="24"/>
              </w:rPr>
              <w:tab/>
            </w:r>
            <w:r w:rsidR="00572F1A" w:rsidRPr="003E646F">
              <w:rPr>
                <w:rStyle w:val="Hyperlink"/>
                <w:rFonts w:ascii="Simplified Arabic" w:hAnsi="Simplified Arabic"/>
                <w:noProof/>
                <w:webHidden/>
                <w:sz w:val="24"/>
                <w:szCs w:val="24"/>
              </w:rPr>
              <w:fldChar w:fldCharType="begin"/>
            </w:r>
            <w:r w:rsidR="00572F1A" w:rsidRPr="003E646F">
              <w:rPr>
                <w:rStyle w:val="Hyperlink"/>
                <w:rFonts w:ascii="Simplified Arabic" w:hAnsi="Simplified Arabic"/>
                <w:noProof/>
                <w:webHidden/>
                <w:sz w:val="24"/>
                <w:szCs w:val="24"/>
              </w:rPr>
              <w:instrText xml:space="preserve"> PAGEREF _Toc61960846 \h </w:instrText>
            </w:r>
            <w:r w:rsidR="00572F1A" w:rsidRPr="003E646F">
              <w:rPr>
                <w:rStyle w:val="Hyperlink"/>
                <w:rFonts w:ascii="Simplified Arabic" w:hAnsi="Simplified Arabic"/>
                <w:noProof/>
                <w:webHidden/>
                <w:sz w:val="24"/>
                <w:szCs w:val="24"/>
              </w:rPr>
            </w:r>
            <w:r w:rsidR="00572F1A" w:rsidRPr="003E646F">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20</w:t>
            </w:r>
            <w:r w:rsidR="00572F1A" w:rsidRPr="003E646F">
              <w:rPr>
                <w:rStyle w:val="Hyperlink"/>
                <w:rFonts w:ascii="Simplified Arabic" w:hAnsi="Simplified Arabic"/>
                <w:noProof/>
                <w:webHidden/>
                <w:sz w:val="24"/>
                <w:szCs w:val="24"/>
              </w:rPr>
              <w:fldChar w:fldCharType="end"/>
            </w:r>
          </w:hyperlink>
        </w:p>
        <w:p w14:paraId="77A9A091" w14:textId="27852077" w:rsidR="00572F1A" w:rsidRPr="00FE4355" w:rsidRDefault="00F6677C" w:rsidP="00611C18">
          <w:pPr>
            <w:pStyle w:val="TOC3"/>
            <w:tabs>
              <w:tab w:val="left" w:pos="2125"/>
              <w:tab w:val="left" w:pos="3259"/>
            </w:tabs>
            <w:bidi/>
            <w:spacing w:after="120" w:line="360" w:lineRule="exact"/>
            <w:ind w:left="1416" w:firstLine="0"/>
            <w:jc w:val="both"/>
            <w:rPr>
              <w:rFonts w:ascii="Simplified Arabic" w:eastAsiaTheme="minorEastAsia" w:hAnsi="Simplified Arabic" w:cs="Simplified Arabic" w:hint="default"/>
              <w:i/>
              <w:iCs w:val="0"/>
              <w:noProof/>
              <w:sz w:val="24"/>
              <w:szCs w:val="24"/>
              <w:lang w:val="en-US"/>
            </w:rPr>
          </w:pPr>
          <w:hyperlink w:anchor="_Toc61960847" w:history="1">
            <w:r w:rsidR="00572F1A" w:rsidRPr="00FE4355">
              <w:rPr>
                <w:rStyle w:val="Hyperlink"/>
                <w:rFonts w:ascii="Simplified Arabic" w:hAnsi="Simplified Arabic" w:cs="Simplified Arabic"/>
                <w:i/>
                <w:iCs w:val="0"/>
                <w:noProof/>
                <w:sz w:val="24"/>
                <w:szCs w:val="24"/>
                <w:rtl/>
              </w:rPr>
              <w:t>‏‏1-</w:t>
            </w:r>
            <w:r w:rsidR="00572F1A" w:rsidRPr="00FE4355">
              <w:rPr>
                <w:rFonts w:ascii="Simplified Arabic" w:eastAsiaTheme="minorEastAsia" w:hAnsi="Simplified Arabic" w:cs="Simplified Arabic"/>
                <w:i/>
                <w:iCs w:val="0"/>
                <w:noProof/>
                <w:sz w:val="24"/>
                <w:szCs w:val="24"/>
                <w:lang w:val="en-US"/>
              </w:rPr>
              <w:tab/>
            </w:r>
            <w:r w:rsidR="00572F1A" w:rsidRPr="00FE4355">
              <w:rPr>
                <w:rStyle w:val="Hyperlink"/>
                <w:rFonts w:ascii="Simplified Arabic" w:hAnsi="Simplified Arabic" w:cs="Simplified Arabic"/>
                <w:i/>
                <w:iCs w:val="0"/>
                <w:noProof/>
                <w:sz w:val="24"/>
                <w:szCs w:val="24"/>
                <w:rtl/>
              </w:rPr>
              <w:t>‏‏‏العمل المناخي</w:t>
            </w:r>
            <w:r w:rsidR="00383861" w:rsidRPr="00FE4355">
              <w:rPr>
                <w:rStyle w:val="Hyperlink"/>
                <w:rFonts w:ascii="Simplified Arabic" w:hAnsi="Simplified Arabic" w:cs="Simplified Arabic" w:hint="default"/>
                <w:i/>
                <w:iCs w:val="0"/>
                <w:noProof/>
                <w:sz w:val="24"/>
                <w:szCs w:val="24"/>
                <w:rtl/>
              </w:rPr>
              <w:tab/>
            </w:r>
            <w:r w:rsidR="00572F1A" w:rsidRPr="00FE4355">
              <w:rPr>
                <w:rFonts w:ascii="Simplified Arabic" w:hAnsi="Simplified Arabic" w:cs="Simplified Arabic"/>
                <w:i/>
                <w:iCs w:val="0"/>
                <w:noProof/>
                <w:webHidden/>
                <w:sz w:val="24"/>
                <w:szCs w:val="24"/>
              </w:rPr>
              <w:tab/>
            </w:r>
            <w:r w:rsidR="00572F1A" w:rsidRPr="00FE4355">
              <w:rPr>
                <w:rFonts w:ascii="Simplified Arabic" w:hAnsi="Simplified Arabic" w:cs="Simplified Arabic"/>
                <w:i/>
                <w:iCs w:val="0"/>
                <w:noProof/>
                <w:webHidden/>
                <w:sz w:val="24"/>
                <w:szCs w:val="24"/>
              </w:rPr>
              <w:fldChar w:fldCharType="begin"/>
            </w:r>
            <w:r w:rsidR="00572F1A" w:rsidRPr="00FE4355">
              <w:rPr>
                <w:rFonts w:ascii="Simplified Arabic" w:hAnsi="Simplified Arabic" w:cs="Simplified Arabic"/>
                <w:i/>
                <w:iCs w:val="0"/>
                <w:noProof/>
                <w:webHidden/>
                <w:sz w:val="24"/>
                <w:szCs w:val="24"/>
              </w:rPr>
              <w:instrText xml:space="preserve"> PAGEREF _Toc61960847 \h </w:instrText>
            </w:r>
            <w:r w:rsidR="00572F1A" w:rsidRPr="00FE4355">
              <w:rPr>
                <w:rFonts w:ascii="Simplified Arabic" w:hAnsi="Simplified Arabic" w:cs="Simplified Arabic"/>
                <w:i/>
                <w:iCs w:val="0"/>
                <w:noProof/>
                <w:webHidden/>
                <w:sz w:val="24"/>
                <w:szCs w:val="24"/>
              </w:rPr>
            </w:r>
            <w:r w:rsidR="00572F1A" w:rsidRPr="00FE4355">
              <w:rPr>
                <w:rFonts w:ascii="Simplified Arabic" w:hAnsi="Simplified Arabic" w:cs="Simplified Arabic"/>
                <w:i/>
                <w:iCs w:val="0"/>
                <w:noProof/>
                <w:webHidden/>
                <w:sz w:val="24"/>
                <w:szCs w:val="24"/>
              </w:rPr>
              <w:fldChar w:fldCharType="separate"/>
            </w:r>
            <w:r w:rsidR="00FD423A">
              <w:rPr>
                <w:rFonts w:ascii="Simplified Arabic" w:hAnsi="Simplified Arabic" w:cs="Simplified Arabic" w:hint="default"/>
                <w:i/>
                <w:iCs w:val="0"/>
                <w:noProof/>
                <w:webHidden/>
                <w:sz w:val="24"/>
                <w:szCs w:val="24"/>
                <w:rtl/>
              </w:rPr>
              <w:t>20</w:t>
            </w:r>
            <w:r w:rsidR="00572F1A" w:rsidRPr="00FE4355">
              <w:rPr>
                <w:rFonts w:ascii="Simplified Arabic" w:hAnsi="Simplified Arabic" w:cs="Simplified Arabic"/>
                <w:i/>
                <w:iCs w:val="0"/>
                <w:noProof/>
                <w:webHidden/>
                <w:sz w:val="24"/>
                <w:szCs w:val="24"/>
              </w:rPr>
              <w:fldChar w:fldCharType="end"/>
            </w:r>
          </w:hyperlink>
        </w:p>
        <w:p w14:paraId="4181CCCB" w14:textId="3A6DFAE9" w:rsidR="00572F1A" w:rsidRPr="002113C7" w:rsidRDefault="00F6677C" w:rsidP="00611C18">
          <w:pPr>
            <w:pStyle w:val="TOC3"/>
            <w:tabs>
              <w:tab w:val="left" w:pos="2125"/>
              <w:tab w:val="left" w:pos="3967"/>
            </w:tabs>
            <w:bidi/>
            <w:spacing w:after="120" w:line="360" w:lineRule="exact"/>
            <w:ind w:left="1416" w:firstLine="0"/>
            <w:jc w:val="both"/>
            <w:rPr>
              <w:rFonts w:ascii="Simplified Arabic" w:eastAsiaTheme="minorEastAsia" w:hAnsi="Simplified Arabic" w:cs="Simplified Arabic" w:hint="default"/>
              <w:i/>
              <w:iCs w:val="0"/>
              <w:noProof/>
              <w:sz w:val="24"/>
              <w:szCs w:val="24"/>
              <w:lang w:val="en-US"/>
            </w:rPr>
          </w:pPr>
          <w:hyperlink w:anchor="_Toc61960848" w:history="1">
            <w:r w:rsidR="00572F1A" w:rsidRPr="002113C7">
              <w:rPr>
                <w:rStyle w:val="Hyperlink"/>
                <w:rFonts w:ascii="Simplified Arabic" w:hAnsi="Simplified Arabic" w:cs="Simplified Arabic"/>
                <w:i/>
                <w:iCs w:val="0"/>
                <w:noProof/>
                <w:sz w:val="24"/>
                <w:szCs w:val="24"/>
                <w:rtl/>
              </w:rPr>
              <w:t>‏‏2-</w:t>
            </w:r>
            <w:r w:rsidR="00572F1A" w:rsidRPr="002113C7">
              <w:rPr>
                <w:rFonts w:ascii="Simplified Arabic" w:eastAsiaTheme="minorEastAsia" w:hAnsi="Simplified Arabic" w:cs="Simplified Arabic"/>
                <w:i/>
                <w:iCs w:val="0"/>
                <w:noProof/>
                <w:sz w:val="24"/>
                <w:szCs w:val="24"/>
                <w:lang w:val="en-US"/>
              </w:rPr>
              <w:tab/>
            </w:r>
            <w:r w:rsidR="00572F1A" w:rsidRPr="002113C7">
              <w:rPr>
                <w:rStyle w:val="Hyperlink"/>
                <w:rFonts w:ascii="Simplified Arabic" w:hAnsi="Simplified Arabic" w:cs="Simplified Arabic"/>
                <w:i/>
                <w:iCs w:val="0"/>
                <w:noProof/>
                <w:sz w:val="24"/>
                <w:szCs w:val="24"/>
                <w:rtl/>
              </w:rPr>
              <w:t>‏‏‏العمل‏ المتعلق بالطبيعة</w:t>
            </w:r>
            <w:r w:rsidR="00383861" w:rsidRPr="002113C7">
              <w:rPr>
                <w:rStyle w:val="Hyperlink"/>
                <w:rFonts w:ascii="Simplified Arabic" w:hAnsi="Simplified Arabic" w:cs="Simplified Arabic" w:hint="default"/>
                <w:i/>
                <w:iCs w:val="0"/>
                <w:noProof/>
                <w:sz w:val="24"/>
                <w:szCs w:val="24"/>
              </w:rPr>
              <w:tab/>
            </w:r>
            <w:r w:rsidR="00572F1A" w:rsidRPr="002113C7">
              <w:rPr>
                <w:rFonts w:ascii="Simplified Arabic" w:hAnsi="Simplified Arabic" w:cs="Simplified Arabic"/>
                <w:i/>
                <w:iCs w:val="0"/>
                <w:noProof/>
                <w:webHidden/>
                <w:sz w:val="24"/>
                <w:szCs w:val="24"/>
              </w:rPr>
              <w:tab/>
            </w:r>
            <w:r w:rsidR="00572F1A" w:rsidRPr="002113C7">
              <w:rPr>
                <w:rFonts w:ascii="Simplified Arabic" w:hAnsi="Simplified Arabic" w:cs="Simplified Arabic"/>
                <w:i/>
                <w:iCs w:val="0"/>
                <w:noProof/>
                <w:webHidden/>
                <w:sz w:val="24"/>
                <w:szCs w:val="24"/>
              </w:rPr>
              <w:fldChar w:fldCharType="begin"/>
            </w:r>
            <w:r w:rsidR="00572F1A" w:rsidRPr="002113C7">
              <w:rPr>
                <w:rFonts w:ascii="Simplified Arabic" w:hAnsi="Simplified Arabic" w:cs="Simplified Arabic"/>
                <w:i/>
                <w:iCs w:val="0"/>
                <w:noProof/>
                <w:webHidden/>
                <w:sz w:val="24"/>
                <w:szCs w:val="24"/>
              </w:rPr>
              <w:instrText xml:space="preserve"> PAGEREF _Toc61960848 \h </w:instrText>
            </w:r>
            <w:r w:rsidR="00572F1A" w:rsidRPr="002113C7">
              <w:rPr>
                <w:rFonts w:ascii="Simplified Arabic" w:hAnsi="Simplified Arabic" w:cs="Simplified Arabic"/>
                <w:i/>
                <w:iCs w:val="0"/>
                <w:noProof/>
                <w:webHidden/>
                <w:sz w:val="24"/>
                <w:szCs w:val="24"/>
              </w:rPr>
            </w:r>
            <w:r w:rsidR="00572F1A" w:rsidRPr="002113C7">
              <w:rPr>
                <w:rFonts w:ascii="Simplified Arabic" w:hAnsi="Simplified Arabic" w:cs="Simplified Arabic"/>
                <w:i/>
                <w:iCs w:val="0"/>
                <w:noProof/>
                <w:webHidden/>
                <w:sz w:val="24"/>
                <w:szCs w:val="24"/>
              </w:rPr>
              <w:fldChar w:fldCharType="separate"/>
            </w:r>
            <w:r w:rsidR="00FD423A">
              <w:rPr>
                <w:rFonts w:ascii="Simplified Arabic" w:hAnsi="Simplified Arabic" w:cs="Simplified Arabic" w:hint="default"/>
                <w:i/>
                <w:iCs w:val="0"/>
                <w:noProof/>
                <w:webHidden/>
                <w:sz w:val="24"/>
                <w:szCs w:val="24"/>
                <w:rtl/>
              </w:rPr>
              <w:t>24</w:t>
            </w:r>
            <w:r w:rsidR="00572F1A" w:rsidRPr="002113C7">
              <w:rPr>
                <w:rFonts w:ascii="Simplified Arabic" w:hAnsi="Simplified Arabic" w:cs="Simplified Arabic"/>
                <w:i/>
                <w:iCs w:val="0"/>
                <w:noProof/>
                <w:webHidden/>
                <w:sz w:val="24"/>
                <w:szCs w:val="24"/>
              </w:rPr>
              <w:fldChar w:fldCharType="end"/>
            </w:r>
          </w:hyperlink>
        </w:p>
        <w:p w14:paraId="2B9A53CD" w14:textId="4747C72D" w:rsidR="00572F1A" w:rsidRPr="002113C7" w:rsidRDefault="00F6677C" w:rsidP="00611C18">
          <w:pPr>
            <w:pStyle w:val="TOC3"/>
            <w:tabs>
              <w:tab w:val="left" w:pos="2125"/>
              <w:tab w:val="left" w:pos="5101"/>
            </w:tabs>
            <w:bidi/>
            <w:spacing w:after="120" w:line="360" w:lineRule="exact"/>
            <w:ind w:left="1416" w:firstLine="0"/>
            <w:jc w:val="both"/>
            <w:rPr>
              <w:rFonts w:ascii="Simplified Arabic" w:eastAsiaTheme="minorEastAsia" w:hAnsi="Simplified Arabic" w:cs="Simplified Arabic" w:hint="default"/>
              <w:i/>
              <w:iCs w:val="0"/>
              <w:noProof/>
              <w:sz w:val="24"/>
              <w:szCs w:val="24"/>
              <w:lang w:val="en-US"/>
            </w:rPr>
          </w:pPr>
          <w:hyperlink w:anchor="_Toc61960849" w:history="1">
            <w:r w:rsidR="00572F1A" w:rsidRPr="002113C7">
              <w:rPr>
                <w:rStyle w:val="Hyperlink"/>
                <w:rFonts w:ascii="Simplified Arabic" w:hAnsi="Simplified Arabic" w:cs="Simplified Arabic"/>
                <w:i/>
                <w:iCs w:val="0"/>
                <w:noProof/>
                <w:sz w:val="24"/>
                <w:szCs w:val="24"/>
                <w:rtl/>
              </w:rPr>
              <w:t>‏‏3-</w:t>
            </w:r>
            <w:r w:rsidR="00572F1A" w:rsidRPr="002113C7">
              <w:rPr>
                <w:rFonts w:ascii="Simplified Arabic" w:eastAsiaTheme="minorEastAsia" w:hAnsi="Simplified Arabic" w:cs="Simplified Arabic"/>
                <w:i/>
                <w:iCs w:val="0"/>
                <w:noProof/>
                <w:sz w:val="24"/>
                <w:szCs w:val="24"/>
                <w:lang w:val="en-US"/>
              </w:rPr>
              <w:tab/>
            </w:r>
            <w:r w:rsidR="00572F1A" w:rsidRPr="002113C7">
              <w:rPr>
                <w:rStyle w:val="Hyperlink"/>
                <w:rFonts w:ascii="Simplified Arabic" w:hAnsi="Simplified Arabic" w:cs="Simplified Arabic"/>
                <w:i/>
                <w:iCs w:val="0"/>
                <w:noProof/>
                <w:sz w:val="24"/>
                <w:szCs w:val="24"/>
                <w:rtl/>
              </w:rPr>
              <w:t>‏‏‏العمل المتعلق بالمواد الكيميائية والتلوث</w:t>
            </w:r>
            <w:r w:rsidR="00383861" w:rsidRPr="002113C7">
              <w:rPr>
                <w:rStyle w:val="Hyperlink"/>
                <w:rFonts w:ascii="Simplified Arabic" w:hAnsi="Simplified Arabic" w:cs="Simplified Arabic" w:hint="default"/>
                <w:i/>
                <w:iCs w:val="0"/>
                <w:noProof/>
                <w:sz w:val="24"/>
                <w:szCs w:val="24"/>
              </w:rPr>
              <w:tab/>
            </w:r>
            <w:r w:rsidR="00572F1A" w:rsidRPr="002113C7">
              <w:rPr>
                <w:rFonts w:ascii="Simplified Arabic" w:hAnsi="Simplified Arabic" w:cs="Simplified Arabic"/>
                <w:i/>
                <w:iCs w:val="0"/>
                <w:noProof/>
                <w:webHidden/>
                <w:sz w:val="24"/>
                <w:szCs w:val="24"/>
              </w:rPr>
              <w:tab/>
            </w:r>
            <w:r w:rsidR="00572F1A" w:rsidRPr="002113C7">
              <w:rPr>
                <w:rFonts w:ascii="Simplified Arabic" w:hAnsi="Simplified Arabic" w:cs="Simplified Arabic"/>
                <w:i/>
                <w:iCs w:val="0"/>
                <w:noProof/>
                <w:webHidden/>
                <w:sz w:val="24"/>
                <w:szCs w:val="24"/>
              </w:rPr>
              <w:fldChar w:fldCharType="begin"/>
            </w:r>
            <w:r w:rsidR="00572F1A" w:rsidRPr="002113C7">
              <w:rPr>
                <w:rFonts w:ascii="Simplified Arabic" w:hAnsi="Simplified Arabic" w:cs="Simplified Arabic"/>
                <w:i/>
                <w:iCs w:val="0"/>
                <w:noProof/>
                <w:webHidden/>
                <w:sz w:val="24"/>
                <w:szCs w:val="24"/>
              </w:rPr>
              <w:instrText xml:space="preserve"> PAGEREF _Toc61960849 \h </w:instrText>
            </w:r>
            <w:r w:rsidR="00572F1A" w:rsidRPr="002113C7">
              <w:rPr>
                <w:rFonts w:ascii="Simplified Arabic" w:hAnsi="Simplified Arabic" w:cs="Simplified Arabic"/>
                <w:i/>
                <w:iCs w:val="0"/>
                <w:noProof/>
                <w:webHidden/>
                <w:sz w:val="24"/>
                <w:szCs w:val="24"/>
              </w:rPr>
            </w:r>
            <w:r w:rsidR="00572F1A" w:rsidRPr="002113C7">
              <w:rPr>
                <w:rFonts w:ascii="Simplified Arabic" w:hAnsi="Simplified Arabic" w:cs="Simplified Arabic"/>
                <w:i/>
                <w:iCs w:val="0"/>
                <w:noProof/>
                <w:webHidden/>
                <w:sz w:val="24"/>
                <w:szCs w:val="24"/>
              </w:rPr>
              <w:fldChar w:fldCharType="separate"/>
            </w:r>
            <w:r w:rsidR="00FD423A">
              <w:rPr>
                <w:rFonts w:ascii="Simplified Arabic" w:hAnsi="Simplified Arabic" w:cs="Simplified Arabic" w:hint="default"/>
                <w:i/>
                <w:iCs w:val="0"/>
                <w:noProof/>
                <w:webHidden/>
                <w:sz w:val="24"/>
                <w:szCs w:val="24"/>
                <w:rtl/>
              </w:rPr>
              <w:t>29</w:t>
            </w:r>
            <w:r w:rsidR="00572F1A" w:rsidRPr="002113C7">
              <w:rPr>
                <w:rFonts w:ascii="Simplified Arabic" w:hAnsi="Simplified Arabic" w:cs="Simplified Arabic"/>
                <w:i/>
                <w:iCs w:val="0"/>
                <w:noProof/>
                <w:webHidden/>
                <w:sz w:val="24"/>
                <w:szCs w:val="24"/>
              </w:rPr>
              <w:fldChar w:fldCharType="end"/>
            </w:r>
          </w:hyperlink>
        </w:p>
        <w:p w14:paraId="5A8DA0F5" w14:textId="35561B35" w:rsidR="00572F1A" w:rsidRPr="00C75282"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50" w:history="1">
            <w:r w:rsidR="00572F1A" w:rsidRPr="00572F1A">
              <w:rPr>
                <w:rStyle w:val="Hyperlink"/>
                <w:rFonts w:ascii="Simplified Arabic" w:hAnsi="Simplified Arabic" w:cs="Simplified Arabic"/>
                <w:noProof/>
                <w:sz w:val="24"/>
                <w:szCs w:val="24"/>
                <w:rtl/>
              </w:rPr>
              <w:t>‏</w:t>
            </w:r>
            <w:r w:rsidR="00572F1A" w:rsidRPr="00C75282">
              <w:rPr>
                <w:rStyle w:val="Hyperlink"/>
                <w:rFonts w:ascii="Simplified Arabic" w:hAnsi="Simplified Arabic" w:cs="Simplified Arabic"/>
                <w:noProof/>
                <w:sz w:val="24"/>
                <w:szCs w:val="24"/>
                <w:rtl/>
              </w:rPr>
              <w:t>باء-</w:t>
            </w:r>
            <w:r w:rsidR="00572F1A" w:rsidRPr="00C75282">
              <w:rPr>
                <w:rStyle w:val="Hyperlink"/>
                <w:rFonts w:ascii="Simplified Arabic" w:hAnsi="Simplified Arabic" w:hint="default"/>
                <w:noProof/>
                <w:sz w:val="24"/>
                <w:szCs w:val="24"/>
              </w:rPr>
              <w:tab/>
            </w:r>
            <w:r w:rsidR="00572F1A" w:rsidRPr="00C75282">
              <w:rPr>
                <w:rStyle w:val="Hyperlink"/>
                <w:rFonts w:ascii="Simplified Arabic" w:hAnsi="Simplified Arabic" w:cs="Simplified Arabic"/>
                <w:noProof/>
                <w:sz w:val="24"/>
                <w:szCs w:val="24"/>
                <w:rtl/>
              </w:rPr>
              <w:t>‏‏‏البرامج الفرعية التأسيسية‏</w:t>
            </w:r>
            <w:r w:rsidR="00572F1A" w:rsidRPr="00C75282">
              <w:rPr>
                <w:rStyle w:val="Hyperlink"/>
                <w:rFonts w:ascii="Simplified Arabic" w:hAnsi="Simplified Arabic"/>
                <w:noProof/>
                <w:webHidden/>
                <w:sz w:val="24"/>
                <w:szCs w:val="24"/>
              </w:rPr>
              <w:tab/>
            </w:r>
            <w:r w:rsidR="00C75282">
              <w:rPr>
                <w:rStyle w:val="Hyperlink"/>
                <w:rFonts w:ascii="Simplified Arabic" w:hAnsi="Simplified Arabic" w:hint="default"/>
                <w:noProof/>
                <w:webHidden/>
                <w:sz w:val="24"/>
                <w:szCs w:val="24"/>
              </w:rPr>
              <w:tab/>
            </w:r>
            <w:r w:rsidR="00572F1A" w:rsidRPr="00C75282">
              <w:rPr>
                <w:rStyle w:val="Hyperlink"/>
                <w:rFonts w:ascii="Simplified Arabic" w:hAnsi="Simplified Arabic"/>
                <w:noProof/>
                <w:webHidden/>
                <w:sz w:val="24"/>
                <w:szCs w:val="24"/>
              </w:rPr>
              <w:fldChar w:fldCharType="begin"/>
            </w:r>
            <w:r w:rsidR="00572F1A" w:rsidRPr="00C75282">
              <w:rPr>
                <w:rStyle w:val="Hyperlink"/>
                <w:rFonts w:ascii="Simplified Arabic" w:hAnsi="Simplified Arabic"/>
                <w:noProof/>
                <w:webHidden/>
                <w:sz w:val="24"/>
                <w:szCs w:val="24"/>
              </w:rPr>
              <w:instrText xml:space="preserve"> PAGEREF _Toc61960850 \h </w:instrText>
            </w:r>
            <w:r w:rsidR="00572F1A" w:rsidRPr="00C75282">
              <w:rPr>
                <w:rStyle w:val="Hyperlink"/>
                <w:rFonts w:ascii="Simplified Arabic" w:hAnsi="Simplified Arabic"/>
                <w:noProof/>
                <w:webHidden/>
                <w:sz w:val="24"/>
                <w:szCs w:val="24"/>
              </w:rPr>
            </w:r>
            <w:r w:rsidR="00572F1A" w:rsidRPr="00C75282">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34</w:t>
            </w:r>
            <w:r w:rsidR="00572F1A" w:rsidRPr="00C75282">
              <w:rPr>
                <w:rStyle w:val="Hyperlink"/>
                <w:rFonts w:ascii="Simplified Arabic" w:hAnsi="Simplified Arabic"/>
                <w:noProof/>
                <w:webHidden/>
                <w:sz w:val="24"/>
                <w:szCs w:val="24"/>
              </w:rPr>
              <w:fldChar w:fldCharType="end"/>
            </w:r>
          </w:hyperlink>
        </w:p>
        <w:p w14:paraId="0664CDC5" w14:textId="12B910DF" w:rsidR="00572F1A" w:rsidRPr="002113C7" w:rsidRDefault="00F6677C" w:rsidP="00611C18">
          <w:pPr>
            <w:pStyle w:val="TOC3"/>
            <w:tabs>
              <w:tab w:val="left" w:pos="2125"/>
              <w:tab w:val="left" w:pos="3259"/>
            </w:tabs>
            <w:bidi/>
            <w:spacing w:after="120" w:line="360" w:lineRule="exact"/>
            <w:ind w:left="1416" w:firstLine="0"/>
            <w:jc w:val="both"/>
            <w:rPr>
              <w:rStyle w:val="Hyperlink"/>
              <w:rFonts w:ascii="Simplified Arabic" w:hAnsi="Simplified Arabic" w:hint="default"/>
              <w:i/>
              <w:iCs w:val="0"/>
              <w:noProof/>
              <w:sz w:val="24"/>
              <w:szCs w:val="24"/>
            </w:rPr>
          </w:pPr>
          <w:hyperlink w:anchor="_Toc61960851" w:history="1">
            <w:r w:rsidR="00572F1A" w:rsidRPr="002113C7">
              <w:rPr>
                <w:rStyle w:val="Hyperlink"/>
                <w:rFonts w:ascii="Simplified Arabic" w:hAnsi="Simplified Arabic" w:cs="Simplified Arabic"/>
                <w:i/>
                <w:iCs w:val="0"/>
                <w:noProof/>
                <w:sz w:val="24"/>
                <w:szCs w:val="24"/>
                <w:rtl/>
              </w:rPr>
              <w:t>‏‏1-</w:t>
            </w:r>
            <w:r w:rsidR="00572F1A" w:rsidRPr="002113C7">
              <w:rPr>
                <w:rStyle w:val="Hyperlink"/>
                <w:rFonts w:ascii="Simplified Arabic" w:hAnsi="Simplified Arabic" w:hint="default"/>
                <w:i/>
                <w:iCs w:val="0"/>
                <w:noProof/>
                <w:sz w:val="24"/>
                <w:szCs w:val="24"/>
              </w:rPr>
              <w:tab/>
            </w:r>
            <w:r w:rsidR="00572F1A" w:rsidRPr="002113C7">
              <w:rPr>
                <w:rStyle w:val="Hyperlink"/>
                <w:rFonts w:ascii="Simplified Arabic" w:hAnsi="Simplified Arabic" w:cs="Simplified Arabic"/>
                <w:i/>
                <w:iCs w:val="0"/>
                <w:noProof/>
                <w:sz w:val="24"/>
                <w:szCs w:val="24"/>
                <w:rtl/>
              </w:rPr>
              <w:t>العلوم والسياسات</w:t>
            </w:r>
            <w:r w:rsidR="00572F1A" w:rsidRPr="002113C7">
              <w:rPr>
                <w:rStyle w:val="Hyperlink"/>
                <w:rFonts w:ascii="Simplified Arabic" w:hAnsi="Simplified Arabic"/>
                <w:i/>
                <w:iCs w:val="0"/>
                <w:noProof/>
                <w:webHidden/>
                <w:sz w:val="24"/>
                <w:szCs w:val="24"/>
              </w:rPr>
              <w:tab/>
            </w:r>
            <w:r w:rsidR="00572F1A" w:rsidRPr="002113C7">
              <w:rPr>
                <w:rStyle w:val="Hyperlink"/>
                <w:rFonts w:ascii="Simplified Arabic" w:hAnsi="Simplified Arabic"/>
                <w:i/>
                <w:iCs w:val="0"/>
                <w:noProof/>
                <w:webHidden/>
                <w:sz w:val="24"/>
                <w:szCs w:val="24"/>
              </w:rPr>
              <w:fldChar w:fldCharType="begin"/>
            </w:r>
            <w:r w:rsidR="00572F1A" w:rsidRPr="002113C7">
              <w:rPr>
                <w:rStyle w:val="Hyperlink"/>
                <w:rFonts w:ascii="Simplified Arabic" w:hAnsi="Simplified Arabic"/>
                <w:i/>
                <w:iCs w:val="0"/>
                <w:noProof/>
                <w:webHidden/>
                <w:sz w:val="24"/>
                <w:szCs w:val="24"/>
              </w:rPr>
              <w:instrText xml:space="preserve"> PAGEREF _Toc61960851 \h </w:instrText>
            </w:r>
            <w:r w:rsidR="00572F1A" w:rsidRPr="002113C7">
              <w:rPr>
                <w:rStyle w:val="Hyperlink"/>
                <w:rFonts w:ascii="Simplified Arabic" w:hAnsi="Simplified Arabic"/>
                <w:i/>
                <w:iCs w:val="0"/>
                <w:noProof/>
                <w:webHidden/>
                <w:sz w:val="24"/>
                <w:szCs w:val="24"/>
              </w:rPr>
            </w:r>
            <w:r w:rsidR="00572F1A" w:rsidRPr="002113C7">
              <w:rPr>
                <w:rStyle w:val="Hyperlink"/>
                <w:rFonts w:ascii="Simplified Arabic" w:hAnsi="Simplified Arabic"/>
                <w:i/>
                <w:iCs w:val="0"/>
                <w:noProof/>
                <w:webHidden/>
                <w:sz w:val="24"/>
                <w:szCs w:val="24"/>
              </w:rPr>
              <w:fldChar w:fldCharType="separate"/>
            </w:r>
            <w:r w:rsidR="00FD423A">
              <w:rPr>
                <w:rStyle w:val="Hyperlink"/>
                <w:rFonts w:ascii="Simplified Arabic" w:hAnsi="Simplified Arabic" w:hint="default"/>
                <w:i/>
                <w:iCs w:val="0"/>
                <w:noProof/>
                <w:webHidden/>
                <w:sz w:val="24"/>
                <w:szCs w:val="24"/>
                <w:rtl/>
              </w:rPr>
              <w:t>34</w:t>
            </w:r>
            <w:r w:rsidR="00572F1A" w:rsidRPr="002113C7">
              <w:rPr>
                <w:rStyle w:val="Hyperlink"/>
                <w:rFonts w:ascii="Simplified Arabic" w:hAnsi="Simplified Arabic"/>
                <w:i/>
                <w:iCs w:val="0"/>
                <w:noProof/>
                <w:webHidden/>
                <w:sz w:val="24"/>
                <w:szCs w:val="24"/>
              </w:rPr>
              <w:fldChar w:fldCharType="end"/>
            </w:r>
          </w:hyperlink>
        </w:p>
        <w:p w14:paraId="6436AE38" w14:textId="30AB94C5" w:rsidR="00572F1A" w:rsidRPr="002113C7" w:rsidRDefault="00F6677C" w:rsidP="00611C18">
          <w:pPr>
            <w:pStyle w:val="TOC3"/>
            <w:tabs>
              <w:tab w:val="left" w:pos="2125"/>
              <w:tab w:val="left" w:pos="3259"/>
            </w:tabs>
            <w:bidi/>
            <w:spacing w:after="120" w:line="360" w:lineRule="exact"/>
            <w:ind w:left="1416" w:firstLine="0"/>
            <w:jc w:val="both"/>
            <w:rPr>
              <w:rStyle w:val="Hyperlink"/>
              <w:rFonts w:ascii="Simplified Arabic" w:hAnsi="Simplified Arabic" w:cs="Simplified Arabic" w:hint="default"/>
              <w:i/>
              <w:iCs w:val="0"/>
              <w:noProof/>
              <w:sz w:val="24"/>
              <w:szCs w:val="24"/>
            </w:rPr>
          </w:pPr>
          <w:hyperlink w:anchor="_Toc61960852" w:history="1">
            <w:r w:rsidR="00572F1A" w:rsidRPr="002113C7">
              <w:rPr>
                <w:rStyle w:val="Hyperlink"/>
                <w:rFonts w:ascii="Simplified Arabic" w:hAnsi="Simplified Arabic" w:cs="Simplified Arabic"/>
                <w:i/>
                <w:iCs w:val="0"/>
                <w:noProof/>
                <w:sz w:val="24"/>
                <w:szCs w:val="24"/>
                <w:rtl/>
              </w:rPr>
              <w:t>‏‏2-</w:t>
            </w:r>
            <w:r w:rsidR="00572F1A" w:rsidRPr="002113C7">
              <w:rPr>
                <w:rStyle w:val="Hyperlink"/>
                <w:rFonts w:ascii="Simplified Arabic" w:hAnsi="Simplified Arabic" w:cs="Simplified Arabic"/>
                <w:i/>
                <w:iCs w:val="0"/>
                <w:noProof/>
                <w:sz w:val="24"/>
                <w:szCs w:val="24"/>
              </w:rPr>
              <w:tab/>
            </w:r>
            <w:r w:rsidR="00572F1A" w:rsidRPr="002113C7">
              <w:rPr>
                <w:rStyle w:val="Hyperlink"/>
                <w:rFonts w:ascii="Simplified Arabic" w:hAnsi="Simplified Arabic" w:cs="Simplified Arabic"/>
                <w:i/>
                <w:iCs w:val="0"/>
                <w:noProof/>
                <w:sz w:val="24"/>
                <w:szCs w:val="24"/>
                <w:rtl/>
              </w:rPr>
              <w:t>‏‏‏الحوكمة البيئية‏</w:t>
            </w:r>
            <w:r w:rsidR="00572F1A" w:rsidRPr="002113C7">
              <w:rPr>
                <w:rStyle w:val="Hyperlink"/>
                <w:rFonts w:ascii="Simplified Arabic" w:hAnsi="Simplified Arabic" w:cs="Simplified Arabic"/>
                <w:i/>
                <w:iCs w:val="0"/>
                <w:noProof/>
                <w:webHidden/>
                <w:sz w:val="24"/>
                <w:szCs w:val="24"/>
              </w:rPr>
              <w:tab/>
            </w:r>
            <w:r w:rsidR="00C75282" w:rsidRPr="002113C7">
              <w:rPr>
                <w:rStyle w:val="Hyperlink"/>
                <w:rFonts w:ascii="Simplified Arabic" w:hAnsi="Simplified Arabic" w:cs="Simplified Arabic"/>
                <w:i/>
                <w:iCs w:val="0"/>
                <w:noProof/>
                <w:webHidden/>
                <w:sz w:val="24"/>
                <w:szCs w:val="24"/>
                <w:rtl/>
              </w:rPr>
              <w:tab/>
            </w:r>
            <w:r w:rsidR="00572F1A" w:rsidRPr="002113C7">
              <w:rPr>
                <w:rStyle w:val="Hyperlink"/>
                <w:rFonts w:ascii="Simplified Arabic" w:hAnsi="Simplified Arabic" w:cs="Simplified Arabic"/>
                <w:i/>
                <w:iCs w:val="0"/>
                <w:noProof/>
                <w:webHidden/>
                <w:sz w:val="24"/>
                <w:szCs w:val="24"/>
              </w:rPr>
              <w:fldChar w:fldCharType="begin"/>
            </w:r>
            <w:r w:rsidR="00572F1A" w:rsidRPr="002113C7">
              <w:rPr>
                <w:rStyle w:val="Hyperlink"/>
                <w:rFonts w:ascii="Simplified Arabic" w:hAnsi="Simplified Arabic" w:cs="Simplified Arabic"/>
                <w:i/>
                <w:iCs w:val="0"/>
                <w:noProof/>
                <w:webHidden/>
                <w:sz w:val="24"/>
                <w:szCs w:val="24"/>
              </w:rPr>
              <w:instrText xml:space="preserve"> PAGEREF _Toc61960852 \h </w:instrText>
            </w:r>
            <w:r w:rsidR="00572F1A" w:rsidRPr="002113C7">
              <w:rPr>
                <w:rStyle w:val="Hyperlink"/>
                <w:rFonts w:ascii="Simplified Arabic" w:hAnsi="Simplified Arabic" w:cs="Simplified Arabic"/>
                <w:i/>
                <w:iCs w:val="0"/>
                <w:noProof/>
                <w:webHidden/>
                <w:sz w:val="24"/>
                <w:szCs w:val="24"/>
              </w:rPr>
            </w:r>
            <w:r w:rsidR="00572F1A" w:rsidRPr="002113C7">
              <w:rPr>
                <w:rStyle w:val="Hyperlink"/>
                <w:rFonts w:ascii="Simplified Arabic" w:hAnsi="Simplified Arabic" w:cs="Simplified Arabic"/>
                <w:i/>
                <w:iCs w:val="0"/>
                <w:noProof/>
                <w:webHidden/>
                <w:sz w:val="24"/>
                <w:szCs w:val="24"/>
              </w:rPr>
              <w:fldChar w:fldCharType="separate"/>
            </w:r>
            <w:r w:rsidR="00FD423A">
              <w:rPr>
                <w:rStyle w:val="Hyperlink"/>
                <w:rFonts w:ascii="Simplified Arabic" w:hAnsi="Simplified Arabic" w:cs="Simplified Arabic" w:hint="default"/>
                <w:i/>
                <w:iCs w:val="0"/>
                <w:noProof/>
                <w:webHidden/>
                <w:sz w:val="24"/>
                <w:szCs w:val="24"/>
                <w:rtl/>
              </w:rPr>
              <w:t>37</w:t>
            </w:r>
            <w:r w:rsidR="00572F1A" w:rsidRPr="002113C7">
              <w:rPr>
                <w:rStyle w:val="Hyperlink"/>
                <w:rFonts w:ascii="Simplified Arabic" w:hAnsi="Simplified Arabic" w:cs="Simplified Arabic"/>
                <w:i/>
                <w:iCs w:val="0"/>
                <w:noProof/>
                <w:webHidden/>
                <w:sz w:val="24"/>
                <w:szCs w:val="24"/>
              </w:rPr>
              <w:fldChar w:fldCharType="end"/>
            </w:r>
          </w:hyperlink>
        </w:p>
        <w:p w14:paraId="20C68844" w14:textId="63E25E23" w:rsidR="00572F1A" w:rsidRPr="00D21843"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53" w:history="1">
            <w:r w:rsidR="00572F1A" w:rsidRPr="00572F1A">
              <w:rPr>
                <w:rStyle w:val="Hyperlink"/>
                <w:rFonts w:ascii="Simplified Arabic" w:hAnsi="Simplified Arabic" w:cs="Simplified Arabic"/>
                <w:noProof/>
                <w:sz w:val="24"/>
                <w:szCs w:val="24"/>
                <w:rtl/>
              </w:rPr>
              <w:t>‏‏</w:t>
            </w:r>
            <w:r w:rsidR="00572F1A" w:rsidRPr="00D21843">
              <w:rPr>
                <w:rStyle w:val="Hyperlink"/>
                <w:rFonts w:ascii="Simplified Arabic" w:hAnsi="Simplified Arabic" w:cs="Simplified Arabic"/>
                <w:noProof/>
                <w:sz w:val="24"/>
                <w:szCs w:val="24"/>
                <w:rtl/>
              </w:rPr>
              <w:t>جيم-</w:t>
            </w:r>
            <w:r w:rsidR="00572F1A" w:rsidRPr="00D21843">
              <w:rPr>
                <w:rStyle w:val="Hyperlink"/>
                <w:rFonts w:ascii="Simplified Arabic" w:hAnsi="Simplified Arabic" w:hint="default"/>
                <w:noProof/>
                <w:sz w:val="24"/>
                <w:szCs w:val="24"/>
              </w:rPr>
              <w:tab/>
            </w:r>
            <w:r w:rsidR="00572F1A" w:rsidRPr="00D21843">
              <w:rPr>
                <w:rStyle w:val="Hyperlink"/>
                <w:rFonts w:ascii="Simplified Arabic" w:hAnsi="Simplified Arabic" w:cs="Simplified Arabic"/>
                <w:noProof/>
                <w:sz w:val="24"/>
                <w:szCs w:val="24"/>
                <w:rtl/>
              </w:rPr>
              <w:t>‏‏‏البرامج الفرعية التمكينية‏</w:t>
            </w:r>
            <w:r w:rsidR="00572F1A" w:rsidRPr="00D21843">
              <w:rPr>
                <w:rStyle w:val="Hyperlink"/>
                <w:rFonts w:ascii="Simplified Arabic" w:hAnsi="Simplified Arabic"/>
                <w:noProof/>
                <w:webHidden/>
                <w:sz w:val="24"/>
                <w:szCs w:val="24"/>
              </w:rPr>
              <w:tab/>
            </w:r>
            <w:r w:rsidR="00D21843" w:rsidRPr="00D21843">
              <w:rPr>
                <w:rStyle w:val="Hyperlink"/>
                <w:rFonts w:ascii="Simplified Arabic" w:hAnsi="Simplified Arabic" w:cs="Simplified Arabic"/>
                <w:noProof/>
                <w:webHidden/>
                <w:sz w:val="24"/>
                <w:szCs w:val="24"/>
                <w:rtl/>
              </w:rPr>
              <w:tab/>
            </w:r>
            <w:r w:rsidR="00572F1A" w:rsidRPr="00D21843">
              <w:rPr>
                <w:rStyle w:val="Hyperlink"/>
                <w:rFonts w:ascii="Simplified Arabic" w:hAnsi="Simplified Arabic"/>
                <w:noProof/>
                <w:webHidden/>
                <w:sz w:val="24"/>
                <w:szCs w:val="24"/>
              </w:rPr>
              <w:fldChar w:fldCharType="begin"/>
            </w:r>
            <w:r w:rsidR="00572F1A" w:rsidRPr="00D21843">
              <w:rPr>
                <w:rStyle w:val="Hyperlink"/>
                <w:rFonts w:ascii="Simplified Arabic" w:hAnsi="Simplified Arabic"/>
                <w:noProof/>
                <w:webHidden/>
                <w:sz w:val="24"/>
                <w:szCs w:val="24"/>
              </w:rPr>
              <w:instrText xml:space="preserve"> PAGEREF _Toc61960853 \h </w:instrText>
            </w:r>
            <w:r w:rsidR="00572F1A" w:rsidRPr="00D21843">
              <w:rPr>
                <w:rStyle w:val="Hyperlink"/>
                <w:rFonts w:ascii="Simplified Arabic" w:hAnsi="Simplified Arabic"/>
                <w:noProof/>
                <w:webHidden/>
                <w:sz w:val="24"/>
                <w:szCs w:val="24"/>
              </w:rPr>
            </w:r>
            <w:r w:rsidR="00572F1A" w:rsidRPr="00D21843">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40</w:t>
            </w:r>
            <w:r w:rsidR="00572F1A" w:rsidRPr="00D21843">
              <w:rPr>
                <w:rStyle w:val="Hyperlink"/>
                <w:rFonts w:ascii="Simplified Arabic" w:hAnsi="Simplified Arabic"/>
                <w:noProof/>
                <w:webHidden/>
                <w:sz w:val="24"/>
                <w:szCs w:val="24"/>
              </w:rPr>
              <w:fldChar w:fldCharType="end"/>
            </w:r>
          </w:hyperlink>
        </w:p>
        <w:p w14:paraId="7B665E15" w14:textId="0C5D7A89" w:rsidR="00572F1A" w:rsidRPr="00FE4355" w:rsidRDefault="00F6677C" w:rsidP="00611C18">
          <w:pPr>
            <w:pStyle w:val="TOC3"/>
            <w:tabs>
              <w:tab w:val="left" w:pos="2125"/>
              <w:tab w:val="left" w:pos="3259"/>
            </w:tabs>
            <w:bidi/>
            <w:spacing w:after="120" w:line="360" w:lineRule="exact"/>
            <w:ind w:left="1416" w:firstLine="0"/>
            <w:jc w:val="both"/>
            <w:rPr>
              <w:rStyle w:val="Hyperlink"/>
              <w:rFonts w:ascii="Simplified Arabic" w:hAnsi="Simplified Arabic" w:hint="default"/>
              <w:i/>
              <w:iCs w:val="0"/>
              <w:noProof/>
              <w:sz w:val="24"/>
              <w:szCs w:val="24"/>
            </w:rPr>
          </w:pPr>
          <w:hyperlink w:anchor="_Toc61960854" w:history="1">
            <w:r w:rsidR="00572F1A" w:rsidRPr="00FE4355">
              <w:rPr>
                <w:rStyle w:val="Hyperlink"/>
                <w:rFonts w:ascii="Simplified Arabic" w:hAnsi="Simplified Arabic" w:cs="Simplified Arabic"/>
                <w:i/>
                <w:iCs w:val="0"/>
                <w:noProof/>
                <w:sz w:val="24"/>
                <w:szCs w:val="24"/>
                <w:rtl/>
              </w:rPr>
              <w:t>‏‏1-</w:t>
            </w:r>
            <w:r w:rsidR="00572F1A" w:rsidRPr="00FE4355">
              <w:rPr>
                <w:rStyle w:val="Hyperlink"/>
                <w:rFonts w:ascii="Simplified Arabic" w:hAnsi="Simplified Arabic" w:hint="default"/>
                <w:i/>
                <w:iCs w:val="0"/>
                <w:noProof/>
                <w:sz w:val="24"/>
                <w:szCs w:val="24"/>
              </w:rPr>
              <w:tab/>
            </w:r>
            <w:r w:rsidR="00572F1A" w:rsidRPr="00FE4355">
              <w:rPr>
                <w:rStyle w:val="Hyperlink"/>
                <w:rFonts w:ascii="Simplified Arabic" w:hAnsi="Simplified Arabic" w:cs="Simplified Arabic"/>
                <w:i/>
                <w:iCs w:val="0"/>
                <w:noProof/>
                <w:sz w:val="24"/>
                <w:szCs w:val="24"/>
                <w:rtl/>
              </w:rPr>
              <w:t>‏‏‏التحولات المالية والاقتصادية</w:t>
            </w:r>
            <w:r w:rsidR="00572F1A" w:rsidRPr="00FE4355">
              <w:rPr>
                <w:rStyle w:val="Hyperlink"/>
                <w:rFonts w:ascii="Simplified Arabic" w:hAnsi="Simplified Arabic"/>
                <w:i/>
                <w:iCs w:val="0"/>
                <w:noProof/>
                <w:webHidden/>
                <w:sz w:val="24"/>
                <w:szCs w:val="24"/>
              </w:rPr>
              <w:tab/>
            </w:r>
            <w:r w:rsidR="00572F1A" w:rsidRPr="00FE4355">
              <w:rPr>
                <w:rStyle w:val="Hyperlink"/>
                <w:rFonts w:ascii="Simplified Arabic" w:hAnsi="Simplified Arabic"/>
                <w:i/>
                <w:iCs w:val="0"/>
                <w:noProof/>
                <w:webHidden/>
                <w:sz w:val="24"/>
                <w:szCs w:val="24"/>
              </w:rPr>
              <w:fldChar w:fldCharType="begin"/>
            </w:r>
            <w:r w:rsidR="00572F1A" w:rsidRPr="00FE4355">
              <w:rPr>
                <w:rStyle w:val="Hyperlink"/>
                <w:rFonts w:ascii="Simplified Arabic" w:hAnsi="Simplified Arabic"/>
                <w:i/>
                <w:iCs w:val="0"/>
                <w:noProof/>
                <w:webHidden/>
                <w:sz w:val="24"/>
                <w:szCs w:val="24"/>
              </w:rPr>
              <w:instrText xml:space="preserve"> PAGEREF _Toc61960854 \h </w:instrText>
            </w:r>
            <w:r w:rsidR="00572F1A" w:rsidRPr="00FE4355">
              <w:rPr>
                <w:rStyle w:val="Hyperlink"/>
                <w:rFonts w:ascii="Simplified Arabic" w:hAnsi="Simplified Arabic"/>
                <w:i/>
                <w:iCs w:val="0"/>
                <w:noProof/>
                <w:webHidden/>
                <w:sz w:val="24"/>
                <w:szCs w:val="24"/>
              </w:rPr>
            </w:r>
            <w:r w:rsidR="00572F1A" w:rsidRPr="00FE4355">
              <w:rPr>
                <w:rStyle w:val="Hyperlink"/>
                <w:rFonts w:ascii="Simplified Arabic" w:hAnsi="Simplified Arabic"/>
                <w:i/>
                <w:iCs w:val="0"/>
                <w:noProof/>
                <w:webHidden/>
                <w:sz w:val="24"/>
                <w:szCs w:val="24"/>
              </w:rPr>
              <w:fldChar w:fldCharType="separate"/>
            </w:r>
            <w:r w:rsidR="00FD423A">
              <w:rPr>
                <w:rStyle w:val="Hyperlink"/>
                <w:rFonts w:ascii="Simplified Arabic" w:hAnsi="Simplified Arabic" w:hint="default"/>
                <w:i/>
                <w:iCs w:val="0"/>
                <w:noProof/>
                <w:webHidden/>
                <w:sz w:val="24"/>
                <w:szCs w:val="24"/>
                <w:rtl/>
              </w:rPr>
              <w:t>40</w:t>
            </w:r>
            <w:r w:rsidR="00572F1A" w:rsidRPr="00FE4355">
              <w:rPr>
                <w:rStyle w:val="Hyperlink"/>
                <w:rFonts w:ascii="Simplified Arabic" w:hAnsi="Simplified Arabic"/>
                <w:i/>
                <w:iCs w:val="0"/>
                <w:noProof/>
                <w:webHidden/>
                <w:sz w:val="24"/>
                <w:szCs w:val="24"/>
              </w:rPr>
              <w:fldChar w:fldCharType="end"/>
            </w:r>
          </w:hyperlink>
        </w:p>
        <w:p w14:paraId="2134537A" w14:textId="363DDB98" w:rsidR="00572F1A" w:rsidRPr="00FE4355" w:rsidRDefault="00F6677C" w:rsidP="00611C18">
          <w:pPr>
            <w:pStyle w:val="TOC3"/>
            <w:tabs>
              <w:tab w:val="left" w:pos="2125"/>
              <w:tab w:val="left" w:pos="3259"/>
            </w:tabs>
            <w:bidi/>
            <w:spacing w:after="120" w:line="360" w:lineRule="exact"/>
            <w:ind w:left="1416" w:firstLine="0"/>
            <w:jc w:val="both"/>
            <w:rPr>
              <w:rStyle w:val="Hyperlink"/>
              <w:rFonts w:ascii="Simplified Arabic" w:hAnsi="Simplified Arabic" w:hint="default"/>
              <w:i/>
              <w:iCs w:val="0"/>
              <w:noProof/>
              <w:sz w:val="24"/>
              <w:szCs w:val="24"/>
            </w:rPr>
          </w:pPr>
          <w:hyperlink w:anchor="_Toc61960855" w:history="1">
            <w:r w:rsidR="00572F1A" w:rsidRPr="00FE4355">
              <w:rPr>
                <w:rStyle w:val="Hyperlink"/>
                <w:rFonts w:ascii="Simplified Arabic" w:hAnsi="Simplified Arabic" w:cs="Simplified Arabic"/>
                <w:i/>
                <w:iCs w:val="0"/>
                <w:noProof/>
                <w:sz w:val="24"/>
                <w:szCs w:val="24"/>
                <w:rtl/>
              </w:rPr>
              <w:t>‏2-</w:t>
            </w:r>
            <w:r w:rsidR="00572F1A" w:rsidRPr="00FE4355">
              <w:rPr>
                <w:rStyle w:val="Hyperlink"/>
                <w:rFonts w:ascii="Simplified Arabic" w:hAnsi="Simplified Arabic" w:hint="default"/>
                <w:i/>
                <w:iCs w:val="0"/>
                <w:noProof/>
                <w:sz w:val="24"/>
                <w:szCs w:val="24"/>
              </w:rPr>
              <w:tab/>
            </w:r>
            <w:r w:rsidR="00572F1A" w:rsidRPr="00FE4355">
              <w:rPr>
                <w:rStyle w:val="Hyperlink"/>
                <w:rFonts w:ascii="Simplified Arabic" w:hAnsi="Simplified Arabic" w:cs="Simplified Arabic"/>
                <w:i/>
                <w:iCs w:val="0"/>
                <w:noProof/>
                <w:sz w:val="24"/>
                <w:szCs w:val="24"/>
                <w:rtl/>
              </w:rPr>
              <w:t>‏‏التحولات الرقمية‏</w:t>
            </w:r>
            <w:r w:rsidR="00572F1A" w:rsidRPr="00FE4355">
              <w:rPr>
                <w:rStyle w:val="Hyperlink"/>
                <w:rFonts w:ascii="Simplified Arabic" w:hAnsi="Simplified Arabic"/>
                <w:i/>
                <w:iCs w:val="0"/>
                <w:noProof/>
                <w:webHidden/>
                <w:sz w:val="24"/>
                <w:szCs w:val="24"/>
              </w:rPr>
              <w:tab/>
            </w:r>
            <w:r w:rsidR="00572F1A" w:rsidRPr="00FE4355">
              <w:rPr>
                <w:rStyle w:val="Hyperlink"/>
                <w:rFonts w:ascii="Simplified Arabic" w:hAnsi="Simplified Arabic"/>
                <w:i/>
                <w:iCs w:val="0"/>
                <w:noProof/>
                <w:webHidden/>
                <w:sz w:val="24"/>
                <w:szCs w:val="24"/>
              </w:rPr>
              <w:fldChar w:fldCharType="begin"/>
            </w:r>
            <w:r w:rsidR="00572F1A" w:rsidRPr="00FE4355">
              <w:rPr>
                <w:rStyle w:val="Hyperlink"/>
                <w:rFonts w:ascii="Simplified Arabic" w:hAnsi="Simplified Arabic"/>
                <w:i/>
                <w:iCs w:val="0"/>
                <w:noProof/>
                <w:webHidden/>
                <w:sz w:val="24"/>
                <w:szCs w:val="24"/>
              </w:rPr>
              <w:instrText xml:space="preserve"> PAGEREF _Toc61960855 \h </w:instrText>
            </w:r>
            <w:r w:rsidR="00572F1A" w:rsidRPr="00FE4355">
              <w:rPr>
                <w:rStyle w:val="Hyperlink"/>
                <w:rFonts w:ascii="Simplified Arabic" w:hAnsi="Simplified Arabic"/>
                <w:i/>
                <w:iCs w:val="0"/>
                <w:noProof/>
                <w:webHidden/>
                <w:sz w:val="24"/>
                <w:szCs w:val="24"/>
              </w:rPr>
            </w:r>
            <w:r w:rsidR="00572F1A" w:rsidRPr="00FE4355">
              <w:rPr>
                <w:rStyle w:val="Hyperlink"/>
                <w:rFonts w:ascii="Simplified Arabic" w:hAnsi="Simplified Arabic"/>
                <w:i/>
                <w:iCs w:val="0"/>
                <w:noProof/>
                <w:webHidden/>
                <w:sz w:val="24"/>
                <w:szCs w:val="24"/>
              </w:rPr>
              <w:fldChar w:fldCharType="separate"/>
            </w:r>
            <w:r w:rsidR="00FD423A">
              <w:rPr>
                <w:rStyle w:val="Hyperlink"/>
                <w:rFonts w:ascii="Simplified Arabic" w:hAnsi="Simplified Arabic" w:hint="default"/>
                <w:i/>
                <w:iCs w:val="0"/>
                <w:noProof/>
                <w:webHidden/>
                <w:sz w:val="24"/>
                <w:szCs w:val="24"/>
                <w:rtl/>
              </w:rPr>
              <w:t>44</w:t>
            </w:r>
            <w:r w:rsidR="00572F1A" w:rsidRPr="00FE4355">
              <w:rPr>
                <w:rStyle w:val="Hyperlink"/>
                <w:rFonts w:ascii="Simplified Arabic" w:hAnsi="Simplified Arabic"/>
                <w:i/>
                <w:iCs w:val="0"/>
                <w:noProof/>
                <w:webHidden/>
                <w:sz w:val="24"/>
                <w:szCs w:val="24"/>
              </w:rPr>
              <w:fldChar w:fldCharType="end"/>
            </w:r>
          </w:hyperlink>
        </w:p>
        <w:p w14:paraId="6F732EEF" w14:textId="66AEA05E" w:rsidR="00572F1A" w:rsidRPr="00D21843" w:rsidRDefault="00F6677C" w:rsidP="00C348CF">
          <w:pPr>
            <w:pStyle w:val="TOC1"/>
            <w:tabs>
              <w:tab w:val="left" w:pos="707"/>
              <w:tab w:val="left" w:pos="4109"/>
            </w:tabs>
            <w:bidi/>
            <w:spacing w:before="360" w:line="360" w:lineRule="exact"/>
            <w:ind w:left="0" w:firstLine="0"/>
            <w:jc w:val="both"/>
            <w:rPr>
              <w:rStyle w:val="Hyperlink"/>
              <w:rFonts w:ascii="Simplified Arabic" w:hAnsi="Simplified Arabic" w:hint="default"/>
              <w:noProof/>
              <w:sz w:val="24"/>
              <w:szCs w:val="24"/>
            </w:rPr>
          </w:pPr>
          <w:hyperlink w:anchor="_Toc61960856" w:history="1">
            <w:r w:rsidR="00572F1A" w:rsidRPr="00572F1A">
              <w:rPr>
                <w:rStyle w:val="Hyperlink"/>
                <w:rFonts w:ascii="Simplified Arabic" w:hAnsi="Simplified Arabic" w:cs="Simplified Arabic"/>
                <w:noProof/>
                <w:sz w:val="24"/>
                <w:szCs w:val="24"/>
                <w:rtl/>
              </w:rPr>
              <w:t>‏‏</w:t>
            </w:r>
            <w:r w:rsidR="00572F1A" w:rsidRPr="00D21843">
              <w:rPr>
                <w:rStyle w:val="Hyperlink"/>
                <w:rFonts w:ascii="Simplified Arabic" w:hAnsi="Simplified Arabic" w:cs="Simplified Arabic"/>
                <w:noProof/>
                <w:sz w:val="24"/>
                <w:szCs w:val="24"/>
                <w:rtl/>
              </w:rPr>
              <w:t>خامساً-</w:t>
            </w:r>
            <w:r w:rsidR="00572F1A" w:rsidRPr="00D21843">
              <w:rPr>
                <w:rStyle w:val="Hyperlink"/>
                <w:rFonts w:ascii="Simplified Arabic" w:hAnsi="Simplified Arabic" w:hint="default"/>
                <w:noProof/>
                <w:sz w:val="24"/>
                <w:szCs w:val="24"/>
              </w:rPr>
              <w:tab/>
            </w:r>
            <w:r w:rsidR="00572F1A" w:rsidRPr="00D21843">
              <w:rPr>
                <w:rStyle w:val="Hyperlink"/>
                <w:rFonts w:ascii="Simplified Arabic" w:hAnsi="Simplified Arabic" w:cs="Simplified Arabic"/>
                <w:noProof/>
                <w:sz w:val="24"/>
                <w:szCs w:val="24"/>
                <w:rtl/>
              </w:rPr>
              <w:t>‏‏‏أربعة عوامل للتغيير من أجل تحسين التنفيذ</w:t>
            </w:r>
            <w:r w:rsidR="00572F1A" w:rsidRPr="00D21843">
              <w:rPr>
                <w:rStyle w:val="Hyperlink"/>
                <w:rFonts w:ascii="Simplified Arabic" w:hAnsi="Simplified Arabic"/>
                <w:noProof/>
                <w:webHidden/>
                <w:sz w:val="24"/>
                <w:szCs w:val="24"/>
              </w:rPr>
              <w:tab/>
            </w:r>
            <w:r w:rsidR="00D21843" w:rsidRPr="00D21843">
              <w:rPr>
                <w:rStyle w:val="Hyperlink"/>
                <w:rFonts w:ascii="Simplified Arabic" w:hAnsi="Simplified Arabic" w:cs="Simplified Arabic"/>
                <w:noProof/>
                <w:webHidden/>
                <w:sz w:val="24"/>
                <w:szCs w:val="24"/>
                <w:rtl/>
              </w:rPr>
              <w:tab/>
            </w:r>
            <w:r w:rsidR="00572F1A" w:rsidRPr="00D21843">
              <w:rPr>
                <w:rStyle w:val="Hyperlink"/>
                <w:rFonts w:ascii="Simplified Arabic" w:hAnsi="Simplified Arabic"/>
                <w:noProof/>
                <w:webHidden/>
                <w:sz w:val="24"/>
                <w:szCs w:val="24"/>
              </w:rPr>
              <w:fldChar w:fldCharType="begin"/>
            </w:r>
            <w:r w:rsidR="00572F1A" w:rsidRPr="00D21843">
              <w:rPr>
                <w:rStyle w:val="Hyperlink"/>
                <w:rFonts w:ascii="Simplified Arabic" w:hAnsi="Simplified Arabic"/>
                <w:noProof/>
                <w:webHidden/>
                <w:sz w:val="24"/>
                <w:szCs w:val="24"/>
              </w:rPr>
              <w:instrText xml:space="preserve"> PAGEREF _Toc61960856 \h </w:instrText>
            </w:r>
            <w:r w:rsidR="00572F1A" w:rsidRPr="00D21843">
              <w:rPr>
                <w:rStyle w:val="Hyperlink"/>
                <w:rFonts w:ascii="Simplified Arabic" w:hAnsi="Simplified Arabic"/>
                <w:noProof/>
                <w:webHidden/>
                <w:sz w:val="24"/>
                <w:szCs w:val="24"/>
              </w:rPr>
            </w:r>
            <w:r w:rsidR="00572F1A" w:rsidRPr="00D21843">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46</w:t>
            </w:r>
            <w:r w:rsidR="00572F1A" w:rsidRPr="00D21843">
              <w:rPr>
                <w:rStyle w:val="Hyperlink"/>
                <w:rFonts w:ascii="Simplified Arabic" w:hAnsi="Simplified Arabic"/>
                <w:noProof/>
                <w:webHidden/>
                <w:sz w:val="24"/>
                <w:szCs w:val="24"/>
              </w:rPr>
              <w:fldChar w:fldCharType="end"/>
            </w:r>
          </w:hyperlink>
        </w:p>
        <w:p w14:paraId="30DC68D5" w14:textId="22AA9583" w:rsidR="00572F1A" w:rsidRPr="00D21843"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57" w:history="1">
            <w:r w:rsidR="00572F1A" w:rsidRPr="00D21843">
              <w:rPr>
                <w:rStyle w:val="Hyperlink"/>
                <w:rFonts w:ascii="Simplified Arabic" w:hAnsi="Simplified Arabic" w:cs="Simplified Arabic"/>
                <w:noProof/>
                <w:sz w:val="24"/>
                <w:szCs w:val="24"/>
                <w:rtl/>
              </w:rPr>
              <w:t>‏‏ألف-</w:t>
            </w:r>
            <w:r w:rsidR="00572F1A" w:rsidRPr="00D21843">
              <w:rPr>
                <w:rStyle w:val="Hyperlink"/>
                <w:rFonts w:ascii="Simplified Arabic" w:hAnsi="Simplified Arabic" w:hint="default"/>
                <w:noProof/>
                <w:sz w:val="24"/>
                <w:szCs w:val="24"/>
              </w:rPr>
              <w:tab/>
            </w:r>
            <w:r w:rsidR="00572F1A" w:rsidRPr="00D21843">
              <w:rPr>
                <w:rStyle w:val="Hyperlink"/>
                <w:rFonts w:ascii="Simplified Arabic" w:hAnsi="Simplified Arabic" w:cs="Simplified Arabic"/>
                <w:noProof/>
                <w:sz w:val="24"/>
                <w:szCs w:val="24"/>
                <w:rtl/>
              </w:rPr>
              <w:t>‏‏‏الاتفاقات البيئية المتعددة الأطراف و’’أثرها المضاعِف‘‘</w:t>
            </w:r>
            <w:r w:rsidR="00572F1A" w:rsidRPr="00D21843">
              <w:rPr>
                <w:rStyle w:val="Hyperlink"/>
                <w:rFonts w:ascii="Simplified Arabic" w:hAnsi="Simplified Arabic"/>
                <w:noProof/>
                <w:webHidden/>
                <w:sz w:val="24"/>
                <w:szCs w:val="24"/>
              </w:rPr>
              <w:tab/>
            </w:r>
            <w:r w:rsidR="00572F1A" w:rsidRPr="00D21843">
              <w:rPr>
                <w:rStyle w:val="Hyperlink"/>
                <w:rFonts w:ascii="Simplified Arabic" w:hAnsi="Simplified Arabic"/>
                <w:noProof/>
                <w:webHidden/>
                <w:sz w:val="24"/>
                <w:szCs w:val="24"/>
              </w:rPr>
              <w:fldChar w:fldCharType="begin"/>
            </w:r>
            <w:r w:rsidR="00572F1A" w:rsidRPr="00D21843">
              <w:rPr>
                <w:rStyle w:val="Hyperlink"/>
                <w:rFonts w:ascii="Simplified Arabic" w:hAnsi="Simplified Arabic"/>
                <w:noProof/>
                <w:webHidden/>
                <w:sz w:val="24"/>
                <w:szCs w:val="24"/>
              </w:rPr>
              <w:instrText xml:space="preserve"> PAGEREF _Toc61960857 \h </w:instrText>
            </w:r>
            <w:r w:rsidR="00572F1A" w:rsidRPr="00D21843">
              <w:rPr>
                <w:rStyle w:val="Hyperlink"/>
                <w:rFonts w:ascii="Simplified Arabic" w:hAnsi="Simplified Arabic"/>
                <w:noProof/>
                <w:webHidden/>
                <w:sz w:val="24"/>
                <w:szCs w:val="24"/>
              </w:rPr>
            </w:r>
            <w:r w:rsidR="00572F1A" w:rsidRPr="00D21843">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47</w:t>
            </w:r>
            <w:r w:rsidR="00572F1A" w:rsidRPr="00D21843">
              <w:rPr>
                <w:rStyle w:val="Hyperlink"/>
                <w:rFonts w:ascii="Simplified Arabic" w:hAnsi="Simplified Arabic"/>
                <w:noProof/>
                <w:webHidden/>
                <w:sz w:val="24"/>
                <w:szCs w:val="24"/>
              </w:rPr>
              <w:fldChar w:fldCharType="end"/>
            </w:r>
          </w:hyperlink>
        </w:p>
        <w:p w14:paraId="12AE7D56" w14:textId="62A7621B" w:rsidR="00572F1A" w:rsidRPr="00D21843"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58" w:history="1">
            <w:r w:rsidR="00572F1A" w:rsidRPr="00D21843">
              <w:rPr>
                <w:rStyle w:val="Hyperlink"/>
                <w:rFonts w:ascii="Simplified Arabic" w:hAnsi="Simplified Arabic" w:cs="Simplified Arabic"/>
                <w:noProof/>
                <w:sz w:val="24"/>
                <w:szCs w:val="24"/>
                <w:rtl/>
              </w:rPr>
              <w:t>‏‏باء-</w:t>
            </w:r>
            <w:r w:rsidR="00572F1A" w:rsidRPr="00D21843">
              <w:rPr>
                <w:rStyle w:val="Hyperlink"/>
                <w:rFonts w:ascii="Simplified Arabic" w:hAnsi="Simplified Arabic" w:hint="default"/>
                <w:noProof/>
                <w:sz w:val="24"/>
                <w:szCs w:val="24"/>
              </w:rPr>
              <w:tab/>
            </w:r>
            <w:r w:rsidR="00572F1A" w:rsidRPr="00D21843">
              <w:rPr>
                <w:rStyle w:val="Hyperlink"/>
                <w:rFonts w:ascii="Simplified Arabic" w:hAnsi="Simplified Arabic" w:cs="Simplified Arabic"/>
                <w:noProof/>
                <w:sz w:val="24"/>
                <w:szCs w:val="24"/>
                <w:rtl/>
              </w:rPr>
              <w:t>‏‏‏رفع مستوى الطموح البيئي داخل منظومة الأمم المتحدة من خلال إصلاح الأمم المتحدة‏</w:t>
            </w:r>
            <w:r w:rsidR="00572F1A" w:rsidRPr="00D21843">
              <w:rPr>
                <w:rStyle w:val="Hyperlink"/>
                <w:rFonts w:ascii="Simplified Arabic" w:hAnsi="Simplified Arabic"/>
                <w:noProof/>
                <w:webHidden/>
                <w:sz w:val="24"/>
                <w:szCs w:val="24"/>
              </w:rPr>
              <w:tab/>
            </w:r>
            <w:r w:rsidR="00572F1A" w:rsidRPr="00D21843">
              <w:rPr>
                <w:rStyle w:val="Hyperlink"/>
                <w:rFonts w:ascii="Simplified Arabic" w:hAnsi="Simplified Arabic"/>
                <w:noProof/>
                <w:webHidden/>
                <w:sz w:val="24"/>
                <w:szCs w:val="24"/>
              </w:rPr>
              <w:fldChar w:fldCharType="begin"/>
            </w:r>
            <w:r w:rsidR="00572F1A" w:rsidRPr="00D21843">
              <w:rPr>
                <w:rStyle w:val="Hyperlink"/>
                <w:rFonts w:ascii="Simplified Arabic" w:hAnsi="Simplified Arabic"/>
                <w:noProof/>
                <w:webHidden/>
                <w:sz w:val="24"/>
                <w:szCs w:val="24"/>
              </w:rPr>
              <w:instrText xml:space="preserve"> PAGEREF _Toc61960858 \h </w:instrText>
            </w:r>
            <w:r w:rsidR="00572F1A" w:rsidRPr="00D21843">
              <w:rPr>
                <w:rStyle w:val="Hyperlink"/>
                <w:rFonts w:ascii="Simplified Arabic" w:hAnsi="Simplified Arabic"/>
                <w:noProof/>
                <w:webHidden/>
                <w:sz w:val="24"/>
                <w:szCs w:val="24"/>
              </w:rPr>
            </w:r>
            <w:r w:rsidR="00572F1A" w:rsidRPr="00D21843">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47</w:t>
            </w:r>
            <w:r w:rsidR="00572F1A" w:rsidRPr="00D21843">
              <w:rPr>
                <w:rStyle w:val="Hyperlink"/>
                <w:rFonts w:ascii="Simplified Arabic" w:hAnsi="Simplified Arabic"/>
                <w:noProof/>
                <w:webHidden/>
                <w:sz w:val="24"/>
                <w:szCs w:val="24"/>
              </w:rPr>
              <w:fldChar w:fldCharType="end"/>
            </w:r>
          </w:hyperlink>
        </w:p>
        <w:p w14:paraId="4B0B0A6F" w14:textId="631A8F8A" w:rsidR="00572F1A" w:rsidRPr="00D21843"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59" w:history="1">
            <w:r w:rsidR="00572F1A" w:rsidRPr="00D21843">
              <w:rPr>
                <w:rStyle w:val="Hyperlink"/>
                <w:rFonts w:ascii="Simplified Arabic" w:hAnsi="Simplified Arabic" w:cs="Simplified Arabic"/>
                <w:noProof/>
                <w:sz w:val="24"/>
                <w:szCs w:val="24"/>
                <w:rtl/>
              </w:rPr>
              <w:t>‏‏جيم-</w:t>
            </w:r>
            <w:r w:rsidR="00572F1A" w:rsidRPr="00D21843">
              <w:rPr>
                <w:rStyle w:val="Hyperlink"/>
                <w:rFonts w:ascii="Simplified Arabic" w:hAnsi="Simplified Arabic" w:hint="default"/>
                <w:noProof/>
                <w:sz w:val="24"/>
                <w:szCs w:val="24"/>
              </w:rPr>
              <w:tab/>
            </w:r>
            <w:r w:rsidR="00572F1A" w:rsidRPr="00D21843">
              <w:rPr>
                <w:rStyle w:val="Hyperlink"/>
                <w:rFonts w:ascii="Simplified Arabic" w:hAnsi="Simplified Arabic" w:cs="Simplified Arabic"/>
                <w:noProof/>
                <w:sz w:val="24"/>
                <w:szCs w:val="24"/>
                <w:rtl/>
              </w:rPr>
              <w:t>تعددية الأطراف الشاملة من أجل حوكمة بيئية عالمية أقوى</w:t>
            </w:r>
            <w:r w:rsidR="00572F1A" w:rsidRPr="00D21843">
              <w:rPr>
                <w:rStyle w:val="Hyperlink"/>
                <w:rFonts w:ascii="Simplified Arabic" w:hAnsi="Simplified Arabic"/>
                <w:noProof/>
                <w:webHidden/>
                <w:sz w:val="24"/>
                <w:szCs w:val="24"/>
              </w:rPr>
              <w:tab/>
            </w:r>
            <w:r w:rsidR="00572F1A" w:rsidRPr="00D21843">
              <w:rPr>
                <w:rStyle w:val="Hyperlink"/>
                <w:rFonts w:ascii="Simplified Arabic" w:hAnsi="Simplified Arabic"/>
                <w:noProof/>
                <w:webHidden/>
                <w:sz w:val="24"/>
                <w:szCs w:val="24"/>
              </w:rPr>
              <w:fldChar w:fldCharType="begin"/>
            </w:r>
            <w:r w:rsidR="00572F1A" w:rsidRPr="00D21843">
              <w:rPr>
                <w:rStyle w:val="Hyperlink"/>
                <w:rFonts w:ascii="Simplified Arabic" w:hAnsi="Simplified Arabic"/>
                <w:noProof/>
                <w:webHidden/>
                <w:sz w:val="24"/>
                <w:szCs w:val="24"/>
              </w:rPr>
              <w:instrText xml:space="preserve"> PAGEREF _Toc61960859 \h </w:instrText>
            </w:r>
            <w:r w:rsidR="00572F1A" w:rsidRPr="00D21843">
              <w:rPr>
                <w:rStyle w:val="Hyperlink"/>
                <w:rFonts w:ascii="Simplified Arabic" w:hAnsi="Simplified Arabic"/>
                <w:noProof/>
                <w:webHidden/>
                <w:sz w:val="24"/>
                <w:szCs w:val="24"/>
              </w:rPr>
            </w:r>
            <w:r w:rsidR="00572F1A" w:rsidRPr="00D21843">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49</w:t>
            </w:r>
            <w:r w:rsidR="00572F1A" w:rsidRPr="00D21843">
              <w:rPr>
                <w:rStyle w:val="Hyperlink"/>
                <w:rFonts w:ascii="Simplified Arabic" w:hAnsi="Simplified Arabic"/>
                <w:noProof/>
                <w:webHidden/>
                <w:sz w:val="24"/>
                <w:szCs w:val="24"/>
              </w:rPr>
              <w:fldChar w:fldCharType="end"/>
            </w:r>
          </w:hyperlink>
        </w:p>
        <w:p w14:paraId="019C1507" w14:textId="5DD0FAFA" w:rsidR="00572F1A" w:rsidRPr="00D21843" w:rsidRDefault="00F6677C" w:rsidP="00611C18">
          <w:pPr>
            <w:pStyle w:val="TOC2"/>
            <w:tabs>
              <w:tab w:val="left" w:pos="1416"/>
              <w:tab w:val="left" w:pos="3400"/>
            </w:tabs>
            <w:bidi/>
            <w:spacing w:after="120" w:line="360" w:lineRule="exact"/>
            <w:ind w:left="1416" w:hanging="709"/>
            <w:jc w:val="both"/>
            <w:rPr>
              <w:rStyle w:val="Hyperlink"/>
              <w:rFonts w:ascii="Simplified Arabic" w:hAnsi="Simplified Arabic" w:hint="default"/>
              <w:noProof/>
              <w:sz w:val="24"/>
              <w:szCs w:val="24"/>
            </w:rPr>
          </w:pPr>
          <w:hyperlink w:anchor="_Toc61960860" w:history="1">
            <w:r w:rsidR="00572F1A" w:rsidRPr="00D21843">
              <w:rPr>
                <w:rStyle w:val="Hyperlink"/>
                <w:rFonts w:ascii="Simplified Arabic" w:hAnsi="Simplified Arabic" w:cs="Simplified Arabic"/>
                <w:noProof/>
                <w:sz w:val="24"/>
                <w:szCs w:val="24"/>
                <w:rtl/>
              </w:rPr>
              <w:t>‏‏دال-</w:t>
            </w:r>
            <w:r w:rsidR="00572F1A" w:rsidRPr="00D21843">
              <w:rPr>
                <w:rStyle w:val="Hyperlink"/>
                <w:rFonts w:ascii="Simplified Arabic" w:hAnsi="Simplified Arabic" w:hint="default"/>
                <w:noProof/>
                <w:sz w:val="24"/>
                <w:szCs w:val="24"/>
              </w:rPr>
              <w:tab/>
            </w:r>
            <w:r w:rsidR="00572F1A" w:rsidRPr="00D21843">
              <w:rPr>
                <w:rStyle w:val="Hyperlink"/>
                <w:rFonts w:ascii="Simplified Arabic" w:hAnsi="Simplified Arabic" w:cs="Simplified Arabic"/>
                <w:noProof/>
                <w:sz w:val="24"/>
                <w:szCs w:val="24"/>
                <w:rtl/>
              </w:rPr>
              <w:t>‏‏‏الاتصال المبتكر كقوة دافعة لمناصرة البيئة المُمكَّنة‏</w:t>
            </w:r>
            <w:r w:rsidR="00572F1A" w:rsidRPr="00D21843">
              <w:rPr>
                <w:rStyle w:val="Hyperlink"/>
                <w:rFonts w:ascii="Simplified Arabic" w:hAnsi="Simplified Arabic"/>
                <w:noProof/>
                <w:webHidden/>
                <w:sz w:val="24"/>
                <w:szCs w:val="24"/>
              </w:rPr>
              <w:tab/>
            </w:r>
            <w:r w:rsidR="00572F1A" w:rsidRPr="00D21843">
              <w:rPr>
                <w:rStyle w:val="Hyperlink"/>
                <w:rFonts w:ascii="Simplified Arabic" w:hAnsi="Simplified Arabic"/>
                <w:noProof/>
                <w:webHidden/>
                <w:sz w:val="24"/>
                <w:szCs w:val="24"/>
              </w:rPr>
              <w:fldChar w:fldCharType="begin"/>
            </w:r>
            <w:r w:rsidR="00572F1A" w:rsidRPr="00D21843">
              <w:rPr>
                <w:rStyle w:val="Hyperlink"/>
                <w:rFonts w:ascii="Simplified Arabic" w:hAnsi="Simplified Arabic"/>
                <w:noProof/>
                <w:webHidden/>
                <w:sz w:val="24"/>
                <w:szCs w:val="24"/>
              </w:rPr>
              <w:instrText xml:space="preserve"> PAGEREF _Toc61960860 \h </w:instrText>
            </w:r>
            <w:r w:rsidR="00572F1A" w:rsidRPr="00D21843">
              <w:rPr>
                <w:rStyle w:val="Hyperlink"/>
                <w:rFonts w:ascii="Simplified Arabic" w:hAnsi="Simplified Arabic"/>
                <w:noProof/>
                <w:webHidden/>
                <w:sz w:val="24"/>
                <w:szCs w:val="24"/>
              </w:rPr>
            </w:r>
            <w:r w:rsidR="00572F1A" w:rsidRPr="00D21843">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50</w:t>
            </w:r>
            <w:r w:rsidR="00572F1A" w:rsidRPr="00D21843">
              <w:rPr>
                <w:rStyle w:val="Hyperlink"/>
                <w:rFonts w:ascii="Simplified Arabic" w:hAnsi="Simplified Arabic"/>
                <w:noProof/>
                <w:webHidden/>
                <w:sz w:val="24"/>
                <w:szCs w:val="24"/>
              </w:rPr>
              <w:fldChar w:fldCharType="end"/>
            </w:r>
          </w:hyperlink>
        </w:p>
        <w:p w14:paraId="5BDF52B5" w14:textId="3832DD7E" w:rsidR="00572F1A" w:rsidRPr="00D26304" w:rsidRDefault="00F6677C" w:rsidP="00C348CF">
          <w:pPr>
            <w:pStyle w:val="TOC1"/>
            <w:tabs>
              <w:tab w:val="left" w:pos="707"/>
              <w:tab w:val="left" w:pos="4109"/>
            </w:tabs>
            <w:bidi/>
            <w:spacing w:before="360" w:line="360" w:lineRule="exact"/>
            <w:ind w:left="0" w:firstLine="0"/>
            <w:jc w:val="both"/>
            <w:rPr>
              <w:rStyle w:val="Hyperlink"/>
              <w:rFonts w:ascii="Simplified Arabic" w:hAnsi="Simplified Arabic" w:hint="default"/>
              <w:noProof/>
              <w:sz w:val="24"/>
              <w:szCs w:val="24"/>
            </w:rPr>
          </w:pPr>
          <w:hyperlink w:anchor="_Toc61960861" w:history="1">
            <w:r w:rsidR="00572F1A" w:rsidRPr="00D26304">
              <w:rPr>
                <w:rStyle w:val="Hyperlink"/>
                <w:rFonts w:ascii="Simplified Arabic" w:hAnsi="Simplified Arabic" w:cs="Simplified Arabic"/>
                <w:noProof/>
                <w:sz w:val="24"/>
                <w:szCs w:val="24"/>
                <w:rtl/>
              </w:rPr>
              <w:t>سادساً-</w:t>
            </w:r>
            <w:r w:rsidR="00572F1A" w:rsidRPr="00D26304">
              <w:rPr>
                <w:rStyle w:val="Hyperlink"/>
                <w:rFonts w:ascii="Simplified Arabic" w:hAnsi="Simplified Arabic" w:hint="default"/>
                <w:noProof/>
                <w:sz w:val="24"/>
                <w:szCs w:val="24"/>
              </w:rPr>
              <w:tab/>
            </w:r>
            <w:r w:rsidR="00572F1A" w:rsidRPr="00D26304">
              <w:rPr>
                <w:rStyle w:val="Hyperlink"/>
                <w:rFonts w:ascii="Simplified Arabic" w:hAnsi="Simplified Arabic" w:cs="Simplified Arabic"/>
                <w:noProof/>
                <w:sz w:val="24"/>
                <w:szCs w:val="24"/>
                <w:rtl/>
              </w:rPr>
              <w:t>‏‏‏التطلع إلى الأمام‏‏: قيادة التغيير نحو المستقبل الذي نصبو إليه</w:t>
            </w:r>
            <w:r w:rsidR="00572F1A" w:rsidRPr="00D26304">
              <w:rPr>
                <w:rStyle w:val="Hyperlink"/>
                <w:rFonts w:ascii="Simplified Arabic" w:hAnsi="Simplified Arabic"/>
                <w:noProof/>
                <w:webHidden/>
                <w:sz w:val="24"/>
                <w:szCs w:val="24"/>
              </w:rPr>
              <w:tab/>
            </w:r>
            <w:r w:rsidR="00572F1A" w:rsidRPr="00D26304">
              <w:rPr>
                <w:rStyle w:val="Hyperlink"/>
                <w:rFonts w:ascii="Simplified Arabic" w:hAnsi="Simplified Arabic"/>
                <w:noProof/>
                <w:webHidden/>
                <w:sz w:val="24"/>
                <w:szCs w:val="24"/>
              </w:rPr>
              <w:fldChar w:fldCharType="begin"/>
            </w:r>
            <w:r w:rsidR="00572F1A" w:rsidRPr="00D26304">
              <w:rPr>
                <w:rStyle w:val="Hyperlink"/>
                <w:rFonts w:ascii="Simplified Arabic" w:hAnsi="Simplified Arabic"/>
                <w:noProof/>
                <w:webHidden/>
                <w:sz w:val="24"/>
                <w:szCs w:val="24"/>
              </w:rPr>
              <w:instrText xml:space="preserve"> PAGEREF _Toc61960861 \h </w:instrText>
            </w:r>
            <w:r w:rsidR="00572F1A" w:rsidRPr="00D26304">
              <w:rPr>
                <w:rStyle w:val="Hyperlink"/>
                <w:rFonts w:ascii="Simplified Arabic" w:hAnsi="Simplified Arabic"/>
                <w:noProof/>
                <w:webHidden/>
                <w:sz w:val="24"/>
                <w:szCs w:val="24"/>
              </w:rPr>
            </w:r>
            <w:r w:rsidR="00572F1A" w:rsidRPr="00D26304">
              <w:rPr>
                <w:rStyle w:val="Hyperlink"/>
                <w:rFonts w:ascii="Simplified Arabic" w:hAnsi="Simplified Arabic"/>
                <w:noProof/>
                <w:webHidden/>
                <w:sz w:val="24"/>
                <w:szCs w:val="24"/>
              </w:rPr>
              <w:fldChar w:fldCharType="separate"/>
            </w:r>
            <w:r w:rsidR="00FD423A">
              <w:rPr>
                <w:rStyle w:val="Hyperlink"/>
                <w:rFonts w:ascii="Simplified Arabic" w:hAnsi="Simplified Arabic" w:hint="default"/>
                <w:noProof/>
                <w:webHidden/>
                <w:sz w:val="24"/>
                <w:szCs w:val="24"/>
                <w:rtl/>
              </w:rPr>
              <w:t>50</w:t>
            </w:r>
            <w:r w:rsidR="00572F1A" w:rsidRPr="00D26304">
              <w:rPr>
                <w:rStyle w:val="Hyperlink"/>
                <w:rFonts w:ascii="Simplified Arabic" w:hAnsi="Simplified Arabic"/>
                <w:noProof/>
                <w:webHidden/>
                <w:sz w:val="24"/>
                <w:szCs w:val="24"/>
              </w:rPr>
              <w:fldChar w:fldCharType="end"/>
            </w:r>
          </w:hyperlink>
        </w:p>
        <w:p w14:paraId="2174C731" w14:textId="09BAD8B3" w:rsidR="00572F1A" w:rsidRPr="00572F1A" w:rsidRDefault="00F6677C" w:rsidP="00C348CF">
          <w:pPr>
            <w:pStyle w:val="TOC1"/>
            <w:bidi/>
            <w:spacing w:before="360" w:line="360" w:lineRule="exact"/>
            <w:ind w:left="0" w:firstLine="0"/>
            <w:jc w:val="both"/>
            <w:rPr>
              <w:rFonts w:ascii="Simplified Arabic" w:eastAsiaTheme="minorEastAsia" w:hAnsi="Simplified Arabic" w:cs="Simplified Arabic" w:hint="default"/>
              <w:bCs w:val="0"/>
              <w:noProof/>
              <w:sz w:val="24"/>
              <w:szCs w:val="24"/>
              <w:lang w:val="en-US"/>
            </w:rPr>
          </w:pPr>
          <w:hyperlink w:anchor="_Toc61960862" w:history="1">
            <w:r w:rsidR="00572F1A" w:rsidRPr="00572F1A">
              <w:rPr>
                <w:rStyle w:val="Hyperlink"/>
                <w:rFonts w:ascii="Simplified Arabic" w:hAnsi="Simplified Arabic" w:cs="Simplified Arabic"/>
                <w:noProof/>
                <w:sz w:val="24"/>
                <w:szCs w:val="24"/>
                <w:rtl/>
              </w:rPr>
              <w:t>‏‏</w:t>
            </w:r>
            <w:r w:rsidR="00572F1A" w:rsidRPr="00572F1A">
              <w:rPr>
                <w:rStyle w:val="Hyperlink"/>
                <w:rFonts w:ascii="Simplified Arabic" w:hAnsi="Simplified Arabic" w:cs="Simplified Arabic"/>
                <w:b/>
                <w:noProof/>
                <w:sz w:val="24"/>
                <w:szCs w:val="24"/>
                <w:rtl/>
              </w:rPr>
              <w:t>المراجع</w:t>
            </w:r>
            <w:r w:rsidR="00572F1A" w:rsidRPr="00572F1A">
              <w:rPr>
                <w:rFonts w:ascii="Simplified Arabic" w:hAnsi="Simplified Arabic" w:cs="Simplified Arabic"/>
                <w:noProof/>
                <w:webHidden/>
                <w:sz w:val="24"/>
                <w:szCs w:val="24"/>
              </w:rPr>
              <w:tab/>
            </w:r>
            <w:r w:rsidR="00572F1A" w:rsidRPr="00572F1A">
              <w:rPr>
                <w:rFonts w:ascii="Simplified Arabic" w:hAnsi="Simplified Arabic" w:cs="Simplified Arabic"/>
                <w:noProof/>
                <w:webHidden/>
                <w:sz w:val="24"/>
                <w:szCs w:val="24"/>
              </w:rPr>
              <w:fldChar w:fldCharType="begin"/>
            </w:r>
            <w:r w:rsidR="00572F1A" w:rsidRPr="00572F1A">
              <w:rPr>
                <w:rFonts w:ascii="Simplified Arabic" w:hAnsi="Simplified Arabic" w:cs="Simplified Arabic"/>
                <w:noProof/>
                <w:webHidden/>
                <w:sz w:val="24"/>
                <w:szCs w:val="24"/>
              </w:rPr>
              <w:instrText xml:space="preserve"> PAGEREF _Toc61960862 \h </w:instrText>
            </w:r>
            <w:r w:rsidR="00572F1A" w:rsidRPr="00572F1A">
              <w:rPr>
                <w:rFonts w:ascii="Simplified Arabic" w:hAnsi="Simplified Arabic" w:cs="Simplified Arabic"/>
                <w:noProof/>
                <w:webHidden/>
                <w:sz w:val="24"/>
                <w:szCs w:val="24"/>
              </w:rPr>
            </w:r>
            <w:r w:rsidR="00572F1A" w:rsidRPr="00572F1A">
              <w:rPr>
                <w:rFonts w:ascii="Simplified Arabic" w:hAnsi="Simplified Arabic" w:cs="Simplified Arabic"/>
                <w:noProof/>
                <w:webHidden/>
                <w:sz w:val="24"/>
                <w:szCs w:val="24"/>
              </w:rPr>
              <w:fldChar w:fldCharType="separate"/>
            </w:r>
            <w:r w:rsidR="00FD423A">
              <w:rPr>
                <w:rFonts w:ascii="Simplified Arabic" w:hAnsi="Simplified Arabic" w:cs="Simplified Arabic" w:hint="default"/>
                <w:noProof/>
                <w:webHidden/>
                <w:sz w:val="24"/>
                <w:szCs w:val="24"/>
                <w:rtl/>
              </w:rPr>
              <w:t>52</w:t>
            </w:r>
            <w:r w:rsidR="00572F1A" w:rsidRPr="00572F1A">
              <w:rPr>
                <w:rFonts w:ascii="Simplified Arabic" w:hAnsi="Simplified Arabic" w:cs="Simplified Arabic"/>
                <w:noProof/>
                <w:webHidden/>
                <w:sz w:val="24"/>
                <w:szCs w:val="24"/>
              </w:rPr>
              <w:fldChar w:fldCharType="end"/>
            </w:r>
          </w:hyperlink>
        </w:p>
        <w:p w14:paraId="21FF2D16" w14:textId="5C99B249" w:rsidR="002419AB" w:rsidRDefault="002419AB" w:rsidP="00611C18">
          <w:pPr>
            <w:bidi/>
            <w:spacing w:after="120" w:line="360" w:lineRule="exact"/>
            <w:ind w:left="-2"/>
            <w:jc w:val="both"/>
            <w:rPr>
              <w:rFonts w:hint="default"/>
            </w:rPr>
          </w:pPr>
          <w:r w:rsidRPr="00572F1A">
            <w:rPr>
              <w:rFonts w:ascii="Simplified Arabic" w:hAnsi="Simplified Arabic" w:cs="Simplified Arabic"/>
              <w:b/>
              <w:bCs/>
              <w:noProof/>
              <w:sz w:val="24"/>
              <w:szCs w:val="24"/>
            </w:rPr>
            <w:fldChar w:fldCharType="end"/>
          </w:r>
        </w:p>
      </w:sdtContent>
    </w:sdt>
    <w:p w14:paraId="7459C169" w14:textId="77777777" w:rsidR="002419AB" w:rsidRDefault="002419AB" w:rsidP="004C6EB8">
      <w:pPr>
        <w:bidi/>
        <w:spacing w:after="120" w:line="360" w:lineRule="exact"/>
        <w:ind w:left="1134"/>
        <w:jc w:val="both"/>
        <w:outlineLvl w:val="0"/>
        <w:rPr>
          <w:rFonts w:ascii="Simplified Arabic" w:hAnsi="Simplified Arabic" w:cs="Simplified Arabic" w:hint="default"/>
          <w:b/>
          <w:bCs/>
          <w:sz w:val="24"/>
          <w:szCs w:val="24"/>
          <w:rtl/>
        </w:rPr>
      </w:pPr>
    </w:p>
    <w:p w14:paraId="69F64C6C" w14:textId="77777777" w:rsidR="00611C18" w:rsidRDefault="00611C18">
      <w:pPr>
        <w:rPr>
          <w:rFonts w:ascii="Simplified Arabic" w:hAnsi="Simplified Arabic" w:cs="Simplified Arabic" w:hint="default"/>
          <w:b/>
          <w:bCs/>
          <w:sz w:val="24"/>
          <w:szCs w:val="24"/>
          <w:rtl/>
        </w:rPr>
      </w:pPr>
      <w:bookmarkStart w:id="6" w:name="_Toc61960830"/>
      <w:r>
        <w:rPr>
          <w:rFonts w:ascii="Simplified Arabic" w:hAnsi="Simplified Arabic" w:cs="Simplified Arabic" w:hint="default"/>
          <w:b/>
          <w:bCs/>
          <w:sz w:val="24"/>
          <w:szCs w:val="24"/>
          <w:rtl/>
        </w:rPr>
        <w:br w:type="page"/>
      </w:r>
    </w:p>
    <w:p w14:paraId="4123B146" w14:textId="7B96F9B3" w:rsidR="002F727A" w:rsidRPr="000C6707" w:rsidRDefault="002F727A" w:rsidP="002419AB">
      <w:pPr>
        <w:bidi/>
        <w:spacing w:after="120" w:line="360" w:lineRule="exact"/>
        <w:ind w:left="1134"/>
        <w:jc w:val="both"/>
        <w:outlineLvl w:val="0"/>
        <w:rPr>
          <w:rFonts w:ascii="Simplified Arabic" w:hAnsi="Simplified Arabic" w:cs="Simplified Arabic" w:hint="default"/>
          <w:sz w:val="24"/>
          <w:szCs w:val="24"/>
          <w:rtl/>
        </w:rPr>
      </w:pPr>
      <w:r w:rsidRPr="0056648E">
        <w:rPr>
          <w:rFonts w:ascii="Simplified Arabic" w:hAnsi="Simplified Arabic" w:cs="Simplified Arabic"/>
          <w:b/>
          <w:bCs/>
          <w:sz w:val="24"/>
          <w:szCs w:val="24"/>
          <w:rtl/>
        </w:rPr>
        <w:lastRenderedPageBreak/>
        <w:t>الاختصارات</w:t>
      </w:r>
      <w:r w:rsidRPr="000C6707">
        <w:rPr>
          <w:rFonts w:ascii="Simplified Arabic" w:hAnsi="Simplified Arabic" w:cs="Simplified Arabic"/>
          <w:sz w:val="24"/>
          <w:szCs w:val="24"/>
          <w:rtl/>
        </w:rPr>
        <w:t>‏</w:t>
      </w:r>
      <w:bookmarkEnd w:id="6"/>
    </w:p>
    <w:p w14:paraId="1154A432" w14:textId="1B2E003C" w:rsidR="002F727A" w:rsidRPr="000C6707" w:rsidRDefault="0056648E"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hint="default"/>
          <w:sz w:val="22"/>
          <w:szCs w:val="22"/>
        </w:rPr>
        <w:t>10YFP</w:t>
      </w:r>
      <w:r w:rsidR="00F241CF">
        <w:rPr>
          <w:rFonts w:asciiTheme="majorBidi" w:hAnsiTheme="majorBidi" w:cstheme="majorBidi" w:hint="default"/>
          <w:sz w:val="22"/>
          <w:szCs w:val="22"/>
          <w:rtl/>
        </w:rPr>
        <w:tab/>
      </w:r>
      <w:r w:rsidR="002F727A" w:rsidRPr="000C6707">
        <w:rPr>
          <w:rFonts w:ascii="Simplified Arabic" w:hAnsi="Simplified Arabic" w:cs="Simplified Arabic"/>
          <w:sz w:val="24"/>
          <w:szCs w:val="24"/>
          <w:rtl/>
        </w:rPr>
        <w:t>الإطار</w:t>
      </w:r>
      <w:r w:rsidR="00F241CF">
        <w:rPr>
          <w:rFonts w:ascii="Simplified Arabic" w:hAnsi="Simplified Arabic" w:cs="Simplified Arabic"/>
          <w:sz w:val="24"/>
          <w:szCs w:val="24"/>
          <w:rtl/>
        </w:rPr>
        <w:t xml:space="preserve"> </w:t>
      </w:r>
      <w:r w:rsidR="002F727A" w:rsidRPr="000C6707">
        <w:rPr>
          <w:rFonts w:ascii="Simplified Arabic" w:hAnsi="Simplified Arabic" w:cs="Simplified Arabic"/>
          <w:sz w:val="24"/>
          <w:szCs w:val="24"/>
          <w:rtl/>
        </w:rPr>
        <w:t>العشري للبرامج المتعلقة بأنماط الاستهلاك والإنتاج المستدامة</w:t>
      </w:r>
    </w:p>
    <w:p w14:paraId="772BDCDD" w14:textId="78676780" w:rsidR="002F727A" w:rsidRPr="00F241CF"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COVID-19</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F241CF">
        <w:rPr>
          <w:rFonts w:ascii="Simplified Arabic" w:hAnsi="Simplified Arabic" w:cs="Simplified Arabic"/>
          <w:sz w:val="24"/>
          <w:szCs w:val="24"/>
          <w:rtl/>
        </w:rPr>
        <w:t>مرض فيروس كورونا‏</w:t>
      </w:r>
    </w:p>
    <w:p w14:paraId="68C50E28" w14:textId="3F082008" w:rsidR="002F727A" w:rsidRPr="00F241CF"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CPC</w:t>
      </w:r>
      <w:r w:rsidRPr="00F241CF">
        <w:rPr>
          <w:rFonts w:asciiTheme="majorBidi" w:hAnsiTheme="majorBidi" w:cstheme="majorBidi"/>
          <w:sz w:val="22"/>
          <w:szCs w:val="22"/>
        </w:rPr>
        <w:tab/>
      </w:r>
      <w:r w:rsidRPr="00F241CF">
        <w:rPr>
          <w:rFonts w:ascii="Simplified Arabic" w:hAnsi="Simplified Arabic" w:cs="Simplified Arabic"/>
          <w:sz w:val="24"/>
          <w:szCs w:val="24"/>
          <w:rtl/>
        </w:rPr>
        <w:t>لجنة البرنامج والتنسيق‏</w:t>
      </w:r>
    </w:p>
    <w:p w14:paraId="6ABD08BE" w14:textId="3F90B194" w:rsidR="002F727A" w:rsidRPr="00F241CF"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CSW</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F241CF">
        <w:rPr>
          <w:rFonts w:ascii="Simplified Arabic" w:hAnsi="Simplified Arabic" w:cs="Simplified Arabic"/>
          <w:sz w:val="24"/>
          <w:szCs w:val="24"/>
          <w:rtl/>
        </w:rPr>
        <w:t>لجنة وضع المرأة‏‏‏</w:t>
      </w:r>
    </w:p>
    <w:p w14:paraId="710556A8" w14:textId="7D93CF98" w:rsidR="002F727A" w:rsidRPr="00F241CF"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FAO</w:t>
      </w:r>
      <w:r w:rsidRPr="00F241CF">
        <w:rPr>
          <w:rFonts w:asciiTheme="majorBidi" w:hAnsiTheme="majorBidi" w:cstheme="majorBidi"/>
          <w:sz w:val="22"/>
          <w:szCs w:val="22"/>
        </w:rPr>
        <w:tab/>
      </w:r>
      <w:r w:rsidR="00F241CF" w:rsidRPr="00F241CF">
        <w:rPr>
          <w:rFonts w:ascii="Simplified Arabic" w:hAnsi="Simplified Arabic" w:cs="Simplified Arabic"/>
          <w:sz w:val="24"/>
          <w:szCs w:val="24"/>
          <w:rtl/>
        </w:rPr>
        <w:t>م</w:t>
      </w:r>
      <w:r w:rsidRPr="00F241CF">
        <w:rPr>
          <w:rFonts w:ascii="Simplified Arabic" w:hAnsi="Simplified Arabic" w:cs="Simplified Arabic"/>
          <w:sz w:val="24"/>
          <w:szCs w:val="24"/>
          <w:rtl/>
        </w:rPr>
        <w:t>نظمة الأغذية والزراعة للأمم المتحدة‏</w:t>
      </w:r>
    </w:p>
    <w:p w14:paraId="74DA71F9" w14:textId="2797ECCE"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GDP</w:t>
      </w:r>
      <w:r w:rsidRPr="00F241CF">
        <w:rPr>
          <w:rFonts w:asciiTheme="majorBidi" w:hAnsiTheme="majorBidi" w:cstheme="majorBidi"/>
          <w:sz w:val="22"/>
          <w:szCs w:val="22"/>
        </w:rPr>
        <w:tab/>
      </w:r>
      <w:r w:rsidR="00252F59" w:rsidRPr="00252F59">
        <w:rPr>
          <w:rFonts w:ascii="Simplified Arabic" w:hAnsi="Simplified Arabic" w:cs="Simplified Arabic"/>
          <w:sz w:val="24"/>
          <w:szCs w:val="24"/>
          <w:rtl/>
        </w:rPr>
        <w:t>إ</w:t>
      </w:r>
      <w:r w:rsidRPr="00252F59">
        <w:rPr>
          <w:rFonts w:ascii="Simplified Arabic" w:hAnsi="Simplified Arabic" w:cs="Simplified Arabic"/>
          <w:sz w:val="24"/>
          <w:szCs w:val="24"/>
          <w:rtl/>
        </w:rPr>
        <w:t>جمالي الناتج المحل</w:t>
      </w:r>
      <w:r w:rsidR="00252F59" w:rsidRPr="00252F59">
        <w:rPr>
          <w:rFonts w:ascii="Simplified Arabic" w:hAnsi="Simplified Arabic" w:cs="Simplified Arabic"/>
          <w:sz w:val="24"/>
          <w:szCs w:val="24"/>
          <w:rtl/>
        </w:rPr>
        <w:t>ي</w:t>
      </w:r>
    </w:p>
    <w:p w14:paraId="7B5362E7" w14:textId="0A646757"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GEF</w:t>
      </w:r>
      <w:r w:rsidRPr="00F241CF">
        <w:rPr>
          <w:rFonts w:asciiTheme="majorBidi" w:hAnsiTheme="majorBidi" w:cstheme="majorBidi"/>
          <w:sz w:val="22"/>
          <w:szCs w:val="22"/>
        </w:rPr>
        <w:tab/>
      </w:r>
      <w:r w:rsidRPr="00252F59">
        <w:rPr>
          <w:rFonts w:ascii="Simplified Arabic" w:hAnsi="Simplified Arabic" w:cs="Simplified Arabic"/>
          <w:sz w:val="24"/>
          <w:szCs w:val="24"/>
          <w:rtl/>
        </w:rPr>
        <w:t>‏‏مرفق البيئة العالمية‏</w:t>
      </w:r>
    </w:p>
    <w:p w14:paraId="49062517" w14:textId="48DD398A"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ILO</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منظمة العمل الدولية‏</w:t>
      </w:r>
    </w:p>
    <w:p w14:paraId="0BC9AFDC" w14:textId="69F5412A"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IMF</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صندوق النقد الدولي‏</w:t>
      </w:r>
    </w:p>
    <w:p w14:paraId="536C4FDB" w14:textId="00D1E6E4"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IPBES</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المنبر الحكومي الدولي للعلوم والسياسات المعني بالتنوع البيولوجي وخدمات النظم الإيكولوجية‏</w:t>
      </w:r>
    </w:p>
    <w:p w14:paraId="7D406297" w14:textId="0F936B42"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IPCC</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الهيئة الحكومية الدولية المعنية بتغير المناخ‏</w:t>
      </w:r>
    </w:p>
    <w:p w14:paraId="2A13397C" w14:textId="25867FD2"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IPU</w:t>
      </w:r>
      <w:r w:rsidRPr="00F241CF">
        <w:rPr>
          <w:rFonts w:asciiTheme="majorBidi" w:hAnsiTheme="majorBidi" w:cstheme="majorBidi"/>
          <w:sz w:val="22"/>
          <w:szCs w:val="22"/>
        </w:rPr>
        <w:tab/>
      </w:r>
      <w:r w:rsidRPr="00252F59">
        <w:rPr>
          <w:rFonts w:ascii="Simplified Arabic" w:hAnsi="Simplified Arabic" w:cs="Simplified Arabic"/>
          <w:sz w:val="24"/>
          <w:szCs w:val="24"/>
          <w:rtl/>
        </w:rPr>
        <w:t>‏‏الاتحاد البرلماني الدولي‏</w:t>
      </w:r>
    </w:p>
    <w:p w14:paraId="3E9122FD" w14:textId="33E26D26"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IRP</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الفريق الدولي المعني بالموارد‏</w:t>
      </w:r>
    </w:p>
    <w:p w14:paraId="60F80EB0" w14:textId="10822270"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ITU</w:t>
      </w:r>
      <w:r w:rsidRPr="00F241CF">
        <w:rPr>
          <w:rFonts w:asciiTheme="majorBidi" w:hAnsiTheme="majorBidi" w:cstheme="majorBidi"/>
          <w:sz w:val="22"/>
          <w:szCs w:val="22"/>
        </w:rPr>
        <w:tab/>
      </w:r>
      <w:r w:rsidRPr="00252F59">
        <w:rPr>
          <w:rFonts w:ascii="Simplified Arabic" w:hAnsi="Simplified Arabic" w:cs="Simplified Arabic"/>
          <w:sz w:val="24"/>
          <w:szCs w:val="24"/>
          <w:rtl/>
        </w:rPr>
        <w:t>‏‏الاتحاد الدولي للاتصالات‏</w:t>
      </w:r>
    </w:p>
    <w:p w14:paraId="27585A6B" w14:textId="6B6FD36D"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JIU</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وحدة التفتيش المشتركة‏</w:t>
      </w:r>
    </w:p>
    <w:p w14:paraId="0391849B" w14:textId="3C0EEFA7"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OECD</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منظمة التعاون والتنمية في الميدان الاقتصادي‏</w:t>
      </w:r>
    </w:p>
    <w:p w14:paraId="0098D799" w14:textId="240C9CE1"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Rio+20</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مؤتمر الأمم المتحدة للتنمية المستدامة‏</w:t>
      </w:r>
    </w:p>
    <w:p w14:paraId="0293BF49" w14:textId="12EB3AF5"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SCBD</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أمانة اتفاقية التنوع البيولوجي‏</w:t>
      </w:r>
    </w:p>
    <w:p w14:paraId="773E8ED2" w14:textId="631CFCCA" w:rsidR="00751841" w:rsidRDefault="002F727A" w:rsidP="00751841">
      <w:pPr>
        <w:tabs>
          <w:tab w:val="left" w:pos="2550"/>
        </w:tabs>
        <w:bidi/>
        <w:spacing w:after="120" w:line="360" w:lineRule="exact"/>
        <w:ind w:firstLine="1132"/>
        <w:jc w:val="both"/>
        <w:rPr>
          <w:rFonts w:ascii="Simplified Arabic" w:hAnsi="Simplified Arabic" w:cs="Simplified Arabic" w:hint="default"/>
          <w:sz w:val="24"/>
          <w:szCs w:val="24"/>
          <w:rtl/>
        </w:rPr>
      </w:pPr>
      <w:r w:rsidRPr="00C16A5C">
        <w:rPr>
          <w:rFonts w:asciiTheme="majorBidi" w:hAnsiTheme="majorBidi" w:cstheme="majorBidi"/>
          <w:sz w:val="22"/>
          <w:szCs w:val="22"/>
        </w:rPr>
        <w:t>SIDA</w:t>
      </w:r>
      <w:r w:rsidRPr="00C16A5C">
        <w:rPr>
          <w:rFonts w:asciiTheme="majorBidi" w:hAnsiTheme="majorBidi" w:cstheme="majorBidi"/>
          <w:sz w:val="22"/>
          <w:szCs w:val="22"/>
        </w:rPr>
        <w:tab/>
      </w:r>
      <w:r w:rsidRPr="00C16A5C">
        <w:rPr>
          <w:rFonts w:asciiTheme="majorBidi" w:hAnsiTheme="majorBidi" w:cstheme="majorBidi"/>
          <w:sz w:val="22"/>
          <w:szCs w:val="22"/>
          <w:rtl/>
        </w:rPr>
        <w:t>‏</w:t>
      </w:r>
      <w:r w:rsidRPr="00C16A5C">
        <w:rPr>
          <w:rFonts w:ascii="Simplified Arabic" w:hAnsi="Simplified Arabic" w:cs="Simplified Arabic"/>
          <w:sz w:val="24"/>
          <w:szCs w:val="24"/>
          <w:rtl/>
        </w:rPr>
        <w:t>الوكالة السويدية للتعاون الإنمائي الدولي</w:t>
      </w:r>
    </w:p>
    <w:p w14:paraId="0DAF1C74" w14:textId="47697FD2" w:rsidR="002F727A" w:rsidRPr="00252F59" w:rsidRDefault="002F727A" w:rsidP="00AC20E3">
      <w:pPr>
        <w:tabs>
          <w:tab w:val="left" w:pos="2550"/>
        </w:tabs>
        <w:bidi/>
        <w:spacing w:after="120" w:line="360" w:lineRule="exact"/>
        <w:ind w:firstLine="1132"/>
        <w:jc w:val="both"/>
        <w:rPr>
          <w:rFonts w:ascii="Simplified Arabic" w:hAnsi="Simplified Arabic" w:cs="Simplified Arabic" w:hint="default"/>
          <w:sz w:val="24"/>
          <w:szCs w:val="24"/>
          <w:rtl/>
        </w:rPr>
      </w:pPr>
      <w:r w:rsidRPr="00252F59">
        <w:rPr>
          <w:rFonts w:ascii="Simplified Arabic" w:hAnsi="Simplified Arabic" w:cs="Simplified Arabic"/>
          <w:sz w:val="24"/>
          <w:szCs w:val="24"/>
          <w:rtl/>
        </w:rPr>
        <w:t>‏</w:t>
      </w:r>
      <w:r w:rsidR="00751841" w:rsidRPr="00751841">
        <w:rPr>
          <w:rFonts w:cs="Times New Roman"/>
          <w:szCs w:val="20"/>
        </w:rPr>
        <w:t>UNCED</w:t>
      </w:r>
      <w:r w:rsidR="00012984">
        <w:rPr>
          <w:rFonts w:cs="Times New Roman" w:hint="default"/>
          <w:szCs w:val="20"/>
          <w:rtl/>
        </w:rPr>
        <w:tab/>
      </w:r>
      <w:r w:rsidR="00012984">
        <w:rPr>
          <w:rFonts w:cs="Times New Roman"/>
          <w:szCs w:val="20"/>
          <w:rtl/>
        </w:rPr>
        <w:t>مؤتمر الأمم المتحدة المعني بالبيئة والتنمية</w:t>
      </w:r>
    </w:p>
    <w:p w14:paraId="11E33DE0" w14:textId="3A6E1865"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UNDP</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برنامج الأمم المتحدة الإنمائي‏</w:t>
      </w:r>
    </w:p>
    <w:p w14:paraId="55C96289" w14:textId="2CAAAE9D"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UNEP</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برنامج الأمم المتحدة للبيئة‏</w:t>
      </w:r>
    </w:p>
    <w:p w14:paraId="29D60966" w14:textId="77777777"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UNFCCC</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اتفاقية الأمم المتحدة الإطارية بشأن تغير المناخ‏</w:t>
      </w:r>
    </w:p>
    <w:p w14:paraId="1333498D" w14:textId="77777777"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UN-Habitat</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برنامج الأمم المتحدة للمستوطنات البشرية‏</w:t>
      </w:r>
    </w:p>
    <w:p w14:paraId="3199623E" w14:textId="77777777"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UN-REDD</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برنامج الأمم المتحدة للتعاون في مجال خفض الانبعاثات الناجمة عن إزالة الغابات وتدهورها في البلدان النامية‏</w:t>
      </w:r>
    </w:p>
    <w:p w14:paraId="645AAAF4" w14:textId="77777777"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UN-Women</w:t>
      </w:r>
      <w:r w:rsidRPr="00F241CF">
        <w:rPr>
          <w:rFonts w:asciiTheme="majorBidi" w:hAnsiTheme="majorBidi" w:cstheme="majorBidi"/>
          <w:sz w:val="22"/>
          <w:szCs w:val="22"/>
        </w:rPr>
        <w:tab/>
      </w:r>
      <w:r w:rsidRPr="00252F59">
        <w:rPr>
          <w:rFonts w:ascii="Simplified Arabic" w:hAnsi="Simplified Arabic" w:cs="Simplified Arabic"/>
          <w:sz w:val="24"/>
          <w:szCs w:val="24"/>
          <w:rtl/>
        </w:rPr>
        <w:t>‏‏هيئة الأمم المتحدة للمساواة بين الجنسين وتمكين المرأة‏</w:t>
      </w:r>
    </w:p>
    <w:p w14:paraId="1D1D76E7" w14:textId="75ACB366" w:rsidR="002F727A" w:rsidRPr="00252F59" w:rsidRDefault="002F727A" w:rsidP="00252F59">
      <w:pPr>
        <w:tabs>
          <w:tab w:val="left" w:pos="2550"/>
        </w:tabs>
        <w:bidi/>
        <w:spacing w:after="120" w:line="360" w:lineRule="exact"/>
        <w:ind w:left="2550" w:hanging="1416"/>
        <w:jc w:val="both"/>
        <w:rPr>
          <w:rFonts w:ascii="Simplified Arabic" w:hAnsi="Simplified Arabic" w:cs="Simplified Arabic" w:hint="default"/>
          <w:sz w:val="24"/>
          <w:szCs w:val="24"/>
          <w:rtl/>
        </w:rPr>
      </w:pPr>
      <w:r w:rsidRPr="0056648E">
        <w:rPr>
          <w:rFonts w:asciiTheme="majorBidi" w:hAnsiTheme="majorBidi" w:cstheme="majorBidi"/>
          <w:sz w:val="22"/>
          <w:szCs w:val="22"/>
        </w:rPr>
        <w:t>WHO</w:t>
      </w:r>
      <w:r w:rsidRPr="00F241CF">
        <w:rPr>
          <w:rFonts w:asciiTheme="majorBidi" w:hAnsiTheme="majorBidi" w:cstheme="majorBidi"/>
          <w:sz w:val="22"/>
          <w:szCs w:val="22"/>
        </w:rPr>
        <w:tab/>
      </w:r>
      <w:r w:rsidRPr="00F241CF">
        <w:rPr>
          <w:rFonts w:asciiTheme="majorBidi" w:hAnsiTheme="majorBidi" w:cstheme="majorBidi"/>
          <w:sz w:val="22"/>
          <w:szCs w:val="22"/>
          <w:rtl/>
        </w:rPr>
        <w:t>‏‏</w:t>
      </w:r>
      <w:r w:rsidRPr="00252F59">
        <w:rPr>
          <w:rFonts w:ascii="Simplified Arabic" w:hAnsi="Simplified Arabic" w:cs="Simplified Arabic"/>
          <w:sz w:val="24"/>
          <w:szCs w:val="24"/>
          <w:rtl/>
        </w:rPr>
        <w:t xml:space="preserve">منظمة الصحة </w:t>
      </w:r>
      <w:proofErr w:type="gramStart"/>
      <w:r w:rsidRPr="00252F59">
        <w:rPr>
          <w:rFonts w:ascii="Simplified Arabic" w:hAnsi="Simplified Arabic" w:cs="Simplified Arabic"/>
          <w:sz w:val="24"/>
          <w:szCs w:val="24"/>
          <w:rtl/>
        </w:rPr>
        <w:t>العالمية‏</w:t>
      </w:r>
      <w:proofErr w:type="gramEnd"/>
    </w:p>
    <w:p w14:paraId="549DC5EC" w14:textId="77777777" w:rsidR="0056648E" w:rsidRDefault="0056648E">
      <w:pPr>
        <w:rPr>
          <w:rFonts w:ascii="Simplified Arabic" w:hAnsi="Simplified Arabic" w:cs="Simplified Arabic" w:hint="default"/>
          <w:sz w:val="24"/>
          <w:szCs w:val="24"/>
        </w:rPr>
      </w:pPr>
      <w:r>
        <w:rPr>
          <w:rFonts w:ascii="Simplified Arabic" w:hAnsi="Simplified Arabic" w:cs="Simplified Arabic" w:hint="default"/>
          <w:sz w:val="24"/>
          <w:szCs w:val="24"/>
        </w:rPr>
        <w:br w:type="page"/>
      </w:r>
    </w:p>
    <w:p w14:paraId="01004B73" w14:textId="2E8851A1" w:rsidR="00B20244" w:rsidRPr="007079FF" w:rsidRDefault="002F727A" w:rsidP="007079FF">
      <w:pPr>
        <w:pStyle w:val="Caption"/>
        <w:rPr>
          <w:rStyle w:val="Heading3Char"/>
          <w:b/>
          <w:bCs/>
          <w:sz w:val="26"/>
          <w:szCs w:val="26"/>
          <w:rtl/>
        </w:rPr>
      </w:pPr>
      <w:bookmarkStart w:id="7" w:name="_Toc61960831"/>
      <w:r w:rsidRPr="007079FF">
        <w:rPr>
          <w:rtl/>
        </w:rPr>
        <w:lastRenderedPageBreak/>
        <w:t>‏</w:t>
      </w:r>
      <w:r w:rsidR="00B20244" w:rsidRPr="007079FF">
        <w:rPr>
          <w:rtl/>
        </w:rPr>
        <w:t>‏‏أولاً-</w:t>
      </w:r>
      <w:r w:rsidR="00B20244" w:rsidRPr="007079FF">
        <w:rPr>
          <w:rtl/>
        </w:rPr>
        <w:tab/>
        <w:t>‏‏‏معلومات أساسية</w:t>
      </w:r>
      <w:bookmarkEnd w:id="7"/>
    </w:p>
    <w:p w14:paraId="29EACC56" w14:textId="4403B200" w:rsidR="002F727A" w:rsidRPr="000C6707" w:rsidRDefault="004C6EB8" w:rsidP="00B20244">
      <w:pPr>
        <w:tabs>
          <w:tab w:val="left" w:pos="2550"/>
        </w:tabs>
        <w:bidi/>
        <w:spacing w:after="120" w:line="360" w:lineRule="exact"/>
        <w:ind w:left="1841"/>
        <w:rPr>
          <w:rFonts w:ascii="Simplified Arabic" w:hAnsi="Simplified Arabic" w:cs="Simplified Arabic" w:hint="default"/>
          <w:sz w:val="24"/>
          <w:szCs w:val="24"/>
          <w:rtl/>
        </w:rPr>
      </w:pPr>
      <w:r>
        <w:rPr>
          <w:rFonts w:ascii="Simplified Arabic" w:hAnsi="Simplified Arabic" w:cs="Simplified Arabic"/>
          <w:sz w:val="24"/>
          <w:szCs w:val="24"/>
          <w:rtl/>
        </w:rPr>
        <w:t>’’</w:t>
      </w:r>
      <w:r w:rsidR="002F727A" w:rsidRPr="000C6707">
        <w:rPr>
          <w:rFonts w:ascii="Simplified Arabic" w:hAnsi="Simplified Arabic" w:cs="Simplified Arabic"/>
          <w:sz w:val="24"/>
          <w:szCs w:val="24"/>
          <w:rtl/>
        </w:rPr>
        <w:t>مع بقاء ‏‏ ‏‏10‏‏ ‏‏سنوات فقط على الموعد النهائي المحدد وهو عام‏‏ ‏‏2030‏‏، هناك حاجة ملحة إلى</w:t>
      </w:r>
      <w:r w:rsidR="00611C18">
        <w:rPr>
          <w:rFonts w:ascii="Simplified Arabic" w:hAnsi="Simplified Arabic" w:cs="Simplified Arabic"/>
          <w:sz w:val="24"/>
          <w:szCs w:val="24"/>
          <w:rtl/>
        </w:rPr>
        <w:t xml:space="preserve"> </w:t>
      </w:r>
      <w:r w:rsidR="002F727A" w:rsidRPr="000C6707">
        <w:rPr>
          <w:rFonts w:ascii="Simplified Arabic" w:hAnsi="Simplified Arabic" w:cs="Simplified Arabic"/>
          <w:sz w:val="24"/>
          <w:szCs w:val="24"/>
          <w:rtl/>
        </w:rPr>
        <w:t>تصعيد العمل.‏‏ ‏‏ويمكن لكل أمة وكل مجتمع وكل شخص أن يقدم مساهمة، ويجب عليه أن يقدمها</w:t>
      </w:r>
      <w:r w:rsidR="00B20244">
        <w:rPr>
          <w:rFonts w:ascii="Simplified Arabic" w:hAnsi="Simplified Arabic" w:cs="Simplified Arabic"/>
          <w:sz w:val="24"/>
          <w:szCs w:val="24"/>
          <w:rtl/>
        </w:rPr>
        <w:t>.</w:t>
      </w:r>
      <w:r>
        <w:rPr>
          <w:rFonts w:ascii="Simplified Arabic" w:hAnsi="Simplified Arabic" w:cs="Simplified Arabic"/>
          <w:sz w:val="24"/>
          <w:szCs w:val="24"/>
          <w:rtl/>
        </w:rPr>
        <w:t>‘‘</w:t>
      </w:r>
    </w:p>
    <w:p w14:paraId="2FADC753" w14:textId="7E0292B8" w:rsidR="002F727A" w:rsidRPr="000C6707" w:rsidRDefault="002F727A" w:rsidP="0003304E">
      <w:pPr>
        <w:bidi/>
        <w:spacing w:after="120" w:line="360" w:lineRule="exact"/>
        <w:ind w:left="1134" w:right="284"/>
        <w:jc w:val="right"/>
        <w:rPr>
          <w:rFonts w:ascii="Simplified Arabic" w:hAnsi="Simplified Arabic" w:cs="Simplified Arabic" w:hint="default"/>
          <w:sz w:val="24"/>
          <w:szCs w:val="24"/>
          <w:rtl/>
        </w:rPr>
      </w:pPr>
      <w:r w:rsidRPr="000C6707">
        <w:rPr>
          <w:rFonts w:ascii="Simplified Arabic" w:hAnsi="Simplified Arabic" w:cs="Simplified Arabic"/>
          <w:sz w:val="24"/>
          <w:szCs w:val="24"/>
          <w:rtl/>
        </w:rPr>
        <w:t>‏‏‏‏- الأمين العام أنطونيو غوتيري</w:t>
      </w:r>
      <w:r w:rsidR="0003304E">
        <w:rPr>
          <w:rFonts w:ascii="Simplified Arabic" w:hAnsi="Simplified Arabic" w:cs="Simplified Arabic"/>
          <w:sz w:val="24"/>
          <w:szCs w:val="24"/>
          <w:rtl/>
        </w:rPr>
        <w:t>ش</w:t>
      </w:r>
    </w:p>
    <w:p w14:paraId="38C48AF4" w14:textId="22C85A0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C16A5C">
        <w:rPr>
          <w:rFonts w:ascii="Simplified Arabic" w:hAnsi="Simplified Arabic" w:cs="Simplified Arabic"/>
          <w:b/>
          <w:bCs/>
          <w:rtl/>
        </w:rPr>
        <w:t>أنشئ برنامج الأمم المتحدة للبيئة في عام‏‏ ‏‏1972‏‏، على خلفية سلسلة من التقارير العلمية التي أبلغت العالم بأن حالة البيئة العالمية في أزمة.</w:t>
      </w:r>
      <w:r w:rsidRPr="00E83CC4">
        <w:rPr>
          <w:rFonts w:ascii="Simplified Arabic" w:hAnsi="Simplified Arabic" w:cs="Simplified Arabic"/>
          <w:rtl/>
        </w:rPr>
        <w:t xml:space="preserve"> ‏‏وقد وفر مؤتمر الأمم المتحدة المعني بالبيئة البشرية (مؤتمر استكهولم) منبراً يرتكز على العلوم لقادة العالم وصانعي السياسات للتلاقي والتصدي لدوافع تلك الأزمة. ‏‏ونتيجة لذلك، أُسندت إلى برنامج الأمم المتحدة للبيئة مهمة تنسيق الاستجابات العالمية للتحديات البيئية والقضايا الناشئة ذات الصلة، داخل الأمم المتحدة وخارجها، مع الحفاظ على مراقبة حالة البيئة العالمية وربط العلوم بصُنع السياسات‏‏.‏</w:t>
      </w:r>
      <w:r w:rsidRPr="00E83CC4">
        <w:rPr>
          <w:rFonts w:ascii="Simplified Arabic" w:hAnsi="Simplified Arabic" w:cs="Simplified Arabic"/>
        </w:rPr>
        <w:t xml:space="preserve"> </w:t>
      </w:r>
    </w:p>
    <w:p w14:paraId="67137746" w14:textId="253A44CD"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w:t>
      </w:r>
      <w:r w:rsidRPr="00AC20E3">
        <w:rPr>
          <w:rFonts w:ascii="Simplified Arabic" w:hAnsi="Simplified Arabic" w:cs="Simplified Arabic" w:hint="eastAsia"/>
          <w:b/>
          <w:bCs/>
          <w:rtl/>
        </w:rPr>
        <w:t>واليوم،</w:t>
      </w:r>
      <w:r w:rsidRPr="00AC20E3">
        <w:rPr>
          <w:rFonts w:ascii="Simplified Arabic" w:hAnsi="Simplified Arabic" w:cs="Simplified Arabic" w:hint="default"/>
          <w:b/>
          <w:bCs/>
          <w:rtl/>
        </w:rPr>
        <w:t xml:space="preserve"> يجد العالم نفسه في وضع مماثل، لكن حالة البيئة ما فتئت أن </w:t>
      </w:r>
      <w:r w:rsidRPr="00AC20E3">
        <w:rPr>
          <w:rFonts w:ascii="Simplified Arabic" w:hAnsi="Simplified Arabic" w:cs="Simplified Arabic" w:hint="eastAsia"/>
          <w:b/>
          <w:bCs/>
          <w:rtl/>
        </w:rPr>
        <w:t>تدهورت</w:t>
      </w:r>
      <w:r w:rsidRPr="00E83CC4">
        <w:rPr>
          <w:rFonts w:ascii="Simplified Arabic" w:hAnsi="Simplified Arabic" w:cs="Simplified Arabic"/>
          <w:rtl/>
        </w:rPr>
        <w:t>.‏‏ فثمة ثلاث أزمات مترابطة</w:t>
      </w:r>
      <w:r w:rsidR="000D5795" w:rsidRPr="00E83CC4">
        <w:rPr>
          <w:rFonts w:ascii="Simplified Arabic" w:hAnsi="Simplified Arabic" w:cs="Simplified Arabic"/>
          <w:rtl/>
        </w:rPr>
        <w:t>،</w:t>
      </w:r>
      <w:r w:rsidRPr="00E83CC4">
        <w:rPr>
          <w:rFonts w:ascii="Simplified Arabic" w:hAnsi="Simplified Arabic" w:cs="Simplified Arabic"/>
          <w:rtl/>
        </w:rPr>
        <w:t xml:space="preserve"> هي ‏‏تغير المناخ</w:t>
      </w:r>
      <w:r w:rsidR="000D5795" w:rsidRPr="00E83CC4">
        <w:rPr>
          <w:rFonts w:ascii="Simplified Arabic" w:hAnsi="Simplified Arabic" w:cs="Simplified Arabic"/>
          <w:rtl/>
        </w:rPr>
        <w:t xml:space="preserve"> </w:t>
      </w:r>
      <w:r w:rsidRPr="00E83CC4">
        <w:rPr>
          <w:rFonts w:ascii="Simplified Arabic" w:hAnsi="Simplified Arabic" w:cs="Simplified Arabic"/>
          <w:rtl/>
        </w:rPr>
        <w:t>وفقدان التنوع البيولوجي</w:t>
      </w:r>
      <w:r w:rsidR="000D5795" w:rsidRPr="00E83CC4">
        <w:rPr>
          <w:rFonts w:ascii="Simplified Arabic" w:hAnsi="Simplified Arabic" w:cs="Simplified Arabic"/>
          <w:rtl/>
        </w:rPr>
        <w:t xml:space="preserve"> </w:t>
      </w:r>
      <w:r w:rsidRPr="00E83CC4">
        <w:rPr>
          <w:rFonts w:ascii="Simplified Arabic" w:hAnsi="Simplified Arabic" w:cs="Simplified Arabic"/>
          <w:rtl/>
        </w:rPr>
        <w:t>والتلوث</w:t>
      </w:r>
      <w:r w:rsidR="000D5795" w:rsidRPr="00E83CC4">
        <w:rPr>
          <w:rFonts w:ascii="Simplified Arabic" w:hAnsi="Simplified Arabic" w:cs="Simplified Arabic"/>
          <w:rtl/>
        </w:rPr>
        <w:t>،</w:t>
      </w:r>
      <w:r w:rsidRPr="00E83CC4">
        <w:rPr>
          <w:rFonts w:ascii="Simplified Arabic" w:hAnsi="Simplified Arabic" w:cs="Simplified Arabic"/>
          <w:rtl/>
        </w:rPr>
        <w:t xml:space="preserve"> ‏‏تعرّض رفاهنا الاقتصادي والاجتماعي للخطر، بينما تقوض فرص الحد من الفقر وتحسين الحياة وسبل العيش، كما يتضح من أزمة كوفيد</w:t>
      </w:r>
      <w:r w:rsidR="00DE5FF5" w:rsidRPr="00E83CC4">
        <w:rPr>
          <w:rFonts w:ascii="Simplified Arabic" w:hAnsi="Simplified Arabic" w:cs="Simplified Arabic" w:hint="eastAsia"/>
          <w:rtl/>
        </w:rPr>
        <w:t>–</w:t>
      </w:r>
      <w:r w:rsidRPr="00E83CC4">
        <w:rPr>
          <w:rFonts w:ascii="Simplified Arabic" w:hAnsi="Simplified Arabic" w:cs="Simplified Arabic"/>
          <w:rtl/>
        </w:rPr>
        <w:t xml:space="preserve">‏‏19.‏‏ ‏‏وعلاوة على ذلك، فإنها تخاطر أيضا بتغيير علاقتنا مع العالم الطبيعي بشكل لا رجعة فيه. ‏‏وترتبط هذه الأزمات أساساً بأنماط الاستهلاك والإنتاج غير المستدامة، التي اعترف بها مؤتمر الأمم المتحدة المعني بالبيئة والتنمية (قمة الأرض) في عام‏‏ ‏‏1992‏‏ ‏‏بوصفها </w:t>
      </w:r>
      <w:r w:rsidR="007B31C8" w:rsidRPr="00E83CC4">
        <w:rPr>
          <w:rFonts w:ascii="Simplified Arabic" w:hAnsi="Simplified Arabic" w:cs="Simplified Arabic"/>
          <w:rtl/>
        </w:rPr>
        <w:t>’’</w:t>
      </w:r>
      <w:r w:rsidRPr="00E83CC4">
        <w:rPr>
          <w:rFonts w:ascii="Simplified Arabic" w:hAnsi="Simplified Arabic" w:cs="Simplified Arabic"/>
          <w:rtl/>
        </w:rPr>
        <w:t>السبب الرئيسي لاستمرار تدهور البيئة العالمية</w:t>
      </w:r>
      <w:r w:rsidR="00981DEE" w:rsidRPr="00E83CC4">
        <w:rPr>
          <w:rFonts w:ascii="Simplified Arabic" w:hAnsi="Simplified Arabic" w:cs="Simplified Arabic"/>
          <w:rtl/>
        </w:rPr>
        <w:t>‘‘</w:t>
      </w:r>
      <w:r w:rsidRPr="00E83CC4">
        <w:rPr>
          <w:rFonts w:ascii="Simplified Arabic" w:hAnsi="Simplified Arabic" w:cs="Simplified Arabic"/>
          <w:rtl/>
        </w:rPr>
        <w:t xml:space="preserve"> (مؤتمر الأمم المتحدة المعني بالبيئة والتنمية) في عام‏‏ ‏‏1992. ‏‏وفي حين أن تأثيرات هذه العوامل المسببة للتدهور البيئي كانت واضحة على مدى عقود (برنامج الأمم المتحدة للبيئة،‏‏ ‏‏2019‏‏ (‏‏هـ))، فإن نطاق ووتيرة الاستجابة العالمية لهذه الأزمات الثلاث لا يؤديان إلى عكس اتجاه هذا التدهور أو حتى إبطائه. ‏‏وقد وضعت خطة </w:t>
      </w:r>
      <w:r w:rsidR="00012984">
        <w:rPr>
          <w:rFonts w:ascii="Simplified Arabic" w:hAnsi="Simplified Arabic" w:cs="Simplified Arabic"/>
          <w:rtl/>
        </w:rPr>
        <w:t>التنمية المستدامة ل</w:t>
      </w:r>
      <w:r w:rsidRPr="00E83CC4">
        <w:rPr>
          <w:rFonts w:ascii="Simplified Arabic" w:hAnsi="Simplified Arabic" w:cs="Simplified Arabic"/>
          <w:rtl/>
        </w:rPr>
        <w:t>عام‏‏ ‏‏2030‏‏ ‏‏لتعزيز الشعور الجماعي بإلحاح المسألة وتسريع التعاون، ولكننا اليوم لسنا على المسار الصحيح لتحقيق أهداف التنمية المستدامة، ولا سيما الأهداف المتعلقة بالبيئة، التي لها أهمية مركزية في تحقيق جميع الأهداف</w:t>
      </w:r>
      <w:r w:rsidR="000D5795" w:rsidRPr="00E83CC4">
        <w:rPr>
          <w:rFonts w:ascii="Simplified Arabic" w:hAnsi="Simplified Arabic" w:cs="Simplified Arabic"/>
          <w:vertAlign w:val="superscript"/>
          <w:rtl/>
        </w:rPr>
        <w:t>(</w:t>
      </w:r>
      <w:r w:rsidR="00865DB6" w:rsidRPr="00E83CC4">
        <w:rPr>
          <w:rStyle w:val="FootnoteReference"/>
          <w:rFonts w:cs="Simplified Arabic" w:hint="default"/>
          <w:sz w:val="24"/>
          <w:szCs w:val="24"/>
          <w:rtl/>
        </w:rPr>
        <w:footnoteReference w:id="4"/>
      </w:r>
      <w:r w:rsidR="000D5795" w:rsidRPr="00E83CC4">
        <w:rPr>
          <w:rFonts w:ascii="Simplified Arabic" w:hAnsi="Simplified Arabic" w:cs="Simplified Arabic"/>
          <w:vertAlign w:val="superscript"/>
          <w:rtl/>
        </w:rPr>
        <w:t>)</w:t>
      </w:r>
      <w:r w:rsidRPr="00E83CC4">
        <w:rPr>
          <w:rFonts w:ascii="Simplified Arabic" w:hAnsi="Simplified Arabic" w:cs="Simplified Arabic"/>
          <w:rtl/>
        </w:rPr>
        <w:t>.‏</w:t>
      </w:r>
    </w:p>
    <w:p w14:paraId="70D3A0F4" w14:textId="236BEC54"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w:t>
      </w:r>
      <w:r w:rsidRPr="00AC20E3">
        <w:rPr>
          <w:rFonts w:ascii="Simplified Arabic" w:hAnsi="Simplified Arabic" w:cs="Simplified Arabic" w:hint="eastAsia"/>
          <w:b/>
          <w:bCs/>
          <w:rtl/>
        </w:rPr>
        <w:t>وفي</w:t>
      </w:r>
      <w:r w:rsidRPr="00AC20E3">
        <w:rPr>
          <w:rFonts w:ascii="Simplified Arabic" w:hAnsi="Simplified Arabic" w:cs="Simplified Arabic" w:hint="default"/>
          <w:b/>
          <w:bCs/>
          <w:rtl/>
        </w:rPr>
        <w:t xml:space="preserve"> حين أن أهمية ربط العلوم بصنع السياسات وصنع القرار لا تزال أقوى من أي وقت مضى، فإن العلم وحده لا </w:t>
      </w:r>
      <w:r w:rsidRPr="00AC20E3">
        <w:rPr>
          <w:rFonts w:ascii="Simplified Arabic" w:hAnsi="Simplified Arabic" w:cs="Simplified Arabic" w:hint="eastAsia"/>
          <w:b/>
          <w:bCs/>
          <w:rtl/>
        </w:rPr>
        <w:t>يكفي</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‏‏فالعلم يدعم الحلول والإجراءات التي يمكن أن ترسم مساراً تحويلياً للطريقة التي نعيش بها ونعمل ونرتبط بها بالطبيعة، ولكن فقط عند استدامة ذلك من خلال إدارة بيئية قوية ومدعومة بسياسات تمكينية للاقتصاد الكلي، يمكن للعلم أن يكون أساس استجابة حفّازة لأزمات تغير المناخ وفقدان التنوع البيولوجي </w:t>
      </w:r>
      <w:r w:rsidR="00A91ACA" w:rsidRPr="00E83CC4">
        <w:rPr>
          <w:rFonts w:ascii="Simplified Arabic" w:hAnsi="Simplified Arabic" w:cs="Simplified Arabic"/>
          <w:rtl/>
        </w:rPr>
        <w:t>والتلوث</w:t>
      </w:r>
      <w:r w:rsidR="00A91ACA">
        <w:rPr>
          <w:rFonts w:ascii="Simplified Arabic" w:hAnsi="Simplified Arabic" w:cs="Simplified Arabic"/>
          <w:rtl/>
        </w:rPr>
        <w:t xml:space="preserve">، </w:t>
      </w:r>
      <w:r w:rsidRPr="00E83CC4">
        <w:rPr>
          <w:rFonts w:ascii="Simplified Arabic" w:hAnsi="Simplified Arabic" w:cs="Simplified Arabic"/>
          <w:rtl/>
        </w:rPr>
        <w:t>وهي استجابة مطلوبة لتحسين الرفاه بشكل عام، وحياة الفقراء والضعفاء على وجه الخصوص. ‏‏ويمكن للعلم، ويجب عليه، أن يُنير ويحرك التحولات المالية والاقتصادية والسلوكية نحو أنماط الاستهلاك والإنتاج المستدامة لتمكين التحول بالسرعة والنطاق المطلوبين</w:t>
      </w:r>
      <w:r w:rsidR="00012984">
        <w:rPr>
          <w:rFonts w:ascii="Simplified Arabic" w:hAnsi="Simplified Arabic" w:cs="Simplified Arabic"/>
          <w:rtl/>
        </w:rPr>
        <w:t>.</w:t>
      </w:r>
      <w:r w:rsidRPr="00E83CC4">
        <w:rPr>
          <w:rFonts w:ascii="Simplified Arabic" w:hAnsi="Simplified Arabic" w:cs="Simplified Arabic"/>
          <w:rtl/>
        </w:rPr>
        <w:t xml:space="preserve"> وما لم نسخّر الثورة الرقمية باعتبارها رصيداً استراتيجياً لتحقيق نتائج أكثر شمولاً وشفافية وابتكاراً، فإننا لن نفي بالاستجابات العاجلة التي نحتاج إليها‏‏.‏</w:t>
      </w:r>
    </w:p>
    <w:p w14:paraId="01D29965" w14:textId="5F208F66"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w:t>
      </w:r>
      <w:r w:rsidRPr="00AC20E3">
        <w:rPr>
          <w:rFonts w:ascii="Simplified Arabic" w:hAnsi="Simplified Arabic" w:cs="Simplified Arabic" w:hint="eastAsia"/>
          <w:b/>
          <w:bCs/>
          <w:rtl/>
        </w:rPr>
        <w:t>وتحدد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رؤية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للكيفية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يمكن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يلبي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التوقعات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والمستقبلية</w:t>
      </w:r>
      <w:r w:rsidRPr="00E83CC4">
        <w:rPr>
          <w:rFonts w:ascii="Simplified Arabic" w:hAnsi="Simplified Arabic" w:cs="Simplified Arabic"/>
          <w:rtl/>
        </w:rPr>
        <w:t xml:space="preserve"> مع الاستمرار في الوفاء بالوعود التي قُدِّمَت للدول الأعضاء في عام‏‏ ‏‏2012‏‏ ‏‏من خلال مؤتمر الأمم المتحدة للتنمية المستدامة (ريو+20‏‏)‏‏ ‏‏ووثيقته الختامية </w:t>
      </w:r>
      <w:r w:rsidR="007B31C8" w:rsidRPr="00E83CC4">
        <w:rPr>
          <w:rFonts w:ascii="Simplified Arabic" w:hAnsi="Simplified Arabic" w:cs="Simplified Arabic"/>
          <w:rtl/>
        </w:rPr>
        <w:t>’’</w:t>
      </w:r>
      <w:r w:rsidRPr="00E83CC4">
        <w:rPr>
          <w:rFonts w:ascii="Simplified Arabic" w:hAnsi="Simplified Arabic" w:cs="Simplified Arabic"/>
          <w:rtl/>
        </w:rPr>
        <w:t>المستقبل الذي نصبو إليه</w:t>
      </w:r>
      <w:r w:rsidR="007B31C8" w:rsidRPr="00E83CC4">
        <w:rPr>
          <w:rFonts w:ascii="Simplified Arabic" w:hAnsi="Simplified Arabic" w:cs="Simplified Arabic"/>
          <w:rtl/>
        </w:rPr>
        <w:t>‘‘</w:t>
      </w:r>
      <w:r w:rsidRPr="00E83CC4">
        <w:rPr>
          <w:rFonts w:ascii="Simplified Arabic" w:hAnsi="Simplified Arabic" w:cs="Simplified Arabic"/>
          <w:rtl/>
        </w:rPr>
        <w:t xml:space="preserve"> </w:t>
      </w:r>
      <w:r w:rsidR="007B31C8" w:rsidRPr="00E83CC4">
        <w:rPr>
          <w:rFonts w:asciiTheme="majorBidi" w:hAnsiTheme="majorBidi" w:cstheme="majorBidi" w:hint="default"/>
          <w:sz w:val="22"/>
          <w:szCs w:val="22"/>
          <w:rtl/>
        </w:rPr>
        <w:t>(</w:t>
      </w:r>
      <w:r w:rsidRPr="00E83CC4">
        <w:rPr>
          <w:rFonts w:asciiTheme="majorBidi" w:hAnsiTheme="majorBidi" w:cstheme="majorBidi" w:hint="default"/>
          <w:sz w:val="22"/>
          <w:szCs w:val="22"/>
          <w:rtl/>
        </w:rPr>
        <w:t>‏</w:t>
      </w:r>
      <w:r w:rsidRPr="00E83CC4">
        <w:rPr>
          <w:rFonts w:asciiTheme="majorBidi" w:hAnsiTheme="majorBidi" w:cstheme="majorBidi" w:hint="default"/>
          <w:sz w:val="22"/>
          <w:szCs w:val="22"/>
          <w:cs/>
        </w:rPr>
        <w:t>‎</w:t>
      </w:r>
      <w:r w:rsidRPr="00E83CC4">
        <w:rPr>
          <w:rFonts w:asciiTheme="majorBidi" w:hAnsiTheme="majorBidi" w:cstheme="majorBidi" w:hint="default"/>
          <w:sz w:val="22"/>
          <w:szCs w:val="22"/>
        </w:rPr>
        <w:t>A/RES/66/288</w:t>
      </w:r>
      <w:r w:rsidR="007B31C8" w:rsidRPr="00E83CC4">
        <w:rPr>
          <w:rFonts w:asciiTheme="majorBidi" w:hAnsiTheme="majorBidi" w:cstheme="majorBidi" w:hint="default"/>
          <w:sz w:val="22"/>
          <w:szCs w:val="22"/>
          <w:rtl/>
          <w:cs/>
        </w:rPr>
        <w:t>)</w:t>
      </w:r>
      <w:r w:rsidR="007B31C8" w:rsidRPr="00E83CC4">
        <w:rPr>
          <w:rFonts w:ascii="Simplified Arabic" w:hAnsi="Simplified Arabic" w:cs="Simplified Arabic"/>
          <w:rtl/>
          <w:cs/>
        </w:rPr>
        <w:t>.</w:t>
      </w:r>
      <w:r w:rsidR="007B31C8" w:rsidRPr="00E83CC4">
        <w:rPr>
          <w:rFonts w:ascii="Simplified Arabic" w:hAnsi="Simplified Arabic" w:cs="Simplified Arabic"/>
          <w:rtl/>
        </w:rPr>
        <w:t xml:space="preserve"> </w:t>
      </w:r>
      <w:r w:rsidRPr="00E83CC4">
        <w:rPr>
          <w:rFonts w:ascii="Simplified Arabic" w:hAnsi="Simplified Arabic" w:cs="Simplified Arabic"/>
          <w:rtl/>
        </w:rPr>
        <w:t>‏‏وتقترح الاستراتيجية مساراً لبرنامج الأمم المتحدة للبيئة للفترة‏‏ 2025-2022‏‏، مع تعزيز البعد البيئي لخطة عام‏‏ ‏‏2030‏‏ ‏‏كخريطة طريق لبرنامج الأمم المتحدة للبيئة ومنظور عام‏‏ ‏‏2050‏‏ ‏‏التطلع</w:t>
      </w:r>
      <w:r w:rsidR="00A71BB1">
        <w:rPr>
          <w:rFonts w:ascii="Simplified Arabic" w:hAnsi="Simplified Arabic" w:cs="Simplified Arabic"/>
          <w:rtl/>
        </w:rPr>
        <w:t>ي</w:t>
      </w:r>
      <w:r w:rsidRPr="00E83CC4">
        <w:rPr>
          <w:rFonts w:ascii="Simplified Arabic" w:hAnsi="Simplified Arabic" w:cs="Simplified Arabic"/>
          <w:rtl/>
        </w:rPr>
        <w:t xml:space="preserve"> لاستدامة الكوكب. وهي تتحدث </w:t>
      </w:r>
      <w:r w:rsidRPr="00E83CC4">
        <w:rPr>
          <w:rFonts w:ascii="Simplified Arabic" w:hAnsi="Simplified Arabic" w:cs="Simplified Arabic"/>
          <w:rtl/>
        </w:rPr>
        <w:lastRenderedPageBreak/>
        <w:t>عن الدور المحوري لبرنامج الأمم المتحدة للبيئة في دعم عمل البلدان لبناء قدراتها على الوفاء بأهدافها والتزاماتها البيئية بموجب الاتفاقات الدولية</w:t>
      </w:r>
      <w:r w:rsidRPr="00E83CC4">
        <w:rPr>
          <w:rFonts w:ascii="Simplified Arabic" w:hAnsi="Simplified Arabic" w:cs="Simplified Arabic"/>
        </w:rPr>
        <w:t>.</w:t>
      </w:r>
    </w:p>
    <w:p w14:paraId="075368C6" w14:textId="1ACA0E4C"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w:t>
      </w:r>
      <w:r w:rsidRPr="00AC20E3">
        <w:rPr>
          <w:rFonts w:ascii="Simplified Arabic" w:hAnsi="Simplified Arabic" w:cs="Simplified Arabic" w:hint="eastAsia"/>
          <w:b/>
          <w:bCs/>
          <w:rtl/>
        </w:rPr>
        <w:t>ومن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يضع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الأزمات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الثلاث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المتمثلة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وفقدان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البيولوجي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صميم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عمله</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‏‏وسيعالج هذه الأزمات من خلال إجراءات تحويلية متعددة أصحاب المصلحة تستهدف الأسباب الجذرية للأزمات ودوافعها، مما يحقق أثراً أعمق وأوسع نطاقاً يمكن أن يدعم النتائج الاجتماعية والاقتصادية الإيجابية، مع الحد من أوجه الضعف في دعم التنمية المستدامة.‏‏ و‏‏سيكفل برنامج الأمم المتحدة للبيئة أن يظل العلم محور جميع عمليات صنع القرار، بما في ذلك القضايا الناشئة، وأن تستمر سيادة القانون البيئي في تحسين الإدارة البيئية العالمية، بالتعاون الوثيق مع الاتفاقات البيئية المتعددة الأطراف وفي الاتجاه الذي حددته خطة عام‏‏ ‏‏2030. ‏‏كما سيتعاون برنامج الأمم المتحدة للبيئة مع شركائه العديدين، مع تسريع التدخلات النُظُمية التي تشرك الجهات الفاعلة المالية والاقتصادية التي لها تأثير على البيئة، مع الاستفادة من قوة التكنولوجيات الرقمية</w:t>
      </w:r>
      <w:r w:rsidR="00012984">
        <w:rPr>
          <w:rFonts w:ascii="Simplified Arabic" w:hAnsi="Simplified Arabic" w:cs="Simplified Arabic"/>
          <w:rtl/>
        </w:rPr>
        <w:t>،</w:t>
      </w:r>
      <w:r w:rsidRPr="00E83CC4">
        <w:rPr>
          <w:rFonts w:ascii="Simplified Arabic" w:hAnsi="Simplified Arabic" w:cs="Simplified Arabic"/>
          <w:rtl/>
        </w:rPr>
        <w:t xml:space="preserve"> لزيادة الاستدامة البيئية‏‏.‏</w:t>
      </w:r>
    </w:p>
    <w:p w14:paraId="25E72670" w14:textId="2BE95BAF" w:rsidR="002F727A" w:rsidRPr="00E83CC4" w:rsidRDefault="00062DD1"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تنير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هذه</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الاستراتيجية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تستغرق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أربع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سنوات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مساراً</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خلال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النصف</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الأول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عقد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العمل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حتى</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يتمكن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تعزيز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استجابة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الجماعية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لأزمات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تغير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المناخ</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وفقدان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التنوع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البيولوجي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والتلوث</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w:t>
      </w:r>
      <w:r w:rsidR="002F727A" w:rsidRPr="00E83CC4">
        <w:rPr>
          <w:rFonts w:ascii="Simplified Arabic" w:hAnsi="Simplified Arabic" w:cs="Simplified Arabic"/>
          <w:rtl/>
        </w:rPr>
        <w:t>‏ويتيح إصلاح جهاز الأمم المتحدة الإنمائي فرصة هائلة لتمكين الأمم المتحدة من التصدي للأزمات البيئية والاجتماعية والاقتصادية العالمية، وسيستغل برنامج الأمم المتحدة للبيئة هذه الفرصة لتعزيز دوره التوجيهي، ورفع مستوى الطموح، وتسريع التقدم نحو تحقيق أهداف التنمية المستدامة وزيادة هذا التقدم، بروح عقد عمل الأمين العام لتحقيق أهداف التنمية المستدام</w:t>
      </w:r>
      <w:r w:rsidR="0003304E" w:rsidRPr="00E83CC4">
        <w:rPr>
          <w:rFonts w:ascii="Simplified Arabic" w:hAnsi="Simplified Arabic" w:cs="Simplified Arabic"/>
          <w:rtl/>
        </w:rPr>
        <w:t>ة.</w:t>
      </w:r>
    </w:p>
    <w:p w14:paraId="2FBA4B21" w14:textId="58769953" w:rsidR="002F727A" w:rsidRPr="00AC20E3"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t>وتقع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المبادئ</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صميم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المتوسطة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للفترة</w:t>
      </w:r>
      <w:r w:rsidR="00DE2D38" w:rsidRPr="00AC20E3">
        <w:rPr>
          <w:rFonts w:ascii="Simplified Arabic" w:hAnsi="Simplified Arabic" w:cs="Simplified Arabic" w:hint="default"/>
          <w:b/>
          <w:bCs/>
          <w:rtl/>
        </w:rPr>
        <w:t xml:space="preserve"> 2022–2025.</w:t>
      </w:r>
      <w:r w:rsidRPr="00AC20E3">
        <w:rPr>
          <w:rFonts w:ascii="Simplified Arabic" w:hAnsi="Simplified Arabic" w:cs="Simplified Arabic" w:hint="eastAsia"/>
          <w:b/>
          <w:bCs/>
          <w:rtl/>
        </w:rPr>
        <w:t>‏‏</w:t>
      </w:r>
    </w:p>
    <w:p w14:paraId="4F9ED444" w14:textId="73838C4D" w:rsidR="002F727A" w:rsidRPr="00E83CC4" w:rsidRDefault="002F727A" w:rsidP="00821D56">
      <w:pPr>
        <w:pStyle w:val="Caption"/>
        <w:rPr>
          <w:rtl/>
        </w:rPr>
      </w:pPr>
      <w:bookmarkStart w:id="8" w:name="_Toc61960832"/>
      <w:r w:rsidRPr="00E83CC4">
        <w:rPr>
          <w:rtl/>
        </w:rPr>
        <w:t>ثانيا</w:t>
      </w:r>
      <w:r w:rsidR="00B20244" w:rsidRPr="00E83CC4">
        <w:rPr>
          <w:rtl/>
        </w:rPr>
        <w:t>ً</w:t>
      </w:r>
      <w:r w:rsidRPr="00E83CC4">
        <w:rPr>
          <w:rtl/>
        </w:rPr>
        <w:t>-</w:t>
      </w:r>
      <w:r w:rsidRPr="00E83CC4">
        <w:tab/>
      </w:r>
      <w:r w:rsidRPr="00E83CC4">
        <w:rPr>
          <w:rtl/>
        </w:rPr>
        <w:t>‏‏‏تحليل الحالة‏‏: أنماط الاستهلاك والإنتاج غير المستدامة تثقل كاهل موارد الأرض‏</w:t>
      </w:r>
      <w:bookmarkEnd w:id="8"/>
    </w:p>
    <w:p w14:paraId="1B421FE4" w14:textId="27BB3BE4" w:rsidR="002F727A" w:rsidRPr="00E83CC4" w:rsidRDefault="002F727A" w:rsidP="0089749B">
      <w:pPr>
        <w:pStyle w:val="ColorfulList-Accent12"/>
        <w:outlineLvl w:val="1"/>
        <w:rPr>
          <w:rStyle w:val="Emphasis"/>
          <w:rtl/>
        </w:rPr>
      </w:pPr>
      <w:bookmarkStart w:id="9" w:name="_Toc61960833"/>
      <w:r w:rsidRPr="00E83CC4">
        <w:rPr>
          <w:rStyle w:val="Emphasis"/>
          <w:rtl/>
        </w:rPr>
        <w:t>‏‏ألف-</w:t>
      </w:r>
      <w:r w:rsidRPr="00E83CC4">
        <w:rPr>
          <w:rStyle w:val="Emphasis"/>
        </w:rPr>
        <w:tab/>
      </w:r>
      <w:r w:rsidRPr="00E83CC4">
        <w:rPr>
          <w:rStyle w:val="Emphasis"/>
          <w:rtl/>
        </w:rPr>
        <w:t>التدهور السريع في البيئة لا يهدد رفاهنا الاجتماعي والاقتصادي فحسب، بل أيضاً تحقيق أهداف التنمية المستدامة‏‏</w:t>
      </w:r>
      <w:bookmarkEnd w:id="9"/>
    </w:p>
    <w:p w14:paraId="52CE2E44" w14:textId="51FC7037"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إن</w:t>
      </w:r>
      <w:r w:rsidRPr="00AC20E3">
        <w:rPr>
          <w:rFonts w:ascii="Simplified Arabic" w:hAnsi="Simplified Arabic" w:cs="Simplified Arabic" w:hint="default"/>
          <w:b/>
          <w:bCs/>
          <w:rtl/>
        </w:rPr>
        <w:t xml:space="preserve"> توسيع النشاط البشري وأنماط الاستهلاك والإنتاج غير المستدامة بصورة متزايدة يثقلان كاهل بيئة </w:t>
      </w:r>
      <w:r w:rsidRPr="00AC20E3">
        <w:rPr>
          <w:rFonts w:ascii="Simplified Arabic" w:hAnsi="Simplified Arabic" w:cs="Simplified Arabic" w:hint="eastAsia"/>
          <w:b/>
          <w:bCs/>
          <w:rtl/>
        </w:rPr>
        <w:t>الأرض</w:t>
      </w:r>
      <w:r w:rsidRPr="00AC20E3">
        <w:rPr>
          <w:rFonts w:ascii="Simplified Arabic" w:hAnsi="Simplified Arabic" w:cs="Simplified Arabic" w:hint="default"/>
          <w:b/>
          <w:bCs/>
          <w:rtl/>
        </w:rPr>
        <w:t>.‏‏</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E83CC4">
        <w:rPr>
          <w:rFonts w:ascii="Simplified Arabic" w:hAnsi="Simplified Arabic" w:cs="Simplified Arabic"/>
          <w:rtl/>
        </w:rPr>
        <w:t>‏ففي السنوات الخمسين الماضية تضاعف عدد البشر في العالم، وزادت عمليات استخراج المواد بمقدار ثلاثة أمثال، وزاد إنتاج الطاقة الأولية بأكثر من ثلاثة أمثال، ونما الاقتصاد بمقدار خمسة أمثال تقريباً، ونمت التجارة العالمية بمقدار عشرة أمثال (برنامج الأمم المتحدة للبيئة،‏‏ ‏‏2019 ‏(‏د)).‏‏ ‏‏ومع ذلك، لا يزال أكثر من‏‏ ‏‏820‏‏ ‏‏مليون شخص يعانون من الجوع (منظمة الأغذية والزراعة وغيرها،‏‏ ‏‏2019‏‏)‏‏. ‏‏ومن المتوقع أن يزداد الاستهلاك البشري مع استمرار نمو السكان والتحضر ودخل الفرد.‏‏ كما أن الاستهلاك الفردي في البلدان المتقدمة النمو عموماً يتجاوز بكثير الاستهلاك الفردي في البلدان النامية.‏‏ ‏‏ويجري استغلال الأراضي والمياه العذبة والمحيطات استغلالاً مفرطاً في إنتاج الأغذية، والبنية التحتية، والصناعة، والمستوطنات البشرية. ‏‏ويُطلق ما يصل إلى‏‏ ‏‏400‏‏ ‏‏مليون طن من المعادن الثقيلة والمذيبات والحمأة السامة والنفايات الصناعية الأخرى سنوياً في مياه العالم (المنبر الحكومي الدولي للعلوم والسياسات المعني بالتنوع البيولوجي وخدمات النُظم الإيكولوجية،‏‏ ‏‏2019‏‏)</w:t>
      </w:r>
      <w:r w:rsidR="0089749B" w:rsidRPr="00E83CC4">
        <w:rPr>
          <w:rFonts w:ascii="Simplified Arabic" w:hAnsi="Simplified Arabic" w:cs="Simplified Arabic"/>
          <w:rtl/>
        </w:rPr>
        <w:t>.</w:t>
      </w:r>
    </w:p>
    <w:p w14:paraId="6D0AD833" w14:textId="4E46F79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وتراكم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والنفايات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وفقدان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البيولوجي،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وتدهور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النظم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الإيكولوجية،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والتصحر،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وتدهور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الأراضي،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والجفاف،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كلها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أمور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مترابطة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بشكل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وثيق،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ويعزز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بعضها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بعضاً</w:t>
      </w:r>
      <w:r w:rsidRPr="00E83CC4">
        <w:rPr>
          <w:rFonts w:ascii="Simplified Arabic" w:hAnsi="Simplified Arabic" w:cs="Simplified Arabic"/>
          <w:rtl/>
        </w:rPr>
        <w:t xml:space="preserve">. ‏‏وقد تضاعفت تقريباً القدرة العالمية على إنتاج المواد الكيميائية بين عامي‏‏ ‏‏2000‏‏ ‏‏و‏‏2017 ‏‏(‏‏برنامج الأمم المتحدة للبيئة،‏‏ ‏‏2019‏ ‏(ج‏)‏)‏‏. ‏‏وأنتجت الأسمدة المستخدمة في الزراعة الداخلة إلى النظم الإيكولوجية الساحلية أكثر من‏‏ ‏‏400 </w:t>
      </w:r>
      <w:r w:rsidR="00981DEE" w:rsidRPr="00E83CC4">
        <w:rPr>
          <w:rFonts w:ascii="Simplified Arabic" w:hAnsi="Simplified Arabic" w:cs="Simplified Arabic"/>
          <w:rtl/>
        </w:rPr>
        <w:t>’’</w:t>
      </w:r>
      <w:r w:rsidRPr="00E83CC4">
        <w:rPr>
          <w:rFonts w:ascii="Simplified Arabic" w:hAnsi="Simplified Arabic" w:cs="Simplified Arabic"/>
          <w:rtl/>
        </w:rPr>
        <w:t>‏‏منطقة ميتة</w:t>
      </w:r>
      <w:r w:rsidR="00981DEE" w:rsidRPr="00E83CC4">
        <w:rPr>
          <w:rFonts w:ascii="Simplified Arabic" w:hAnsi="Simplified Arabic" w:cs="Simplified Arabic"/>
          <w:rtl/>
        </w:rPr>
        <w:t>‘‘</w:t>
      </w:r>
      <w:r w:rsidRPr="00E83CC4">
        <w:rPr>
          <w:rFonts w:ascii="Simplified Arabic" w:hAnsi="Simplified Arabic" w:cs="Simplified Arabic"/>
          <w:rtl/>
        </w:rPr>
        <w:t xml:space="preserve"> في المحيطات يزيد مجموع مساحتها الإجمالية على‏‏ ‏‏000 245‏‏ ‏‏كيلومتر مربع - وهي مساحة </w:t>
      </w:r>
      <w:r w:rsidRPr="00E83CC4">
        <w:rPr>
          <w:rFonts w:ascii="Simplified Arabic" w:hAnsi="Simplified Arabic" w:cs="Simplified Arabic"/>
          <w:rtl/>
        </w:rPr>
        <w:lastRenderedPageBreak/>
        <w:t>مجمعة أكبر من مساحة المملكة المتحدة لبريطانيا العظمى وأيرلندا الشمالية</w:t>
      </w:r>
      <w:r w:rsidR="0074349E" w:rsidRPr="00E83CC4">
        <w:rPr>
          <w:rFonts w:ascii="Simplified Arabic" w:hAnsi="Simplified Arabic" w:cs="Simplified Arabic"/>
          <w:rtl/>
        </w:rPr>
        <w:t xml:space="preserve"> </w:t>
      </w:r>
      <w:r w:rsidR="0074349E" w:rsidRPr="00E83CC4">
        <w:rPr>
          <w:rFonts w:asciiTheme="majorBidi" w:hAnsiTheme="majorBidi" w:cstheme="majorBidi" w:hint="default"/>
          <w:sz w:val="22"/>
          <w:szCs w:val="22"/>
        </w:rPr>
        <w:t>(Diaz and Rosenberg, 2008)</w:t>
      </w:r>
      <w:r w:rsidR="0074349E" w:rsidRPr="00E83CC4">
        <w:rPr>
          <w:rFonts w:ascii="Simplified Arabic" w:hAnsi="Simplified Arabic" w:cs="Simplified Arabic"/>
          <w:rtl/>
        </w:rPr>
        <w:t>.</w:t>
      </w:r>
      <w:r w:rsidRPr="00E83CC4">
        <w:rPr>
          <w:rFonts w:ascii="Simplified Arabic" w:hAnsi="Simplified Arabic" w:cs="Simplified Arabic"/>
          <w:rtl/>
        </w:rPr>
        <w:t xml:space="preserve"> ‏‏وزاد التلوث بالبلاستيك البحري بمقدار عشرة أمثال منذ عام‏‏ ‏‏1980 ‏‏(‏‏برنامج الأمم المتحدة للبيئة،‏‏ ‏‏2019 ‏‏(‏‏ج‏‏)‏‏؛‏‏ </w:t>
      </w:r>
      <w:r w:rsidR="000A3DA6">
        <w:rPr>
          <w:rFonts w:ascii="Simplified Arabic" w:hAnsi="Simplified Arabic" w:cs="Simplified Arabic"/>
          <w:rtl/>
        </w:rPr>
        <w:t>و</w:t>
      </w:r>
      <w:r w:rsidRPr="00E83CC4">
        <w:rPr>
          <w:rFonts w:ascii="Simplified Arabic" w:hAnsi="Simplified Arabic" w:cs="Simplified Arabic"/>
          <w:rtl/>
        </w:rPr>
        <w:t>2019 (د)). ‏‏ومن بين‏‏ ‏‏45‏‏ ‏‏مدينة ضخمة تتوافر رصدات بشأنها، لم تحقق سوى‏‏ ‏‏4‏‏ ‏‏مدن مبادئ منظمة الصحة العالمية لنوعية الهواء</w:t>
      </w:r>
      <w:r w:rsidR="0089749B" w:rsidRPr="00E83CC4">
        <w:rPr>
          <w:rFonts w:ascii="Simplified Arabic" w:hAnsi="Simplified Arabic" w:cs="Simplified Arabic"/>
          <w:rtl/>
        </w:rPr>
        <w:t xml:space="preserve"> </w:t>
      </w:r>
      <w:r w:rsidR="0089749B" w:rsidRPr="00E83CC4">
        <w:rPr>
          <w:rFonts w:asciiTheme="majorBidi" w:hAnsiTheme="majorBidi" w:cstheme="majorBidi"/>
          <w:sz w:val="22"/>
          <w:szCs w:val="22"/>
          <w:rtl/>
        </w:rPr>
        <w:t>(</w:t>
      </w:r>
      <w:r w:rsidRPr="00E83CC4">
        <w:rPr>
          <w:rFonts w:asciiTheme="majorBidi" w:hAnsiTheme="majorBidi" w:cstheme="majorBidi"/>
          <w:sz w:val="22"/>
          <w:szCs w:val="22"/>
          <w:rtl/>
        </w:rPr>
        <w:t>‏‏</w:t>
      </w:r>
      <w:r w:rsidRPr="00E83CC4">
        <w:rPr>
          <w:rFonts w:asciiTheme="majorBidi" w:hAnsiTheme="majorBidi" w:cstheme="majorBidi"/>
          <w:sz w:val="22"/>
          <w:szCs w:val="22"/>
        </w:rPr>
        <w:t>Cheng and others, 2016</w:t>
      </w:r>
      <w:r w:rsidR="0089749B" w:rsidRPr="00E83CC4">
        <w:rPr>
          <w:rFonts w:asciiTheme="majorBidi" w:hAnsiTheme="majorBidi" w:cstheme="majorBidi"/>
          <w:sz w:val="22"/>
          <w:szCs w:val="22"/>
          <w:rtl/>
        </w:rPr>
        <w:t>)</w:t>
      </w:r>
      <w:r w:rsidRPr="00E83CC4">
        <w:rPr>
          <w:rFonts w:asciiTheme="majorBidi" w:hAnsiTheme="majorBidi" w:cstheme="majorBidi"/>
          <w:sz w:val="22"/>
          <w:szCs w:val="22"/>
          <w:rtl/>
        </w:rPr>
        <w:t>‏‏</w:t>
      </w:r>
      <w:r w:rsidRPr="00E83CC4">
        <w:rPr>
          <w:rFonts w:ascii="Simplified Arabic" w:hAnsi="Simplified Arabic" w:cs="Simplified Arabic"/>
          <w:rtl/>
        </w:rPr>
        <w:t>.‏‏ ويمكن أن يؤدي تغير المناخ، والمواد الكيميائية، والنفايات، والتلوث والاستخدام غير المستدام للأراضي والمياه والمحيطات، بشكل فردي أو معاً إلى تدهور النظم الإيكولوجية وقدرتها على تقديم خدمات ذات أهمية حاسمة لرفاه البشر والطبيعة (منظمة الأغذية والزراعة وغيرها،‏‏ ‏‏2019‏‏؛‏‏ والمنبر الحكومي الدولي للعلوم والسياسات المعني بالتنوع البيولوجي وخدمات النظم الإيكولوجية، 2019؛ والهيئة الحكومية الدولية المعنية بتغيّر المناخ، 2019؛ وفريق الموارد الدولية، 2019 (أ)؛ وبرنامج الأمم المتحدة للبيئة، 2019 (ج)؛ و 2019 (د))</w:t>
      </w:r>
      <w:r w:rsidRPr="00E83CC4">
        <w:rPr>
          <w:rFonts w:ascii="Simplified Arabic" w:hAnsi="Simplified Arabic" w:cs="Simplified Arabic"/>
        </w:rPr>
        <w:t>.</w:t>
      </w:r>
    </w:p>
    <w:p w14:paraId="54150534" w14:textId="7612589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يزداد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عبور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العتبات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تخل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بالنظم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الاجتماعية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والإيكولوجية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الحرجة،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يؤدي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تهديدات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مثل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الأوبئة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الجديدة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والتغييرات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المفاجئة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الإمدادات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الغذائية</w:t>
      </w:r>
      <w:r w:rsidRPr="00E83CC4">
        <w:rPr>
          <w:rFonts w:ascii="Simplified Arabic" w:hAnsi="Simplified Arabic" w:cs="Simplified Arabic"/>
          <w:rtl/>
        </w:rPr>
        <w:t xml:space="preserve"> (المنبر الحكومي الدولي للعلوم والسياسات المعني بالتنوع البيولوجي وخدمات النظم الإيكولوجية،‏‏ ‏‏2019‏‏؛ والهيئة الحكومية الدولية المعنية بتغيّر المناخ،‏‏ ‏‏2019‏‏؛ والفريق الدولي المعني بالموارد، 2019 (أ)؛ وبرنامج الأمم المتحدة للبيئة، 2019 (ب)). ‏‏وتُبيّن الاتجاهات والسيناريوهات إحراز تقدم واضح بمرور الوقت في الحد من الجوع، وزيادة فرص الحصول على مياه الشرب المأمونة والصرف الصحي الملائم، وزيادة فرص الحصول على خدمات الطاقة الحديثة، ولكن ليس بالقدر الكافي لتحقيق أهداف تحقيق التنمية المستدامة ذات الصلة بحلول عام‏‏ ‏‏2030 ‏‏(‏‏المنبر الحكومي الدولي للعلوم والسياسات المعني بالتنوع البيولوجي وخدمات النظم الإيكولوجية، ‏‏2019‏‏؛‏‏ والهيئة الحكومية الدولية المعنية بتغيّر المناخ، 2019؛ وبرنامج الأمم المتحدة للبيئة، 2019 (د)) . ‏‏فعلى سبيل المثال، بلغت قيمة الضرر الناجم</w:t>
      </w:r>
      <w:r w:rsidR="00012984">
        <w:rPr>
          <w:rFonts w:ascii="Simplified Arabic" w:hAnsi="Simplified Arabic" w:cs="Simplified Arabic"/>
          <w:rtl/>
        </w:rPr>
        <w:t xml:space="preserve"> </w:t>
      </w:r>
      <w:r w:rsidRPr="00E83CC4">
        <w:rPr>
          <w:rFonts w:ascii="Simplified Arabic" w:hAnsi="Simplified Arabic" w:cs="Simplified Arabic"/>
          <w:rtl/>
        </w:rPr>
        <w:t>عن الكوارث المرتبطة بالمناخ في عام‏‏ ‏‏2018‏‏ ‏‏ما يقدر بـ‏‏ ‏‏155‏‏ ‏‏بليون دولار (برنامج الأمم المتحدة للبيئة،‏‏ ‏‏2019 (‏‏د)). ‏‏ويمكن أن تصل الخسائر الاقتصادية العالمية الناجمة عن انخفاض إنتاجية اليد العاملة، وزيادة تكاليف الرعاية الصحية، وانخفاض غلة المحاصيل إلى‏‏ ‏‏1‏‏ ‏‏في المائة من الناتج المحلي الإجمالي العالمي بحلول عام‏‏ ‏‏2060 ‏‏(‏‏منظمة التعاون والتنمية في الميدان الاقتصادي،‏‏ ‏‏2016). ‏‏وأي تطور آخر في تغير المناخ يُزيد من المخاطر، ولا سيما تلك المتعلقة بالفقر والجوع، والصحة والرفاه، والحصول على المياه العذبة النظيفة (برنامج الأمم المتحدة للبيئة، 2019 (د))‏‏.‏‏ ولسوء نوعية المياه تكاليف اقتصادية كثيرة مرتبطة، بما في ذلك التكاليف المتصلة بتدهور خدمات النظم الإيكولوجية؛ و‏‏معالجة المياه والصحة؛‏‏ ‏والآثار على الأنشطة الاقتصادية مثل الزراعة ومصائد الأسماك والتصنيع التحويلي والسياحة؛ ‏‏وفقدان قيمة الممتلكات وفرص تحقيق مزيد من التطوير. ‏‏وعلاوة على ذلك، فإن الاتجاهات السلبية الحالية في التنوع البيولوجي وسلامة النظم الإيكولوجية تقوِّض التقدم نحو تحقيق أهداف التنمية المستدامة المتعلقة بالفقر والجوع والصحة والمياه والمناخ والمدن (المنبر الحكومي الدولي للعلوم والسياسات المعني بالتنوع البيولوجي وخدمات النظم الإيكولوجية،‏‏ ‏‏2019)‏‏. ‏‏وعلى سبيل المثال، فإن التلقيح عن طريق الحيوانات أمر بالغ الأهمية بالنسبة لأكثر من‏‏ ‏‏75‏‏ ‏‏في المائة من المحاصيل الغذائية، بما في ذلك العديد من الفواكه والخضروات والمحاصيل النقدية الهامة في البلدان النامية، مثل البن والكاكاو واللوز (المنبر الحكومي الدولي للعلوم والسياسات المعني بالتنوع البيولوجي وخدمات النظم الإيكولوجية، ‏‏2019‏‏)‏‏. ‏‏ويهدد فقدان الملقحات إنتاجاً سنوياً من المحاصيل التجارية العالمية تتراوح قيمته بين‏‏ ‏‏235‏‏ ‏‏و‏‏‏‏577‏‏ ‏‏بليون دولار (المنبر الحكومي الدولي للعلوم والسياسات المعني بالتنوع البيولوجي وخدمات النظم الإيكولوجية،‏‏ ‏‏2019‏‏)‏</w:t>
      </w:r>
      <w:r w:rsidR="00B46AA7" w:rsidRPr="00E83CC4">
        <w:rPr>
          <w:rFonts w:ascii="Simplified Arabic" w:hAnsi="Simplified Arabic" w:cs="Simplified Arabic"/>
          <w:rtl/>
        </w:rPr>
        <w:t>.</w:t>
      </w:r>
    </w:p>
    <w:p w14:paraId="45756C4A" w14:textId="7210F26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يتماشى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الأهداف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والغايات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الدولية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فالمجتمع العالمي لا يحقق الأهداف البيئية المتفق عليها دولياً. فقد ارتفع متوسط درجة حرارة سطح الأرض بالفعل بنحو درجة مئوية فوق مستويات ما قبل الثورة الصناعية. ‏‏وبالمعدل الحالي لانبعاثات الغازات المسببة للاحتباس الحراري، من المرجح أن يصل الاحترار إلى‏‏ 1,5‏‏ ‏‏درجة مئوية في أوائل الثلاثينيات من القرن الحادي والعشرين. ‏‏ومع التعهدات الحالية، يسير العالم على طريق احترار يتراوح بين‏‏ ‏‏3‏‏ ‏‏درجات مئوية و‏‏4‏‏ ‏‏درجات مئوية أو حتى أكثر من ذلك، وحتى الحفاظ على </w:t>
      </w:r>
      <w:r w:rsidRPr="00E83CC4">
        <w:rPr>
          <w:rFonts w:ascii="Simplified Arabic" w:hAnsi="Simplified Arabic" w:cs="Simplified Arabic"/>
          <w:rtl/>
        </w:rPr>
        <w:lastRenderedPageBreak/>
        <w:t>الاحترار عند هذا المستوى يتطلب الوفاء بالتعهدات الحالية (الهيئة الحكومية الدولية المعنية بتغيّر المناخ،‏‏ ‏‏2018‏‏)‏‏. ‏‏ويعني تغير المناخ ضغوطاً على موارد الأرض والمياه العذبة، مما يزيد من المخاطر القائمة لسبل العيش والتنوع البيولوجي وصحة الإنسان والنُظُم الإيكولوجية والبنية التحتية ونظم الأغذية</w:t>
      </w:r>
      <w:r w:rsidRPr="00E83CC4">
        <w:rPr>
          <w:rFonts w:ascii="Simplified Arabic" w:hAnsi="Simplified Arabic" w:cs="Simplified Arabic"/>
        </w:rPr>
        <w:t xml:space="preserve"> </w:t>
      </w:r>
      <w:r w:rsidR="00966A5B">
        <w:rPr>
          <w:rFonts w:ascii="Simplified Arabic" w:hAnsi="Simplified Arabic" w:cs="Simplified Arabic"/>
          <w:rtl/>
          <w:cs/>
        </w:rPr>
        <w:t>(</w:t>
      </w:r>
      <w:r w:rsidRPr="00E83CC4">
        <w:rPr>
          <w:rFonts w:ascii="Simplified Arabic" w:hAnsi="Simplified Arabic" w:cs="Simplified Arabic"/>
          <w:rtl/>
        </w:rPr>
        <w:t>الهيئة الحكومية الدولية المعنية بتغيّر المناخ،‏‏ ‏‏2019</w:t>
      </w:r>
      <w:r w:rsidR="00966A5B" w:rsidRPr="00E83CC4">
        <w:rPr>
          <w:rFonts w:ascii="Simplified Arabic" w:hAnsi="Simplified Arabic" w:cs="Simplified Arabic"/>
          <w:rtl/>
        </w:rPr>
        <w:t>‏‏</w:t>
      </w:r>
      <w:r w:rsidR="00966A5B">
        <w:rPr>
          <w:rFonts w:ascii="Simplified Arabic" w:hAnsi="Simplified Arabic" w:cs="Simplified Arabic"/>
          <w:rtl/>
        </w:rPr>
        <w:t>)</w:t>
      </w:r>
      <w:r w:rsidR="00966A5B" w:rsidRPr="00E83CC4">
        <w:rPr>
          <w:rFonts w:ascii="Simplified Arabic" w:hAnsi="Simplified Arabic" w:cs="Simplified Arabic"/>
          <w:rtl/>
        </w:rPr>
        <w:t xml:space="preserve">‏‏.‏‏ </w:t>
      </w:r>
      <w:r w:rsidRPr="00E83CC4">
        <w:rPr>
          <w:rFonts w:ascii="Simplified Arabic" w:hAnsi="Simplified Arabic" w:cs="Simplified Arabic"/>
          <w:rtl/>
        </w:rPr>
        <w:t>‏‏‏وهناك مليون من أنواع النباتات والحيوانات في العالم التي يقدر عددها بثمانية ملايين نوع، بما في ذلك الحشرات، مهددة بالانقراض (المنبر الحكومي الدولي للعلوم والسياسات المعني بالتنوع البيولوجي وخدمات النُظم الإيكولوجية، 2019)</w:t>
      </w:r>
      <w:r w:rsidRPr="00E83CC4">
        <w:rPr>
          <w:rFonts w:ascii="Simplified Arabic" w:hAnsi="Simplified Arabic" w:cs="Simplified Arabic"/>
        </w:rPr>
        <w:t>.</w:t>
      </w:r>
    </w:p>
    <w:p w14:paraId="44C828E7" w14:textId="1B2F9D66"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وتتطلب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معالجة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التدهور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تركيزاً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متكاملاً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البيولوجي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والنفايات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والموارد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الطبيعية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‏‏ولا يزال من الممكن من الناحية التقنية الحد من متوسط الزيادة العالمية في درجات الحرارة إلى أقل بكثير من‏‏ 1,5‏‏ ‏‏درجة مئوية إذا اتخذت جميع البلدان إجراءات فورية وأكثر طموحاً لخفض انبعاثات جميع الغازات المسببة للاحتباس الحراري. ‏‏وستتطلب هذه الإجراءات الطموحة بناء القدرات ودعماً مالياً وتكنولوجياً كافياً.‏‏ والتقييم السليم للفوائد والمخاطر المحتملة أمر أساسي لمزيد من العمل السياسي. وكلما استخدمنا الموارد الطبيعية بكفاءة أكبر، انخفضت الغازات المسببة للاحتباس الحراري المنبعثة في جميع أنحاء الاقتصاد (فريق الموارد الدولية، 2019</w:t>
      </w:r>
      <w:r w:rsidR="007565AF" w:rsidRPr="00E83CC4">
        <w:rPr>
          <w:rFonts w:ascii="Simplified Arabic" w:hAnsi="Simplified Arabic" w:cs="Simplified Arabic" w:hint="eastAsia"/>
          <w:rtl/>
        </w:rPr>
        <w:t> </w:t>
      </w:r>
      <w:r w:rsidRPr="00E83CC4">
        <w:rPr>
          <w:rFonts w:ascii="Simplified Arabic" w:hAnsi="Simplified Arabic" w:cs="Simplified Arabic"/>
          <w:rtl/>
        </w:rPr>
        <w:t>(أ)) ولا يمكن حفظ التنوع البيولوجي واستخدامه وترميمه على نحو مستدام إلا بمعالجة جميع العوامل الأساسية المحركة للتغيّر، بما في ذلك العوامل الاقتصادية التي تدفع إلى استغلال الموائل الحيوية وتدميرها. ويمكن التقليل إلى حد كبير من الآثار الضارة للمواد الكيميائية والنفايات على البيئة وصحة الإنسان عن طريق تنفيذ الأطر الدولية القائمة، وتعزيز الأساس العلمي لصنع السياسات والقرارات، وتعزيز الابتكارات والقدرات المستدامة وذات الكفاءة في استخدام الموارد التي يجري من خلالها احتواء المواد الكيميائية الضارة، وتخفيض استخدامها وإنهاؤه تدريجيا</w:t>
      </w:r>
      <w:r w:rsidR="000F1893" w:rsidRPr="00E83CC4">
        <w:rPr>
          <w:rFonts w:ascii="Simplified Arabic" w:hAnsi="Simplified Arabic" w:cs="Simplified Arabic"/>
          <w:rtl/>
        </w:rPr>
        <w:t>ً.</w:t>
      </w:r>
    </w:p>
    <w:p w14:paraId="230426B5" w14:textId="5DF57ED5" w:rsidR="002F727A" w:rsidRPr="00E83CC4" w:rsidRDefault="002F727A" w:rsidP="008A16FA">
      <w:pPr>
        <w:pStyle w:val="ColorfulList-Accent12"/>
        <w:outlineLvl w:val="1"/>
        <w:rPr>
          <w:rStyle w:val="Emphasis"/>
          <w:rtl/>
        </w:rPr>
      </w:pPr>
      <w:bookmarkStart w:id="10" w:name="_Toc61960834"/>
      <w:r w:rsidRPr="00E83CC4">
        <w:rPr>
          <w:rStyle w:val="Emphasis"/>
          <w:rtl/>
        </w:rPr>
        <w:t>‏‏باء-</w:t>
      </w:r>
      <w:r w:rsidRPr="00E83CC4">
        <w:rPr>
          <w:rStyle w:val="Emphasis"/>
        </w:rPr>
        <w:tab/>
      </w:r>
      <w:r w:rsidRPr="00E83CC4">
        <w:rPr>
          <w:rStyle w:val="Emphasis"/>
          <w:rtl/>
        </w:rPr>
        <w:t>‏‏‏الآثار السلبية على التنمية البشرية، وتزايد عدم المساواة والتحديات التي تواجه النظام المتعدد الأطراف قد تحول الانتباه عن الأبعاد البيئية للتنمية المستدامة‏</w:t>
      </w:r>
      <w:bookmarkEnd w:id="10"/>
    </w:p>
    <w:p w14:paraId="714DA8DF" w14:textId="7F4CFAB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لقد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ساءت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التوقعات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للاقتصاد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الكلي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جائحة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فيروس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كورونا</w:t>
      </w:r>
      <w:r w:rsidRPr="00AC20E3">
        <w:rPr>
          <w:rFonts w:ascii="Simplified Arabic" w:hAnsi="Simplified Arabic" w:cs="Simplified Arabic" w:hint="default"/>
          <w:b/>
          <w:bCs/>
          <w:rtl/>
        </w:rPr>
        <w:t xml:space="preserve"> (كوفيد-19)،‏‏ </w:t>
      </w:r>
      <w:r w:rsidRPr="00AC20E3">
        <w:rPr>
          <w:rFonts w:ascii="Simplified Arabic" w:hAnsi="Simplified Arabic" w:cs="Simplified Arabic" w:hint="eastAsia"/>
          <w:b/>
          <w:bCs/>
          <w:rtl/>
        </w:rPr>
        <w:t>‏‏مما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أدى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تسارع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وتيرة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نمو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عدم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المساواة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أنحاء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ويهدد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بالقضاء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التقدم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الكبير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المُحرز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ففي حزيران/يونيه‏‏ ‏‏2020‏‏، توقع صندوق النقد الدولي نمواً عالمياً قدره -‏‏4,9‏‏ ‏‏في المائة في عام‏‏ ‏‏2020‏‏، وتوقع </w:t>
      </w:r>
      <w:r w:rsidR="00981DEE" w:rsidRPr="00E83CC4">
        <w:rPr>
          <w:rFonts w:ascii="Simplified Arabic" w:hAnsi="Simplified Arabic" w:cs="Simplified Arabic"/>
          <w:rtl/>
        </w:rPr>
        <w:t>’’</w:t>
      </w:r>
      <w:r w:rsidRPr="00E83CC4">
        <w:rPr>
          <w:rFonts w:ascii="Simplified Arabic" w:hAnsi="Simplified Arabic" w:cs="Simplified Arabic"/>
          <w:rtl/>
        </w:rPr>
        <w:t>أثراً سلبياً حاداً بشكل خاص للجائحة على الأسر المعيشية المنخفضة الدخل في جميع أنحاء العالم يمكن أن يزيد من عدم المساواة بشكل كبير</w:t>
      </w:r>
      <w:r w:rsidR="00981DEE" w:rsidRPr="00E83CC4">
        <w:rPr>
          <w:rFonts w:ascii="Simplified Arabic" w:hAnsi="Simplified Arabic" w:cs="Simplified Arabic"/>
          <w:rtl/>
        </w:rPr>
        <w:t>‘‘</w:t>
      </w:r>
      <w:r w:rsidRPr="00E83CC4">
        <w:rPr>
          <w:rFonts w:ascii="Simplified Arabic" w:hAnsi="Simplified Arabic" w:cs="Simplified Arabic"/>
          <w:rtl/>
        </w:rPr>
        <w:t xml:space="preserve"> (صندوق النقد الدولي،‏‏ ‏‏2020‏‏)‏‏. ‏‏وحذر برنامج الأمم المتحدة الإنمائي من أن التنمية البشرية العالمية من المتوقع أن تنخفض في عام‏‏ ‏‏2020‏‏ ‏‏للمرة الأولى منذ‏‏ ‏‏20‏‏ ‏‏عاما (برنامج الأمم المتحدة الإنمائي،‏‏ ‏‏2020‏‏)‏‏. ‏‏وتتطلب </w:t>
      </w:r>
      <w:r w:rsidR="00981DEE" w:rsidRPr="00E83CC4">
        <w:rPr>
          <w:rFonts w:ascii="Simplified Arabic" w:hAnsi="Simplified Arabic" w:cs="Simplified Arabic"/>
          <w:rtl/>
        </w:rPr>
        <w:t>’’</w:t>
      </w:r>
      <w:r w:rsidRPr="00E83CC4">
        <w:rPr>
          <w:rFonts w:ascii="Simplified Arabic" w:hAnsi="Simplified Arabic" w:cs="Simplified Arabic"/>
          <w:rtl/>
        </w:rPr>
        <w:t>إعادة البناء بشكل أفضل</w:t>
      </w:r>
      <w:r w:rsidR="00981DEE" w:rsidRPr="00E83CC4">
        <w:rPr>
          <w:rFonts w:ascii="Simplified Arabic" w:hAnsi="Simplified Arabic" w:cs="Simplified Arabic"/>
          <w:rtl/>
        </w:rPr>
        <w:t>‘‘</w:t>
      </w:r>
      <w:r w:rsidRPr="00E83CC4">
        <w:rPr>
          <w:rFonts w:ascii="Simplified Arabic" w:hAnsi="Simplified Arabic" w:cs="Simplified Arabic"/>
          <w:rtl/>
        </w:rPr>
        <w:t xml:space="preserve"> تحسين قياس وإدارة الأصول التي تدعم التقدم البشري والبيئي والمؤسسي والاقتصادي‏‏.‏</w:t>
      </w:r>
      <w:r w:rsidRPr="00E83CC4">
        <w:rPr>
          <w:rFonts w:ascii="Simplified Arabic" w:hAnsi="Simplified Arabic" w:cs="Simplified Arabic"/>
        </w:rPr>
        <w:t xml:space="preserve"> </w:t>
      </w:r>
    </w:p>
    <w:p w14:paraId="4B5458EA" w14:textId="30EFBCCA"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ولا</w:t>
      </w:r>
      <w:r w:rsidRPr="00AC20E3">
        <w:rPr>
          <w:rFonts w:ascii="Simplified Arabic" w:hAnsi="Simplified Arabic" w:cs="Simplified Arabic" w:hint="default"/>
          <w:b/>
          <w:bCs/>
          <w:rtl/>
        </w:rPr>
        <w:t xml:space="preserve"> يؤدي تزايد التفاوت الاجتماعي والاقتصادي وعدم المساواة إلى تعميق الانقسامات بين </w:t>
      </w:r>
      <w:r w:rsidR="00012984" w:rsidRPr="00AC20E3">
        <w:rPr>
          <w:rFonts w:ascii="Simplified Arabic" w:hAnsi="Simplified Arabic" w:cs="Simplified Arabic" w:hint="eastAsia"/>
          <w:b/>
          <w:bCs/>
          <w:rtl/>
        </w:rPr>
        <w:t>’’</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يملكون</w:t>
      </w:r>
      <w:r w:rsidR="00012984"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proofErr w:type="spellStart"/>
      <w:r w:rsidRPr="00AC20E3">
        <w:rPr>
          <w:rFonts w:ascii="Simplified Arabic" w:hAnsi="Simplified Arabic" w:cs="Simplified Arabic" w:hint="eastAsia"/>
          <w:b/>
          <w:bCs/>
          <w:rtl/>
        </w:rPr>
        <w:t>و</w:t>
      </w:r>
      <w:r w:rsidR="00012984" w:rsidRPr="00AC20E3">
        <w:rPr>
          <w:rFonts w:ascii="Simplified Arabic" w:hAnsi="Simplified Arabic" w:cs="Simplified Arabic" w:hint="eastAsia"/>
          <w:b/>
          <w:bCs/>
          <w:rtl/>
        </w:rPr>
        <w:t>’’</w:t>
      </w:r>
      <w:r w:rsidRPr="00AC20E3">
        <w:rPr>
          <w:rFonts w:ascii="Simplified Arabic" w:hAnsi="Simplified Arabic" w:cs="Simplified Arabic" w:hint="eastAsia"/>
          <w:b/>
          <w:bCs/>
          <w:rtl/>
        </w:rPr>
        <w:t>من</w:t>
      </w:r>
      <w:proofErr w:type="spellEnd"/>
      <w:r w:rsidRPr="00AC20E3">
        <w:rPr>
          <w:rFonts w:ascii="Simplified Arabic" w:hAnsi="Simplified Arabic" w:cs="Simplified Arabic" w:hint="default"/>
          <w:b/>
          <w:bCs/>
          <w:rtl/>
        </w:rPr>
        <w:t xml:space="preserve"> لا يملكون</w:t>
      </w:r>
      <w:r w:rsidR="00012984"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فحسب، </w:t>
      </w:r>
      <w:r w:rsidR="003A5EEE" w:rsidRPr="00AC20E3">
        <w:rPr>
          <w:rFonts w:ascii="Simplified Arabic" w:hAnsi="Simplified Arabic" w:cs="Simplified Arabic" w:hint="eastAsia"/>
          <w:b/>
          <w:bCs/>
          <w:rtl/>
        </w:rPr>
        <w:t>بل</w:t>
      </w:r>
      <w:r w:rsidR="003A5EEE" w:rsidRPr="00AC20E3">
        <w:rPr>
          <w:rFonts w:ascii="Simplified Arabic" w:hAnsi="Simplified Arabic" w:cs="Simplified Arabic" w:hint="default"/>
          <w:b/>
          <w:bCs/>
          <w:rtl/>
        </w:rPr>
        <w:t xml:space="preserve"> إن </w:t>
      </w:r>
      <w:r w:rsidRPr="00AC20E3">
        <w:rPr>
          <w:rFonts w:ascii="Simplified Arabic" w:hAnsi="Simplified Arabic" w:cs="Simplified Arabic" w:hint="eastAsia"/>
          <w:b/>
          <w:bCs/>
          <w:rtl/>
        </w:rPr>
        <w:t>هناك</w:t>
      </w:r>
      <w:r w:rsidRPr="00AC20E3">
        <w:rPr>
          <w:rFonts w:ascii="Simplified Arabic" w:hAnsi="Simplified Arabic" w:cs="Simplified Arabic" w:hint="default"/>
          <w:b/>
          <w:bCs/>
          <w:rtl/>
        </w:rPr>
        <w:t xml:space="preserve"> </w:t>
      </w:r>
      <w:r w:rsidR="003A5EEE" w:rsidRPr="00AC20E3">
        <w:rPr>
          <w:rFonts w:ascii="Simplified Arabic" w:hAnsi="Simplified Arabic" w:cs="Simplified Arabic" w:hint="eastAsia"/>
          <w:b/>
          <w:bCs/>
          <w:rtl/>
        </w:rPr>
        <w:t>أيضاً</w:t>
      </w:r>
      <w:r w:rsidR="003A5EEE"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قلق</w:t>
      </w:r>
      <w:r w:rsidR="003A5EEE" w:rsidRPr="00AC20E3">
        <w:rPr>
          <w:rFonts w:ascii="Simplified Arabic" w:hAnsi="Simplified Arabic" w:cs="Simplified Arabic" w:hint="eastAsia"/>
          <w:b/>
          <w:bCs/>
          <w:rtl/>
        </w:rPr>
        <w:t>اً</w:t>
      </w:r>
      <w:r w:rsidRPr="00AC20E3">
        <w:rPr>
          <w:rFonts w:ascii="Simplified Arabic" w:hAnsi="Simplified Arabic" w:cs="Simplified Arabic" w:hint="default"/>
          <w:b/>
          <w:bCs/>
          <w:rtl/>
        </w:rPr>
        <w:t xml:space="preserve"> أكبر بشأن فقدان المكاسب التي تحققت في العقود الأخيرة</w:t>
      </w:r>
      <w:r w:rsidR="003A5EEE" w:rsidRPr="00AC20E3">
        <w:rPr>
          <w:rFonts w:ascii="Simplified Arabic" w:hAnsi="Simplified Arabic" w:cs="Simplified Arabic" w:hint="default"/>
          <w:b/>
          <w:bCs/>
          <w:rtl/>
        </w:rPr>
        <w:t xml:space="preserve"> فيما يتعلق </w:t>
      </w:r>
      <w:r w:rsidR="003A5EEE" w:rsidRPr="00AC20E3">
        <w:rPr>
          <w:rFonts w:ascii="Simplified Arabic" w:hAnsi="Simplified Arabic" w:cs="Simplified Arabic" w:hint="eastAsia"/>
          <w:b/>
          <w:bCs/>
          <w:rtl/>
          <w:lang w:val="nl-NL" w:bidi="ar-EG"/>
        </w:rPr>
        <w:t>بالحد</w:t>
      </w:r>
      <w:r w:rsidR="003A5EEE" w:rsidRPr="00AC20E3">
        <w:rPr>
          <w:rFonts w:ascii="Simplified Arabic" w:hAnsi="Simplified Arabic" w:cs="Simplified Arabic" w:hint="default"/>
          <w:b/>
          <w:bCs/>
          <w:rtl/>
          <w:lang w:val="nl-NL" w:bidi="ar-EG"/>
        </w:rPr>
        <w:t xml:space="preserve"> </w:t>
      </w:r>
      <w:r w:rsidR="003A5EEE" w:rsidRPr="00AC20E3">
        <w:rPr>
          <w:rFonts w:ascii="Simplified Arabic" w:hAnsi="Simplified Arabic" w:cs="Simplified Arabic" w:hint="eastAsia"/>
          <w:b/>
          <w:bCs/>
          <w:rtl/>
          <w:lang w:val="nl-NL" w:bidi="ar-EG"/>
        </w:rPr>
        <w:t>من</w:t>
      </w:r>
      <w:r w:rsidR="003A5EEE" w:rsidRPr="00AC20E3">
        <w:rPr>
          <w:rFonts w:ascii="Simplified Arabic" w:hAnsi="Simplified Arabic" w:cs="Simplified Arabic" w:hint="default"/>
          <w:b/>
          <w:bCs/>
          <w:rtl/>
          <w:lang w:val="nl-NL" w:bidi="ar-EG"/>
        </w:rPr>
        <w:t xml:space="preserve"> </w:t>
      </w:r>
      <w:r w:rsidR="003A5EEE" w:rsidRPr="00AC20E3">
        <w:rPr>
          <w:rFonts w:ascii="Simplified Arabic" w:hAnsi="Simplified Arabic" w:cs="Simplified Arabic" w:hint="eastAsia"/>
          <w:b/>
          <w:bCs/>
          <w:rtl/>
          <w:lang w:val="nl-NL" w:bidi="ar-EG"/>
        </w:rPr>
        <w:t>الفقر</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‏‏وحتى قبل بدء جائحة كوفيد-19‏، كان من المقدر أن التفاوتات تتزايد باطراد لأكثر من‏‏ ‏‏70‏‏ ‏‏في المائة من سكان العالم (الأمم المتحدة،‏‏ ‏‏2020 ‏‏(د‏‏))‏‏، مما يؤدى إلى تفاقم الانقسامات بين البلدان وداخلها. ‏‏وتعزز الاتجاهات الكبرى والقوى العالمية، مثل الابتكار التكنولوجي، والتحضر، والهجرة، بالإضافة إلى تغير المناخ والتدهور البيئي ونضوب الموارد، بعضها بعضاً مما يؤدي إلى تفاقم هذا التفاوت، مع تقويض آفاق التنمية عموما. ‏‏وتهدد الأساليب الحالية للإنتاج والاستهلاك وما يرتبط بها من مستويات عدم المساواة تحقيق خطة عام‏‏ ‏‏2030‏‏ ‏‏بأكملها (مجموعة العلماء المستقلة التي عينها الأمين العام،‏‏ ‏‏2019‏‏)‏‏.‏</w:t>
      </w:r>
    </w:p>
    <w:p w14:paraId="7DE3E40B" w14:textId="66099CA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ويواجه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الفقراء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والنساء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والأطفال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مزيدا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الضعف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بسبب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الضغوط</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تؤدي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اشتداد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التنافس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الموارد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الطبيعية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الشحيحة،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المحتمل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تؤدي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الهجرة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وعدم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الاستقرار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والنزاع</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‏‏وعلى </w:t>
      </w:r>
      <w:r w:rsidRPr="00E83CC4">
        <w:rPr>
          <w:rFonts w:ascii="Simplified Arabic" w:hAnsi="Simplified Arabic" w:cs="Simplified Arabic"/>
          <w:rtl/>
        </w:rPr>
        <w:lastRenderedPageBreak/>
        <w:t>الصعيد العالمي، فإن‏‏ ‏‏24‏‏ ‏‏في المائة من الأراضي تتدهور. ‏‏ويعتمد أكثر من‏‏ ‏‏1,5‏‏ بليون شخص،‏‏ ‏‏74‏‏ ‏‏في المائة منهم يعيشون في فقر، على تلك الأرض بشكل مباشر</w:t>
      </w:r>
      <w:r w:rsidR="008A16FA" w:rsidRPr="00E83CC4">
        <w:rPr>
          <w:rFonts w:ascii="Simplified Arabic" w:hAnsi="Simplified Arabic" w:cs="Simplified Arabic"/>
          <w:rtl/>
        </w:rPr>
        <w:t>(</w:t>
      </w:r>
      <w:proofErr w:type="spellStart"/>
      <w:r w:rsidRPr="00E83CC4">
        <w:rPr>
          <w:rFonts w:asciiTheme="majorBidi" w:hAnsiTheme="majorBidi" w:cstheme="majorBidi" w:hint="default"/>
          <w:sz w:val="22"/>
          <w:szCs w:val="22"/>
        </w:rPr>
        <w:t>Sena</w:t>
      </w:r>
      <w:proofErr w:type="spellEnd"/>
      <w:r w:rsidRPr="00E83CC4">
        <w:rPr>
          <w:rFonts w:ascii="Simplified Arabic" w:hAnsi="Simplified Arabic" w:cs="Simplified Arabic"/>
          <w:rtl/>
        </w:rPr>
        <w:t>،‏‏ ‏‏2019</w:t>
      </w:r>
      <w:r w:rsidR="008A16FA" w:rsidRPr="00E83CC4">
        <w:rPr>
          <w:rFonts w:ascii="Simplified Arabic" w:hAnsi="Simplified Arabic" w:cs="Simplified Arabic"/>
          <w:rtl/>
        </w:rPr>
        <w:t>).</w:t>
      </w:r>
      <w:r w:rsidRPr="00E83CC4">
        <w:rPr>
          <w:rFonts w:ascii="Simplified Arabic" w:hAnsi="Simplified Arabic" w:cs="Simplified Arabic"/>
          <w:rtl/>
        </w:rPr>
        <w:t xml:space="preserve"> ‏‏وبحلول عام‏‏ ‏‏2050‏‏، سيصبح أكثر من‏‏ ‏‏143‏‏ ‏‏مليون شخص في أفريقيا جنوب الصحراء الكبرى وجنوب آسيا وأمريكا اللاتينية - يشكلون‏‏ ‏‏2.8‏‏ ‏‏في المائة من سكان هذه المناطق - مهاجرين داخليين.‏‏ ‏وسيتمثل سبب رئيسي لذلك في مختلف الآثار المناخية، حيث يترك الناس المناطق الأقل قدرة على الاستمرار وذات شُح الموارد وإنتاجية المحاصيل الأقل، وكذلك المناطق المتأثرة بارتفاع مستويات سطح البحر وبعرام العواصف</w:t>
      </w:r>
      <w:r w:rsidRPr="00E83CC4">
        <w:rPr>
          <w:rFonts w:ascii="Simplified Arabic" w:hAnsi="Simplified Arabic" w:cs="Simplified Arabic"/>
        </w:rPr>
        <w:t xml:space="preserve"> </w:t>
      </w:r>
      <w:r w:rsidR="008A16FA" w:rsidRPr="00E83CC4">
        <w:rPr>
          <w:rFonts w:ascii="Simplified Arabic" w:hAnsi="Simplified Arabic" w:cs="Simplified Arabic"/>
          <w:rtl/>
        </w:rPr>
        <w:t>(</w:t>
      </w:r>
      <w:r w:rsidRPr="00E83CC4">
        <w:rPr>
          <w:rFonts w:asciiTheme="majorBidi" w:hAnsiTheme="majorBidi" w:cstheme="majorBidi"/>
          <w:sz w:val="22"/>
          <w:szCs w:val="22"/>
        </w:rPr>
        <w:t>Rigaud</w:t>
      </w:r>
      <w:r w:rsidR="008A16FA" w:rsidRPr="00E83CC4">
        <w:rPr>
          <w:rFonts w:ascii="Simplified Arabic" w:hAnsi="Simplified Arabic" w:cs="Simplified Arabic"/>
          <w:rtl/>
        </w:rPr>
        <w:t xml:space="preserve"> </w:t>
      </w:r>
      <w:r w:rsidRPr="00E83CC4">
        <w:rPr>
          <w:rFonts w:ascii="Simplified Arabic" w:hAnsi="Simplified Arabic" w:cs="Simplified Arabic"/>
          <w:rtl/>
        </w:rPr>
        <w:t>وآخرون، 2018</w:t>
      </w:r>
      <w:r w:rsidR="008A16FA" w:rsidRPr="00E83CC4">
        <w:rPr>
          <w:rFonts w:ascii="Simplified Arabic" w:hAnsi="Simplified Arabic" w:cs="Simplified Arabic"/>
          <w:rtl/>
        </w:rPr>
        <w:t>).</w:t>
      </w:r>
    </w:p>
    <w:p w14:paraId="2AB06E70" w14:textId="63D8473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وإرساء</w:t>
      </w:r>
      <w:r w:rsidRPr="00AC20E3">
        <w:rPr>
          <w:rFonts w:ascii="Simplified Arabic" w:hAnsi="Simplified Arabic" w:cs="Simplified Arabic" w:hint="default"/>
          <w:b/>
          <w:bCs/>
          <w:rtl/>
        </w:rPr>
        <w:t xml:space="preserve"> أنماط استهلاك وإنتاج أكثر استدامة على كل من المستوى المحلي والوطني والإقليمي والعالمي، بدعم من إطار راسخ في الأمم المتحدة، هو أمر أساسي للحد من عدم المساواة، وخلق فرص العمل، وحماية البيئة. </w:t>
      </w:r>
      <w:r w:rsidRPr="00E83CC4">
        <w:rPr>
          <w:rFonts w:ascii="Simplified Arabic" w:hAnsi="Simplified Arabic" w:cs="Simplified Arabic"/>
          <w:rtl/>
        </w:rPr>
        <w:t xml:space="preserve">‏‏ويتسبب استخراج الموارد ومعالجتها في نسبة تفوق‏‏ ‏‏50‏‏ ‏‏في المائة من آثار تغير المناخ العالمي وأكثر من‏‏ ‏‏90‏‏ ‏‏في المائة من فقدان التنوع البيولوجي العالمي. ‏‏ومع ذلك، فإن مؤشري استهلاك الموارد، وهما </w:t>
      </w:r>
      <w:r w:rsidR="00981DEE" w:rsidRPr="00E83CC4">
        <w:rPr>
          <w:rFonts w:ascii="Simplified Arabic" w:hAnsi="Simplified Arabic" w:cs="Simplified Arabic"/>
          <w:rtl/>
        </w:rPr>
        <w:t>’’</w:t>
      </w:r>
      <w:r w:rsidRPr="00E83CC4">
        <w:rPr>
          <w:rFonts w:ascii="Simplified Arabic" w:hAnsi="Simplified Arabic" w:cs="Simplified Arabic"/>
          <w:rtl/>
        </w:rPr>
        <w:t>بصمة المواد</w:t>
      </w:r>
      <w:r w:rsidR="00981DEE" w:rsidRPr="00E83CC4">
        <w:rPr>
          <w:rFonts w:ascii="Simplified Arabic" w:hAnsi="Simplified Arabic" w:cs="Simplified Arabic"/>
          <w:rtl/>
        </w:rPr>
        <w:t>‘‘</w:t>
      </w:r>
      <w:r w:rsidRPr="00E83CC4">
        <w:rPr>
          <w:rFonts w:ascii="Simplified Arabic" w:hAnsi="Simplified Arabic" w:cs="Simplified Arabic"/>
          <w:rtl/>
        </w:rPr>
        <w:t xml:space="preserve"> </w:t>
      </w:r>
      <w:proofErr w:type="spellStart"/>
      <w:r w:rsidRPr="00E83CC4">
        <w:rPr>
          <w:rFonts w:ascii="Simplified Arabic" w:hAnsi="Simplified Arabic" w:cs="Simplified Arabic"/>
          <w:rtl/>
        </w:rPr>
        <w:t>و</w:t>
      </w:r>
      <w:r w:rsidR="00981DEE" w:rsidRPr="00E83CC4">
        <w:rPr>
          <w:rFonts w:ascii="Simplified Arabic" w:hAnsi="Simplified Arabic" w:cs="Simplified Arabic"/>
          <w:rtl/>
        </w:rPr>
        <w:t>’’</w:t>
      </w:r>
      <w:r w:rsidRPr="00E83CC4">
        <w:rPr>
          <w:rFonts w:ascii="Simplified Arabic" w:hAnsi="Simplified Arabic" w:cs="Simplified Arabic"/>
          <w:rtl/>
        </w:rPr>
        <w:t>استهلاك</w:t>
      </w:r>
      <w:proofErr w:type="spellEnd"/>
      <w:r w:rsidRPr="00E83CC4">
        <w:rPr>
          <w:rFonts w:ascii="Simplified Arabic" w:hAnsi="Simplified Arabic" w:cs="Simplified Arabic"/>
          <w:rtl/>
        </w:rPr>
        <w:t xml:space="preserve"> المواد المحلي</w:t>
      </w:r>
      <w:r w:rsidR="00981DEE" w:rsidRPr="00E83CC4">
        <w:rPr>
          <w:rFonts w:ascii="Simplified Arabic" w:hAnsi="Simplified Arabic" w:cs="Simplified Arabic"/>
          <w:rtl/>
        </w:rPr>
        <w:t>‘‘</w:t>
      </w:r>
      <w:r w:rsidRPr="00E83CC4">
        <w:rPr>
          <w:rFonts w:ascii="Simplified Arabic" w:hAnsi="Simplified Arabic" w:cs="Simplified Arabic"/>
          <w:rtl/>
        </w:rPr>
        <w:t>، اللذين يتقاسمهما هدفا التنمية المستدامة‏‏ ‏‏2-12‏‏ ‏‏و‏‏ 4-8</w:t>
      </w:r>
      <w:r w:rsidR="004D01C6">
        <w:rPr>
          <w:rFonts w:ascii="Simplified Arabic" w:hAnsi="Simplified Arabic" w:cs="Simplified Arabic"/>
          <w:rtl/>
        </w:rPr>
        <w:t xml:space="preserve">، </w:t>
      </w:r>
      <w:r w:rsidRPr="00E83CC4">
        <w:rPr>
          <w:rFonts w:ascii="Simplified Arabic" w:hAnsi="Simplified Arabic" w:cs="Simplified Arabic"/>
          <w:rtl/>
        </w:rPr>
        <w:t>كلاهما‏</w:t>
      </w:r>
      <w:r w:rsidR="00071D6A">
        <w:rPr>
          <w:rFonts w:ascii="Simplified Arabic" w:hAnsi="Simplified Arabic" w:cs="Simplified Arabic"/>
          <w:rtl/>
        </w:rPr>
        <w:t xml:space="preserve"> يظهر اتجاهاً سلبياً طويل الأمد</w:t>
      </w:r>
      <w:r w:rsidRPr="00E83CC4">
        <w:rPr>
          <w:rFonts w:ascii="Simplified Arabic" w:hAnsi="Simplified Arabic" w:cs="Simplified Arabic"/>
          <w:rtl/>
        </w:rPr>
        <w:t xml:space="preserve"> يواصل الارتفاع على الصعيد العالمي (فريق العلماء المستقل الذي عينه الأمين العام،‏‏ ‏‏2019‏‏؛ وبرنامج الأمم المتحدة للبيئة، 2019 (هـ)) وهذا يشير إلى أن معدل استخراج المواد على الصعيد العالمي يفوق النمو السكاني والاقتصادي على حد سواء (مجموعة العلماء المستقلة التي عينها الأمين العام، 2019).  ويتطلب عكس مسار هذا الاتجاه تحويل اقتصاداتنا، سواء من حيث كيفية إنتاج الموارد الطبيعية ومعالجتها واستخدامها وإدارتها في نُظمنا الاجتماعية والاقتصادية، أو كيفية تصميم وتنفيذ سياساتنا المالية والاقتصادية الوطنية. وعلى صعيد الوظائف، أفادت منظمة العمل الدولية أن </w:t>
      </w:r>
      <w:r w:rsidR="00981DEE" w:rsidRPr="00E83CC4">
        <w:rPr>
          <w:rFonts w:ascii="Simplified Arabic" w:hAnsi="Simplified Arabic" w:cs="Simplified Arabic"/>
          <w:rtl/>
        </w:rPr>
        <w:t>’’</w:t>
      </w:r>
      <w:r w:rsidRPr="00E83CC4">
        <w:rPr>
          <w:rFonts w:ascii="Simplified Arabic" w:hAnsi="Simplified Arabic" w:cs="Simplified Arabic"/>
          <w:rtl/>
        </w:rPr>
        <w:t>التحول إلى اقتصاد أكثر اخضراراً يمكن أن يخلق 24 مليون فرصة عمل جديدة على مستوى العالم بحلول عام 2030  إذا ما تم وضع السياسات الصحيحة</w:t>
      </w:r>
      <w:r w:rsidR="00981DEE" w:rsidRPr="00E83CC4">
        <w:rPr>
          <w:rFonts w:ascii="Simplified Arabic" w:hAnsi="Simplified Arabic" w:cs="Simplified Arabic"/>
          <w:rtl/>
        </w:rPr>
        <w:t>‘‘</w:t>
      </w:r>
      <w:r w:rsidRPr="00E83CC4">
        <w:rPr>
          <w:rFonts w:ascii="Simplified Arabic" w:hAnsi="Simplified Arabic" w:cs="Simplified Arabic"/>
          <w:rtl/>
        </w:rPr>
        <w:t xml:space="preserve"> (منظمة العمل الدولية، 2018). ويمكن أن يحقق إعطاء الأولوية للقطاعات التي تتطلب موارد كثيفة من أجل التحول إلى الاستهلاك والإنتاج المستدامين مكاسب اقتصادية واجتماعية وبيئية كبيرة جداً، غالباً في أطر زمنية قصيرة. فعلى سبيل المثال، شكلت قطاعات الزراعة والأغذية والمشروبات والبناء والتشييد ما يقرب من 70 في المائة من إجمالي بصمة المواد في العالم في عام 2015، في حين أنها من بين أكثر القطاعات التي تنبعث منها الغازات المسببة للاحتباس الحراري بكثافة (مبادرة دورة الحياة وغيرها، 2018). وسيكون إحداث تحول في تلك القطاعات لخفض الانبعاثات وزيادة الدائرية أمراً حاسماً في السنوات المقبلة</w:t>
      </w:r>
      <w:r w:rsidRPr="00E83CC4">
        <w:rPr>
          <w:rFonts w:ascii="Simplified Arabic" w:hAnsi="Simplified Arabic" w:cs="Simplified Arabic"/>
        </w:rPr>
        <w:t>.</w:t>
      </w:r>
    </w:p>
    <w:p w14:paraId="4D897CA7" w14:textId="4774728D"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والمساواة</w:t>
      </w:r>
      <w:r w:rsidRPr="00AC20E3">
        <w:rPr>
          <w:rFonts w:ascii="Simplified Arabic" w:hAnsi="Simplified Arabic" w:cs="Simplified Arabic" w:hint="default"/>
          <w:b/>
          <w:bCs/>
          <w:rtl/>
        </w:rPr>
        <w:t xml:space="preserve"> بين الجنسين والنهج القائم على الحقوق هما عنصران أساسيان لإنهاء جميع أشكال التمييز وضمان إحراز تقدم نحو الاستدامة البيئية </w:t>
      </w:r>
      <w:r w:rsidRPr="00E83CC4">
        <w:rPr>
          <w:rFonts w:ascii="Simplified Arabic" w:hAnsi="Simplified Arabic" w:cs="Simplified Arabic"/>
          <w:rtl/>
        </w:rPr>
        <w:t>(المنتدى الاقتصادي العالمي،‏‏ ‏‏2019‏‏)‏‏.‏‏ ‏فتغيّر المناخ والأزمة السكانية ليسا محايدين من حيث نوع الجنس؛ فالنساء يتحملن عبئاً كبيراً وغير متكافئ منه، ويشكلن‏‏ ‏‏80‏‏ ‏‏في المائة من المشردين بسبب تغير المناخ</w:t>
      </w:r>
      <w:r w:rsidR="004D01C6">
        <w:rPr>
          <w:rFonts w:ascii="Simplified Arabic" w:hAnsi="Simplified Arabic" w:cs="Simplified Arabic"/>
          <w:rtl/>
        </w:rPr>
        <w:t xml:space="preserve"> </w:t>
      </w:r>
      <w:r w:rsidR="005A19E9" w:rsidRPr="00E83CC4">
        <w:rPr>
          <w:rFonts w:ascii="Simplified Arabic" w:hAnsi="Simplified Arabic" w:cs="Simplified Arabic"/>
          <w:rtl/>
        </w:rPr>
        <w:t>(</w:t>
      </w:r>
      <w:proofErr w:type="spellStart"/>
      <w:r w:rsidRPr="00E83CC4">
        <w:rPr>
          <w:rFonts w:asciiTheme="majorBidi" w:hAnsiTheme="majorBidi" w:cstheme="majorBidi"/>
          <w:sz w:val="22"/>
          <w:szCs w:val="22"/>
        </w:rPr>
        <w:t>Habtezion</w:t>
      </w:r>
      <w:proofErr w:type="spellEnd"/>
      <w:r w:rsidRPr="00E83CC4">
        <w:rPr>
          <w:rFonts w:ascii="Simplified Arabic" w:hAnsi="Simplified Arabic" w:cs="Simplified Arabic"/>
          <w:rtl/>
        </w:rPr>
        <w:t>،</w:t>
      </w:r>
      <w:r w:rsidR="005A19E9" w:rsidRPr="00E83CC4">
        <w:rPr>
          <w:rFonts w:ascii="Simplified Arabic" w:hAnsi="Simplified Arabic" w:cs="Simplified Arabic"/>
          <w:rtl/>
        </w:rPr>
        <w:t xml:space="preserve"> </w:t>
      </w:r>
      <w:r w:rsidRPr="00E83CC4">
        <w:rPr>
          <w:rFonts w:ascii="Simplified Arabic" w:hAnsi="Simplified Arabic" w:cs="Simplified Arabic"/>
          <w:rtl/>
        </w:rPr>
        <w:t>‏‏2016</w:t>
      </w:r>
      <w:r w:rsidR="005A19E9" w:rsidRPr="00E83CC4">
        <w:rPr>
          <w:rFonts w:ascii="Simplified Arabic" w:hAnsi="Simplified Arabic" w:cs="Simplified Arabic"/>
          <w:rtl/>
        </w:rPr>
        <w:t>)</w:t>
      </w:r>
      <w:r w:rsidRPr="00E83CC4">
        <w:rPr>
          <w:rFonts w:ascii="Simplified Arabic" w:hAnsi="Simplified Arabic" w:cs="Simplified Arabic"/>
          <w:rtl/>
        </w:rPr>
        <w:t>‏‏. ‏‏والنساء في سن الإنجاب والأطفال عُرضة للتأثر بوجه خاص.‏‏ والنساء مسؤولات عن نسبة‏ تتراوح بين 60 و 80‏‏ ‏‏في المائة من إنتاج الأغذية في البلدان النامية (الوكالة السويدية للتنمية الدولية،‏‏ ‏‏2009‏‏)‏‏؛ ‏‏ومع ذلك، غالباً ما تُستبعد النساء من ملكية الأراضي ومن القرارات المتعلقة بها، مع وجود قوانين وممارسات تقليدية ودينية وعرفية سائدة في‏‏ ‏‏123‏‏ ‏‏بلداً تحد من حريتهن في المطالبة بأصولهن من الأراضي وحمايتها (منظمة التعاون والتنمية في الميدان الاقتصادي،‏‏ ‏‏2014‏‏)‏‏. ‏‏وغالبا ما تُستخدم النساء والأطفال في القطاعات غير الرسمية التي ترتفع فيها المخاطر، مثل التعدين الحرفي وجمع النفايات. ‏‏ومما يزيد من تفاقم هذا التفاوت انخفاض مستوى التمثيل السياسي، حيث لا تشغل النساء سوى‏‏ ‏‏25‏‏ ‏‏في المائة من المقاعد البرلمانية في الحكومات في جميع أنحاء العالم (الاتحاد البرلماني الدولي،‏‏ ‏‏2020‏‏)‏‏. ‏‏وتبين عملية تقييم تتعلق بإعلان ومنهاج عمل بيجين</w:t>
      </w:r>
      <w:r w:rsidR="004D01C6">
        <w:rPr>
          <w:rFonts w:ascii="Simplified Arabic" w:hAnsi="Simplified Arabic" w:cs="Simplified Arabic"/>
          <w:rtl/>
        </w:rPr>
        <w:t>،</w:t>
      </w:r>
      <w:r w:rsidRPr="00E83CC4">
        <w:rPr>
          <w:rFonts w:ascii="Simplified Arabic" w:hAnsi="Simplified Arabic" w:cs="Simplified Arabic"/>
          <w:rtl/>
        </w:rPr>
        <w:t xml:space="preserve"> بعد مرور‏‏ ‏‏25‏‏ ‏‏عاماً على اعتماده</w:t>
      </w:r>
      <w:r w:rsidR="004D01C6">
        <w:rPr>
          <w:rFonts w:ascii="Simplified Arabic" w:hAnsi="Simplified Arabic" w:cs="Simplified Arabic"/>
          <w:rtl/>
        </w:rPr>
        <w:t>،</w:t>
      </w:r>
      <w:r w:rsidRPr="00E83CC4">
        <w:rPr>
          <w:rFonts w:ascii="Simplified Arabic" w:hAnsi="Simplified Arabic" w:cs="Simplified Arabic"/>
          <w:rtl/>
        </w:rPr>
        <w:t xml:space="preserve"> أن </w:t>
      </w:r>
      <w:r w:rsidR="00981DEE" w:rsidRPr="00E83CC4">
        <w:rPr>
          <w:rFonts w:ascii="Simplified Arabic" w:hAnsi="Simplified Arabic" w:cs="Simplified Arabic"/>
          <w:rtl/>
        </w:rPr>
        <w:t>’’</w:t>
      </w:r>
      <w:r w:rsidRPr="00E83CC4">
        <w:rPr>
          <w:rFonts w:ascii="Simplified Arabic" w:hAnsi="Simplified Arabic" w:cs="Simplified Arabic"/>
          <w:rtl/>
        </w:rPr>
        <w:t>الثغرات الرئيسية لا تزال قائمة، وأن العقبات، بما في ذلك الحواجز الهيكلية والممارسات التمييزية وتأنيث الفقر، لا تزال قائمة</w:t>
      </w:r>
      <w:r w:rsidR="00981DEE" w:rsidRPr="00E83CC4">
        <w:rPr>
          <w:rFonts w:ascii="Simplified Arabic" w:hAnsi="Simplified Arabic" w:cs="Simplified Arabic"/>
          <w:rtl/>
        </w:rPr>
        <w:t>‘‘</w:t>
      </w:r>
      <w:r w:rsidRPr="00E83CC4">
        <w:rPr>
          <w:rFonts w:ascii="Simplified Arabic" w:hAnsi="Simplified Arabic" w:cs="Simplified Arabic"/>
          <w:rtl/>
        </w:rPr>
        <w:t xml:space="preserve"> (لجنة وضع المرأة التابعة للأمم المتحدة،‏‏ ‏‏2020‏‏)‏‏. ‏‏وتشير التقديرات إلى أن تحقيق التكافؤ بين الجنسين على الصعيد العالمي سيستغرق في المتوسط قرناً آخر. ‏‏وتشكل الشعوب الأصلية مجموعة أخرى، وإن كانت تشكل أقل من‏‏ ‏‏6‏‏ ‏‏في المائة من سكان العالم، معروفة </w:t>
      </w:r>
      <w:r w:rsidRPr="00E83CC4">
        <w:rPr>
          <w:rFonts w:ascii="Simplified Arabic" w:hAnsi="Simplified Arabic" w:cs="Simplified Arabic"/>
          <w:rtl/>
        </w:rPr>
        <w:lastRenderedPageBreak/>
        <w:t>بأنها قيِّمة على‏‏ ‏‏80‏‏ ‏‏في المائة من التنوع البيولوجي في العالم من خلال المعارف الإيكولوجية التقليدية</w:t>
      </w:r>
      <w:r w:rsidR="003F78AE" w:rsidRPr="00E83CC4">
        <w:rPr>
          <w:rFonts w:ascii="Simplified Arabic" w:hAnsi="Simplified Arabic" w:cs="Simplified Arabic"/>
          <w:rtl/>
        </w:rPr>
        <w:t xml:space="preserve"> (</w:t>
      </w:r>
      <w:r w:rsidRPr="00E83CC4">
        <w:rPr>
          <w:rFonts w:ascii="Simplified Arabic" w:hAnsi="Simplified Arabic" w:cs="Simplified Arabic"/>
          <w:rtl/>
        </w:rPr>
        <w:t>الأمم المتحدة،‏‏ ‏‏2009‏‏؛ و</w:t>
      </w:r>
      <w:proofErr w:type="spellStart"/>
      <w:r w:rsidRPr="00E83CC4">
        <w:rPr>
          <w:rFonts w:asciiTheme="majorBidi" w:hAnsiTheme="majorBidi" w:cstheme="majorBidi"/>
          <w:sz w:val="22"/>
          <w:szCs w:val="22"/>
        </w:rPr>
        <w:t>Sobrevila</w:t>
      </w:r>
      <w:proofErr w:type="spellEnd"/>
      <w:r w:rsidRPr="00E83CC4">
        <w:rPr>
          <w:rFonts w:ascii="Simplified Arabic" w:hAnsi="Simplified Arabic" w:cs="Simplified Arabic"/>
          <w:rtl/>
        </w:rPr>
        <w:t>، 2008</w:t>
      </w:r>
      <w:r w:rsidR="003F78AE" w:rsidRPr="00E83CC4">
        <w:rPr>
          <w:rFonts w:ascii="Simplified Arabic" w:hAnsi="Simplified Arabic" w:cs="Simplified Arabic"/>
          <w:rtl/>
        </w:rPr>
        <w:t xml:space="preserve">). </w:t>
      </w:r>
      <w:r w:rsidRPr="00E83CC4">
        <w:rPr>
          <w:rFonts w:ascii="Simplified Arabic" w:hAnsi="Simplified Arabic" w:cs="Simplified Arabic"/>
          <w:rtl/>
        </w:rPr>
        <w:t>‏‏ويمكن للشعوب الأصلية أيضاً أن تسهم في إيجاد حلول مناخية من خلال المعارف والنظم القانونية والثقافات التقليدية (الجمعية العامة للأمم المتحدة،‏‏ ‏‏2019</w:t>
      </w:r>
      <w:r w:rsidR="005E6C66">
        <w:rPr>
          <w:rFonts w:ascii="Simplified Arabic" w:hAnsi="Simplified Arabic" w:cs="Simplified Arabic"/>
          <w:rtl/>
        </w:rPr>
        <w:t xml:space="preserve"> </w:t>
      </w:r>
      <w:r w:rsidR="00E02DEA">
        <w:rPr>
          <w:rFonts w:ascii="Simplified Arabic" w:hAnsi="Simplified Arabic" w:cs="Simplified Arabic"/>
          <w:rtl/>
        </w:rPr>
        <w:t>(</w:t>
      </w:r>
      <w:r w:rsidR="005E6C66">
        <w:rPr>
          <w:rFonts w:ascii="Simplified Arabic" w:hAnsi="Simplified Arabic" w:cs="Simplified Arabic"/>
          <w:rtl/>
        </w:rPr>
        <w:t>ج</w:t>
      </w:r>
      <w:r w:rsidR="00E02DEA">
        <w:rPr>
          <w:rFonts w:ascii="Simplified Arabic" w:hAnsi="Simplified Arabic" w:cs="Simplified Arabic"/>
          <w:rtl/>
        </w:rPr>
        <w:t>)</w:t>
      </w:r>
      <w:r w:rsidR="00D27D93" w:rsidRPr="00E83CC4">
        <w:rPr>
          <w:rFonts w:ascii="Simplified Arabic" w:hAnsi="Simplified Arabic" w:cs="Simplified Arabic"/>
          <w:rtl/>
        </w:rPr>
        <w:t xml:space="preserve">). </w:t>
      </w:r>
      <w:r w:rsidRPr="00E83CC4">
        <w:rPr>
          <w:rFonts w:ascii="Simplified Arabic" w:hAnsi="Simplified Arabic" w:cs="Simplified Arabic"/>
          <w:rtl/>
        </w:rPr>
        <w:t>‏</w:t>
      </w:r>
    </w:p>
    <w:p w14:paraId="2E7FF4D3" w14:textId="7FB6929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وبعد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مرور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خمسة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وسبعين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توقيع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ميثاق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تزال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تعددية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الأطراف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ذات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أهمية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قصوى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كانت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دائماً</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‏‏فالتحديات العالمية مثل تغير المناخ، وارتفاع مستويات التلوث، وتدمير الطبيعة، وجائحة كوفيد-‏‏19‏‏ ‏‏هي دلائل واضحة على الحاجة إلى الدفاع عن الإشراف على البيئة والتعاون. ‏‏ويجب أن يوفر هذا التعاون المتعدد الأطراف حلولاً للتنمية المستدامة تدمج الصحة والتعليم والحد من الفقر والرفاه الاقتصادي والاجتماعي.‏‏ وقد حذرت الأمم المتحدة، في سياق توقعاتها الاقتصادية لعام 2020، من أنه </w:t>
      </w:r>
      <w:r w:rsidR="00981DEE" w:rsidRPr="00E83CC4">
        <w:rPr>
          <w:rFonts w:ascii="Simplified Arabic" w:hAnsi="Simplified Arabic" w:cs="Simplified Arabic"/>
          <w:rtl/>
        </w:rPr>
        <w:t>’’</w:t>
      </w:r>
      <w:r w:rsidRPr="00E83CC4">
        <w:rPr>
          <w:rFonts w:ascii="Simplified Arabic" w:hAnsi="Simplified Arabic" w:cs="Simplified Arabic"/>
          <w:rtl/>
        </w:rPr>
        <w:t>وسط ضعف الالتزام بتعددية الأطراف</w:t>
      </w:r>
      <w:r w:rsidR="00D27D93" w:rsidRPr="00E83CC4">
        <w:rPr>
          <w:rFonts w:ascii="Simplified Arabic" w:hAnsi="Simplified Arabic" w:cs="Simplified Arabic"/>
          <w:rtl/>
        </w:rPr>
        <w:t>،</w:t>
      </w:r>
      <w:r w:rsidRPr="00E83CC4">
        <w:rPr>
          <w:rFonts w:ascii="Simplified Arabic" w:hAnsi="Simplified Arabic" w:cs="Simplified Arabic"/>
          <w:rtl/>
        </w:rPr>
        <w:t xml:space="preserve"> سواء على الساحة الاقتصادية أو السياسية</w:t>
      </w:r>
      <w:r w:rsidR="00D27D93" w:rsidRPr="00E83CC4">
        <w:rPr>
          <w:rFonts w:ascii="Simplified Arabic" w:hAnsi="Simplified Arabic" w:cs="Simplified Arabic"/>
          <w:rtl/>
        </w:rPr>
        <w:t xml:space="preserve">، </w:t>
      </w:r>
      <w:r w:rsidRPr="00E83CC4">
        <w:rPr>
          <w:rFonts w:ascii="Simplified Arabic" w:hAnsi="Simplified Arabic" w:cs="Simplified Arabic"/>
          <w:rtl/>
        </w:rPr>
        <w:t>انخفضت قدرة المجتمع الدولي على احتواء النزاعات وحلها</w:t>
      </w:r>
      <w:r w:rsidR="00981DEE" w:rsidRPr="00E83CC4">
        <w:rPr>
          <w:rFonts w:ascii="Simplified Arabic" w:hAnsi="Simplified Arabic" w:cs="Simplified Arabic"/>
          <w:rtl/>
        </w:rPr>
        <w:t>‘‘</w:t>
      </w:r>
      <w:r w:rsidRPr="00E83CC4">
        <w:rPr>
          <w:rFonts w:ascii="Simplified Arabic" w:hAnsi="Simplified Arabic" w:cs="Simplified Arabic"/>
          <w:rtl/>
        </w:rPr>
        <w:t xml:space="preserve"> (الأمم المتحدة، 2020 (ج)). وتنشيط تعددية الأطراف أمر ضروري لتحقيق خطة عام 2030. وسنصل في عام 2025 إلى مرحلة هامة عندما يبلغ عُمر الأمم المتحدة الثمانين وتنتهي الفترة التي تغطيها هذه الاستراتيجية المتوسطة الأجل وينبغي اغتنام هذه الفرصة</w:t>
      </w:r>
      <w:r w:rsidRPr="00E83CC4">
        <w:rPr>
          <w:rFonts w:ascii="Simplified Arabic" w:hAnsi="Simplified Arabic" w:cs="Simplified Arabic"/>
        </w:rPr>
        <w:t>.</w:t>
      </w:r>
    </w:p>
    <w:p w14:paraId="196722CF" w14:textId="220026AC" w:rsidR="002F727A" w:rsidRPr="00E83CC4" w:rsidRDefault="002F727A" w:rsidP="00C6171C">
      <w:pPr>
        <w:pStyle w:val="ColorfulList-Accent12"/>
        <w:outlineLvl w:val="1"/>
        <w:rPr>
          <w:rStyle w:val="Emphasis"/>
          <w:rtl/>
        </w:rPr>
      </w:pPr>
      <w:bookmarkStart w:id="11" w:name="_Toc61960835"/>
      <w:r w:rsidRPr="00E83CC4">
        <w:rPr>
          <w:rStyle w:val="Emphasis"/>
          <w:rtl/>
        </w:rPr>
        <w:t>‏‏جيم-</w:t>
      </w:r>
      <w:r w:rsidRPr="00E83CC4">
        <w:rPr>
          <w:rStyle w:val="Emphasis"/>
        </w:rPr>
        <w:tab/>
      </w:r>
      <w:r w:rsidRPr="00E83CC4">
        <w:rPr>
          <w:rStyle w:val="Emphasis"/>
          <w:rtl/>
        </w:rPr>
        <w:t>‏‏‏اغتنام الفرصة لتعزيز إصلاح جهاز الأمم المتحدة الإنمائي من خلال زيادة الوصول إلى البيانات البيئية واستخدامها وضمان أن تساعد الثورة الرقمية على تحقيق البعد البيئي في خطة عام‏‏ ‏‏2030‏‏، لا إعاقت</w:t>
      </w:r>
      <w:r w:rsidR="00C6171C" w:rsidRPr="00E83CC4">
        <w:rPr>
          <w:rStyle w:val="Emphasis"/>
          <w:rFonts w:hint="cs"/>
          <w:rtl/>
        </w:rPr>
        <w:t>ه</w:t>
      </w:r>
      <w:bookmarkEnd w:id="11"/>
    </w:p>
    <w:p w14:paraId="24AF30A6" w14:textId="7B321D97"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يوفر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إصلاح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جهاز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الإنمائي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إطاراً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للتوجيه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المتكامل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مجال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السياسات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التقني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التعجيل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2030‏‏ </w:t>
      </w:r>
      <w:r w:rsidRPr="00AC20E3">
        <w:rPr>
          <w:rFonts w:ascii="Simplified Arabic" w:hAnsi="Simplified Arabic" w:cs="Simplified Arabic" w:hint="eastAsia"/>
          <w:b/>
          <w:bCs/>
          <w:rtl/>
        </w:rPr>
        <w:t>‏‏وتحقيق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أهداف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‏‏ويجب أن تكون الأمم المتحدة طموحة في العمل مع الشركاء لتعزيز الاستدامة البيئية من خلال التحليلات الحادة ودعم الدول الأعضاء في تعزيز الظروف اللازمة لتلبية طلباتهم الواردة في الفقرة‏‏ ‏‏88‏‏ ‏‏من </w:t>
      </w:r>
      <w:r w:rsidR="00981DEE" w:rsidRPr="00E83CC4">
        <w:rPr>
          <w:rFonts w:ascii="Simplified Arabic" w:hAnsi="Simplified Arabic" w:cs="Simplified Arabic"/>
          <w:rtl/>
        </w:rPr>
        <w:t>’’</w:t>
      </w:r>
      <w:r w:rsidRPr="00E83CC4">
        <w:rPr>
          <w:rFonts w:ascii="Simplified Arabic" w:hAnsi="Simplified Arabic" w:cs="Simplified Arabic"/>
          <w:rtl/>
        </w:rPr>
        <w:t>المستقبل الذي نصبو إليه</w:t>
      </w:r>
      <w:r w:rsidR="00F0135C" w:rsidRPr="00E83CC4">
        <w:rPr>
          <w:rFonts w:ascii="Simplified Arabic" w:hAnsi="Simplified Arabic" w:cs="Simplified Arabic"/>
          <w:rtl/>
        </w:rPr>
        <w:t>‘‘</w:t>
      </w:r>
      <w:r w:rsidRPr="00E83CC4">
        <w:rPr>
          <w:rFonts w:ascii="Simplified Arabic" w:hAnsi="Simplified Arabic" w:cs="Simplified Arabic"/>
          <w:rtl/>
        </w:rPr>
        <w:t>. ‏‏وقد أثبت بالفعل العمل المنسق على نطاق الأمم المتحدة بشأن التحليلات القطرية المشتركة و</w:t>
      </w:r>
      <w:r w:rsidR="00F65274">
        <w:rPr>
          <w:rFonts w:ascii="Simplified Arabic" w:hAnsi="Simplified Arabic" w:cs="Simplified Arabic"/>
          <w:rtl/>
        </w:rPr>
        <w:t>إ</w:t>
      </w:r>
      <w:r w:rsidRPr="00E83CC4">
        <w:rPr>
          <w:rFonts w:ascii="Simplified Arabic" w:hAnsi="Simplified Arabic" w:cs="Simplified Arabic"/>
          <w:rtl/>
        </w:rPr>
        <w:t>ط</w:t>
      </w:r>
      <w:r w:rsidR="00F65274">
        <w:rPr>
          <w:rFonts w:ascii="Simplified Arabic" w:hAnsi="Simplified Arabic" w:cs="Simplified Arabic"/>
          <w:rtl/>
        </w:rPr>
        <w:t>ا</w:t>
      </w:r>
      <w:r w:rsidRPr="00E83CC4">
        <w:rPr>
          <w:rFonts w:ascii="Simplified Arabic" w:hAnsi="Simplified Arabic" w:cs="Simplified Arabic"/>
          <w:rtl/>
        </w:rPr>
        <w:t>ر الأمم المتحدة للتعاون في مجال التنمية المستدامة من خلال الأفرقة القطرية للأمم المتحدة أهمية إدماج البيئة في رصد وتنفيذ أهداف التنمية المستدامة‏‏.‏</w:t>
      </w:r>
    </w:p>
    <w:p w14:paraId="6FEA14C9" w14:textId="679BA98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و‏‏تتسم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البيانات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والتقييمات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والخبرات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الجودة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والموثوقة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والمفتوحة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والمتقاسمة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والمصنفة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حسب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الجنس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بأهمية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حاسمة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جهود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التكامل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نطاق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منظومة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E83CC4">
        <w:rPr>
          <w:rFonts w:ascii="Simplified Arabic" w:hAnsi="Simplified Arabic" w:cs="Simplified Arabic"/>
          <w:rtl/>
        </w:rPr>
        <w:t>.‏‏ ‏‏وإضافة إلى المساهمة في تنفيذ استراتيجية الأمين العام للبيانات للفترة‏‏ ‏‏2022-2020 ‏‏(‏‏الأمم المتحدة،‏‏ ‏‏2020 (‏‏أ)‏‏)‏‏، تشمل الخيارات المتاحة لضمان تكامل أقوى للبيانات البيئية وتحليلها (أ) المشاركة في وضع مبادرة أمم متحدة واحدة وضمان استخدام أفضل للمحاسبة والإحصاءات، بما في ذلك تلك التي تم التوصل إليها في إطار الاتفاقات البيئية المتعددة الأطراف، لتعزيز التنمية المستدامة؛ (ب) تعزيز تنفيذ إطار الاستراتيجيات البيئية والرصد على نطاق منظومة الأمم المتحدة، عن طريق فريق الإدارة البيئية، والاتفاقات البيئية المتعددة الأطراف والتعاون بين الوكالات، وتوسيع نطاق الإجراءات التي تستند إليها الإحصاءات والعلوم البيئية، بما في ذلك من خلال إجراء تحليلات متكاملة على نطاق جميع الركائز الثلاث للتنمية المستدامة؛ ‏‏(ج) العمل مع أمانات الاتفاقات البيئية المتعددة الأطراف وغيرها من المنابر المتعددة الأطراف لدعم النهج المتسقة لتحقيق أهداف التنمية المستدامة في إطار الاتفاقات البيئية المتعددة الأطراف من حيث منهجيات المؤشرات وتحليلها؛ ‏‏(د) تعزيز المشاركة مع أفرقة الأمم المتحدة القطرية في إعداد التحليلات القطرية المشتركة التي تقوم عليها أطر الأمم المتحدة للتعاون في مجال التنمية المستدامة؛ ‏‏(ه) ضمان أن يوفر برنامج الأمم المتحدة للبيئة، من خلال غرفة العمليات البيئية العالمية، المنصة الرقمية العالمية الرئيسية التي تتيح للحكومات والجمهور عامة تصور حالة البيئة العالمية والضغوط عليها، وإدراج هذا التحليل في السياسات التي تفيد البيئة والتنمية المستدامة‏‏.‏</w:t>
      </w:r>
    </w:p>
    <w:p w14:paraId="022C63FA" w14:textId="38E986D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و‏‏</w:t>
      </w:r>
      <w:r w:rsidRPr="00AC20E3">
        <w:rPr>
          <w:rFonts w:ascii="Simplified Arabic" w:hAnsi="Simplified Arabic" w:cs="Simplified Arabic" w:hint="eastAsia"/>
          <w:b/>
          <w:bCs/>
          <w:rtl/>
        </w:rPr>
        <w:t>تحتاج</w:t>
      </w:r>
      <w:r w:rsidRPr="00AC20E3">
        <w:rPr>
          <w:rFonts w:ascii="Simplified Arabic" w:hAnsi="Simplified Arabic" w:cs="Simplified Arabic" w:hint="default"/>
          <w:b/>
          <w:bCs/>
          <w:rtl/>
        </w:rPr>
        <w:t xml:space="preserve"> المؤسسات على كل مستوى إلى مواكبة سرعة ونطاق الابتكار التكنولوجي في الفضاء </w:t>
      </w:r>
      <w:r w:rsidRPr="00AC20E3">
        <w:rPr>
          <w:rFonts w:ascii="Simplified Arabic" w:hAnsi="Simplified Arabic" w:cs="Simplified Arabic" w:hint="eastAsia"/>
          <w:b/>
          <w:bCs/>
          <w:rtl/>
        </w:rPr>
        <w:t>الرقمي</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فرقمنة المجتمع والاقتصاد وأوجه التقدم في الذكاء الاصطناعي تتيح فرصة هائلة لبناء المزيد من الاستدامة البيئية </w:t>
      </w:r>
      <w:r w:rsidRPr="00E83CC4">
        <w:rPr>
          <w:rFonts w:ascii="Simplified Arabic" w:hAnsi="Simplified Arabic" w:cs="Simplified Arabic"/>
          <w:rtl/>
        </w:rPr>
        <w:lastRenderedPageBreak/>
        <w:t>والقدرة على الصمود والشفافية. ‏‏فالتكنولوجيا تغير الحياة في البلدان المتقدمة النمو والبلدان النامية على السواء، وسيكون من المطلوب تعزيز التعاون على نطاق الأمم المتحدة وخارجها لكفالة أن تظل الأهداف والسياسات والاستراتيجيات ذات صلة بالمشهد الاقتصادي والاجتماعي والبيئي المتغير. ‏‏وفي الوقت نفسه، سيكون من المهم أن ندرك الفجوة الرقمية العالمية؛‏‏ ‏‏إذ أن ما تربو نسبته على‏‏ ‏87‏‏ ‏‏في المائة من مجموع السكان في البلدان المتقدمة النمو يستخدمون الإنترنت مقابل‏‏ 19,1‏‏ ‏‏في المائة من السكان في أقل البلدان نمواً. ‏‏وإضافة إلى ذلك، بلغت الفجوة بين الجنسين بين مستخدمي الإنترنت في أقل البلدان نمواً‏‏ ‏‏42,8 ‏‏في المائة في عام‏‏ ‏‏2019 ‏‏(‏‏مقارنة بنسبة قدرها‏‏ ‏‏17‏‏ ‏‏في المائة على الصعيد العالمي‏‏)‏‏ (الاتحاد الدولي للاتصالات،‏‏ ‏‏2019‏‏)‏‏. ‏‏وعلى الصعيد العالمي، تتحرك التكنولوجيا الرقمية بشكل أسرع من قدرة المجتمع على حوكمتها. ‏‏ويتزايد إدراك أنه يجب تحقيق قفزة مجتمعية بالتزامن مع الثورة التكنولوجية. ‏‏ويجب أن تظل الشفافية بشأن الأداء البيئي والبصمة الكربونية للسلع والخدمات هدفاً مشتركاً يتماشى مع القواعد والمعايير المتفق عليها على الصعيد المتعدد الأطراف. ‏‏وعلاوة على ذلك، فإن الوصول إلى البيانات والمعلومات البيئية بشأن التغيرات البيئية أمر بالغ الأهمية للحوكمة السليمة للبيئة وتشجيع مشاركة المجتمعات المحلية والفئات المحرومة.‏‏ و‏‏لكي تؤدي عملية صنع القرار إلى زيادة الإنصاف، يجب الاستفادة من التكنولوجيا من أجل زيادة إشراك من يتعرضون لخطر التخلف عن الركب. ‏‏وفي الوقت نفسه، ينبغي أن تظل الاعتبارات البيئية المرتبطة باستخدام المزيد من التكنولوجيات الرقمية، بدءاً من استخراج التربة النادرة إلى استخدام الأجهزة ومراكز البيانات للطاقة، قيد الاستعراض</w:t>
      </w:r>
      <w:r w:rsidR="00C6171C" w:rsidRPr="00E83CC4">
        <w:rPr>
          <w:rFonts w:ascii="Simplified Arabic" w:hAnsi="Simplified Arabic" w:cs="Simplified Arabic"/>
          <w:rtl/>
        </w:rPr>
        <w:t>.</w:t>
      </w:r>
    </w:p>
    <w:p w14:paraId="43398C68" w14:textId="003BBAA0" w:rsidR="002F727A" w:rsidRPr="00E83CC4" w:rsidRDefault="002F727A" w:rsidP="00C6171C">
      <w:pPr>
        <w:pStyle w:val="ColorfulList-Accent12"/>
        <w:outlineLvl w:val="1"/>
        <w:rPr>
          <w:rStyle w:val="Emphasis"/>
          <w:rtl/>
        </w:rPr>
      </w:pPr>
      <w:bookmarkStart w:id="12" w:name="_Toc61960836"/>
      <w:r w:rsidRPr="00E83CC4">
        <w:rPr>
          <w:rStyle w:val="Emphasis"/>
          <w:rtl/>
        </w:rPr>
        <w:t>‏‏دال-</w:t>
      </w:r>
      <w:r w:rsidRPr="00E83CC4">
        <w:rPr>
          <w:rStyle w:val="Emphasis"/>
        </w:rPr>
        <w:tab/>
      </w:r>
      <w:r w:rsidRPr="00E83CC4">
        <w:rPr>
          <w:rStyle w:val="Emphasis"/>
          <w:rtl/>
        </w:rPr>
        <w:t>‏‏‏الدروس المستفادة‏‏: البناء على الماضي من أجل الأداء الأعلى في المستقب</w:t>
      </w:r>
      <w:r w:rsidR="00C6171C" w:rsidRPr="00E83CC4">
        <w:rPr>
          <w:rStyle w:val="Emphasis"/>
          <w:rFonts w:hint="cs"/>
          <w:rtl/>
        </w:rPr>
        <w:t>ل</w:t>
      </w:r>
      <w:bookmarkEnd w:id="12"/>
    </w:p>
    <w:p w14:paraId="11CC56B6" w14:textId="27A59E40" w:rsidR="002F727A" w:rsidRPr="00AC20E3"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t>يسعى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التحسين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المستمر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ويتبع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نموذجاً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للإدارة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التكيفية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يجري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تحديثه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باستمرار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الرصد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والتقييم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الشاملين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لأدائه‏‏</w:t>
      </w:r>
      <w:r w:rsidRPr="00AC20E3">
        <w:rPr>
          <w:rFonts w:ascii="Simplified Arabic" w:hAnsi="Simplified Arabic" w:cs="Simplified Arabic" w:hint="default"/>
          <w:b/>
          <w:bCs/>
          <w:rtl/>
        </w:rPr>
        <w:t>.‏</w:t>
      </w:r>
    </w:p>
    <w:p w14:paraId="6727514B" w14:textId="4684A31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2019‏‏، </w:t>
      </w:r>
      <w:r w:rsidRPr="00AC20E3">
        <w:rPr>
          <w:rFonts w:ascii="Simplified Arabic" w:hAnsi="Simplified Arabic" w:cs="Simplified Arabic" w:hint="eastAsia"/>
          <w:b/>
          <w:bCs/>
          <w:rtl/>
        </w:rPr>
        <w:t>أطلق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تحويل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ليصبح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أكثر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فعالية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ولايته،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المزيد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التكامل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التشغيلي،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ووضوح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التركيز،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والتعلم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الدروس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الماضية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‏‏وقد أدت هذه العملية إلى تحول في قدراته التنظيمية وهويته لتحقيق نتائج أكثر تأثيراً. ‏‏وهكذا، فإن هذه الاستراتيجية تعتمد على فرص وتوصيات التحسين الناشئة عن عملية التحول تلك، التي تستند إلى الدروس المستفادة من الاستراتيجيات المتوسطة الأجل السابقة، فضلاً عن مزيج من الاستعراضات الداخلية والخارجية وعمليات المراجعة (برنامج الأمم المتحدة للبيئة، 2019</w:t>
      </w:r>
      <w:r w:rsidR="00C85EA9">
        <w:rPr>
          <w:rFonts w:ascii="Simplified Arabic" w:hAnsi="Simplified Arabic" w:cs="Simplified Arabic" w:hint="eastAsia"/>
          <w:rtl/>
        </w:rPr>
        <w:t> </w:t>
      </w:r>
      <w:r w:rsidRPr="00E83CC4">
        <w:rPr>
          <w:rFonts w:ascii="Simplified Arabic" w:hAnsi="Simplified Arabic" w:cs="Simplified Arabic"/>
          <w:rtl/>
        </w:rPr>
        <w:t>(أ))‏‏.‏</w:t>
      </w:r>
    </w:p>
    <w:p w14:paraId="7A6A4BB6" w14:textId="50307EF4" w:rsidR="002F727A" w:rsidRPr="00E83CC4" w:rsidRDefault="002F727A" w:rsidP="00C6171C">
      <w:pPr>
        <w:pStyle w:val="ColorfulList-Accent12"/>
        <w:outlineLvl w:val="1"/>
        <w:rPr>
          <w:rStyle w:val="Emphasis"/>
          <w:rtl/>
        </w:rPr>
      </w:pPr>
      <w:bookmarkStart w:id="13" w:name="_Toc61960837"/>
      <w:r w:rsidRPr="00E83CC4">
        <w:rPr>
          <w:rStyle w:val="Emphasis"/>
          <w:rtl/>
        </w:rPr>
        <w:t>هاء-</w:t>
      </w:r>
      <w:r w:rsidRPr="00E83CC4">
        <w:rPr>
          <w:rStyle w:val="Emphasis"/>
        </w:rPr>
        <w:tab/>
      </w:r>
      <w:r w:rsidRPr="00E83CC4">
        <w:rPr>
          <w:rStyle w:val="Emphasis"/>
          <w:rtl/>
        </w:rPr>
        <w:t>‏‏‏الاستثمار في الموظفين من أجل تغيير تنظيمي مستدا</w:t>
      </w:r>
      <w:r w:rsidR="00601B1C" w:rsidRPr="00E83CC4">
        <w:rPr>
          <w:rStyle w:val="Emphasis"/>
          <w:rFonts w:hint="cs"/>
          <w:rtl/>
        </w:rPr>
        <w:t>م</w:t>
      </w:r>
      <w:bookmarkEnd w:id="13"/>
    </w:p>
    <w:p w14:paraId="7F37696E" w14:textId="7B48259F" w:rsidR="002F727A" w:rsidRPr="00C85EA9"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w w:val="101"/>
          <w:rtl/>
        </w:rPr>
      </w:pPr>
      <w:r w:rsidRPr="00AC20E3">
        <w:rPr>
          <w:rFonts w:ascii="Simplified Arabic" w:hAnsi="Simplified Arabic" w:cs="Simplified Arabic" w:hint="eastAsia"/>
          <w:b/>
          <w:bCs/>
          <w:w w:val="101"/>
          <w:rtl/>
        </w:rPr>
        <w:t>يؤدي</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تشجيع</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وتعزيز</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التغييرات</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في</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المواقف</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والسلوكيات</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الفردية</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وخلق</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قنوات</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لإيصال</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التعقيبات</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على</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نطاق</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جميع</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الموظفين</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دوراً</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بارزاً</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في</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إدارة</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التغيير</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في</w:t>
      </w:r>
      <w:r w:rsidRPr="00AC20E3">
        <w:rPr>
          <w:rFonts w:ascii="Simplified Arabic" w:hAnsi="Simplified Arabic" w:cs="Simplified Arabic" w:hint="default"/>
          <w:b/>
          <w:bCs/>
          <w:w w:val="101"/>
          <w:rtl/>
        </w:rPr>
        <w:t xml:space="preserve"> </w:t>
      </w:r>
      <w:r w:rsidRPr="00AC20E3">
        <w:rPr>
          <w:rFonts w:ascii="Simplified Arabic" w:hAnsi="Simplified Arabic" w:cs="Simplified Arabic" w:hint="eastAsia"/>
          <w:b/>
          <w:bCs/>
          <w:w w:val="101"/>
          <w:rtl/>
        </w:rPr>
        <w:t>المنظمة</w:t>
      </w:r>
      <w:r w:rsidRPr="00C85EA9">
        <w:rPr>
          <w:rFonts w:ascii="Simplified Arabic" w:hAnsi="Simplified Arabic" w:cs="Simplified Arabic"/>
          <w:w w:val="101"/>
          <w:rtl/>
        </w:rPr>
        <w:t xml:space="preserve"> (وحدة التفتيش المشتركة،‏‏ ‏‏2019‏‏</w:t>
      </w:r>
      <w:r w:rsidR="00F65274">
        <w:rPr>
          <w:rFonts w:ascii="Simplified Arabic" w:hAnsi="Simplified Arabic" w:cs="Simplified Arabic"/>
          <w:w w:val="101"/>
          <w:rtl/>
        </w:rPr>
        <w:t xml:space="preserve"> </w:t>
      </w:r>
      <w:r w:rsidR="005E6C66">
        <w:rPr>
          <w:rFonts w:ascii="Simplified Arabic" w:hAnsi="Simplified Arabic" w:cs="Simplified Arabic"/>
          <w:w w:val="101"/>
          <w:rtl/>
        </w:rPr>
        <w:t>(</w:t>
      </w:r>
      <w:r w:rsidR="00F65274">
        <w:rPr>
          <w:rFonts w:ascii="Simplified Arabic" w:hAnsi="Simplified Arabic" w:cs="Simplified Arabic"/>
          <w:w w:val="101"/>
          <w:rtl/>
        </w:rPr>
        <w:t>د</w:t>
      </w:r>
      <w:r w:rsidR="005E6C66">
        <w:rPr>
          <w:rFonts w:ascii="Simplified Arabic" w:hAnsi="Simplified Arabic" w:cs="Simplified Arabic"/>
          <w:w w:val="101"/>
          <w:rtl/>
        </w:rPr>
        <w:t>)</w:t>
      </w:r>
      <w:r w:rsidRPr="00C85EA9">
        <w:rPr>
          <w:rFonts w:ascii="Simplified Arabic" w:hAnsi="Simplified Arabic" w:cs="Simplified Arabic"/>
          <w:w w:val="101"/>
          <w:rtl/>
        </w:rPr>
        <w:t>)‏‏.‏‏ ‏‏وسيواصل برنامج الأمم المتحدة للبيئة بناء منظمة صحية قائمة على النتائج والأداء من خلال الاستفادة من خبرات ومعارف الموظفين لصياغة أشكال جديدة من السلوك، مع بناء أفرقة تعاونية على جميع المستويات وإيجاد قيادة استراتيجية أكثر تعاوناً توجه الموارد نحو الأولويات المتفق عليها.‏‏ واستناداً إلى التشخيص التدريجي للصفات الثقافية والسلوكية داخل المنظمة، سيستثمر برنامج الأمم المتحدة للبيئة في توفير تدريب للموظفين في مجال المعرفة والمهارات والمواقف التي تدعم تحقيق تطلعات المنظمة داخلياً على نحو أكثر اتساقاً في إطار هذه الاستراتيجية واستعراض القدرات المكتسبة. ومن خلال بناء نظم أقوى للإشراف ودعم الأقران، سيكفل برنامج الأمم المتحدة للبيئة ترجمة التعلم إلى قدرات طويلة الأجل، وفي نهاية المطاف تحسين إجراءات العمل اليومية، وبناء أساس لتحول ثقافي للمنظمة يعزز النتائ</w:t>
      </w:r>
      <w:r w:rsidR="00601B1C" w:rsidRPr="00C85EA9">
        <w:rPr>
          <w:rFonts w:ascii="Simplified Arabic" w:hAnsi="Simplified Arabic" w:cs="Simplified Arabic"/>
          <w:w w:val="101"/>
          <w:rtl/>
        </w:rPr>
        <w:t>ج.</w:t>
      </w:r>
    </w:p>
    <w:p w14:paraId="0BD49182" w14:textId="580F15A4" w:rsidR="002F727A" w:rsidRPr="00E83CC4" w:rsidRDefault="002F727A" w:rsidP="00AC20E3">
      <w:pPr>
        <w:pStyle w:val="ColorfulList-Accent12"/>
        <w:keepNext/>
        <w:outlineLvl w:val="1"/>
        <w:rPr>
          <w:rStyle w:val="Emphasis"/>
          <w:rFonts w:ascii="Times New Roman" w:hAnsi="Times New Roman" w:cs="Traditional Arabic"/>
          <w:b w:val="0"/>
          <w:bCs w:val="0"/>
          <w:rtl/>
          <w:lang w:val="en-US"/>
        </w:rPr>
      </w:pPr>
      <w:bookmarkStart w:id="14" w:name="_Toc61960838"/>
      <w:r w:rsidRPr="00E83CC4">
        <w:rPr>
          <w:rStyle w:val="Emphasis"/>
          <w:rtl/>
        </w:rPr>
        <w:lastRenderedPageBreak/>
        <w:t>‏‏واو-‏</w:t>
      </w:r>
      <w:r w:rsidRPr="00E83CC4">
        <w:rPr>
          <w:rStyle w:val="Emphasis"/>
        </w:rPr>
        <w:tab/>
      </w:r>
      <w:r w:rsidRPr="00E83CC4">
        <w:rPr>
          <w:rStyle w:val="Emphasis"/>
          <w:rtl/>
        </w:rPr>
        <w:t>‏‏تحقيق المساواة بين الجنسين‏‏: زيادة الاستجابة للمساواة بين الجنسين وحقوق الإنسان‏</w:t>
      </w:r>
      <w:bookmarkEnd w:id="14"/>
    </w:p>
    <w:p w14:paraId="74DED51B" w14:textId="48A250C9" w:rsidR="002F727A" w:rsidRPr="00E83CC4" w:rsidRDefault="002F727A" w:rsidP="00AC20E3">
      <w:pPr>
        <w:pStyle w:val="ListParagraph"/>
        <w:keepNext/>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الرغم من تعيين جهات تنسيق للقضايا الجنسانية وإدخال </w:t>
      </w:r>
      <w:r w:rsidR="00981DEE" w:rsidRPr="00AC20E3">
        <w:rPr>
          <w:rFonts w:ascii="Simplified Arabic" w:hAnsi="Simplified Arabic" w:cs="Simplified Arabic" w:hint="eastAsia"/>
          <w:b/>
          <w:bCs/>
          <w:rtl/>
        </w:rPr>
        <w:t>’’</w:t>
      </w:r>
      <w:r w:rsidRPr="00AC20E3">
        <w:rPr>
          <w:rFonts w:ascii="Simplified Arabic" w:hAnsi="Simplified Arabic" w:cs="Simplified Arabic" w:hint="eastAsia"/>
          <w:b/>
          <w:bCs/>
          <w:rtl/>
        </w:rPr>
        <w:t>الاستجابة</w:t>
      </w:r>
      <w:r w:rsidRPr="00AC20E3">
        <w:rPr>
          <w:rFonts w:ascii="Simplified Arabic" w:hAnsi="Simplified Arabic" w:cs="Simplified Arabic" w:hint="default"/>
          <w:b/>
          <w:bCs/>
          <w:rtl/>
        </w:rPr>
        <w:t xml:space="preserve"> لحقوق الإنسان</w:t>
      </w:r>
      <w:r w:rsidR="00F0135C"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proofErr w:type="spellStart"/>
      <w:r w:rsidRPr="00AC20E3">
        <w:rPr>
          <w:rFonts w:ascii="Simplified Arabic" w:hAnsi="Simplified Arabic" w:cs="Simplified Arabic" w:hint="default"/>
          <w:b/>
          <w:bCs/>
          <w:rtl/>
        </w:rPr>
        <w:t>و</w:t>
      </w:r>
      <w:r w:rsidR="00981DEE" w:rsidRPr="00AC20E3">
        <w:rPr>
          <w:rFonts w:ascii="Simplified Arabic" w:hAnsi="Simplified Arabic" w:cs="Simplified Arabic" w:hint="eastAsia"/>
          <w:b/>
          <w:bCs/>
          <w:rtl/>
        </w:rPr>
        <w:t>’’</w:t>
      </w:r>
      <w:r w:rsidRPr="00AC20E3">
        <w:rPr>
          <w:rFonts w:ascii="Simplified Arabic" w:hAnsi="Simplified Arabic" w:cs="Simplified Arabic" w:hint="eastAsia"/>
          <w:b/>
          <w:bCs/>
          <w:rtl/>
        </w:rPr>
        <w:t>المساواة</w:t>
      </w:r>
      <w:proofErr w:type="spellEnd"/>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الجنسين</w:t>
      </w:r>
      <w:r w:rsidR="00F0135C"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كمعيارين قائمين بذاتهما لتقييم المشاريع في عام‏‏ ‏‏2018‏‏، فإن أداء برنامج الأمم المتحدة للبيئة بشأن تحقيق النتائج الجنسانية ونواتج حقوق الإنسان على مستوى المشاريع لا يزال ضعيفاً</w:t>
      </w:r>
      <w:r w:rsidRPr="00E83CC4">
        <w:rPr>
          <w:rFonts w:ascii="Simplified Arabic" w:hAnsi="Simplified Arabic" w:cs="Simplified Arabic"/>
          <w:rtl/>
        </w:rPr>
        <w:t xml:space="preserve"> (برنامج الأمم المتحدة للبيئة،‏‏ </w:t>
      </w:r>
      <w:r w:rsidR="00C16A5C">
        <w:rPr>
          <w:rFonts w:ascii="Simplified Arabic" w:hAnsi="Simplified Arabic" w:cs="Simplified Arabic"/>
          <w:rtl/>
        </w:rPr>
        <w:t>2020</w:t>
      </w:r>
      <w:r w:rsidR="009F4981" w:rsidRPr="00E83CC4">
        <w:rPr>
          <w:rFonts w:ascii="Simplified Arabic" w:hAnsi="Simplified Arabic" w:cs="Simplified Arabic" w:hint="eastAsia"/>
          <w:rtl/>
        </w:rPr>
        <w:t> </w:t>
      </w:r>
      <w:r w:rsidRPr="00E83CC4">
        <w:rPr>
          <w:rFonts w:ascii="Simplified Arabic" w:hAnsi="Simplified Arabic" w:cs="Simplified Arabic"/>
          <w:rtl/>
        </w:rPr>
        <w:t>(</w:t>
      </w:r>
      <w:r w:rsidR="00C16A5C">
        <w:rPr>
          <w:rFonts w:ascii="Simplified Arabic" w:hAnsi="Simplified Arabic" w:cs="Simplified Arabic"/>
          <w:rtl/>
        </w:rPr>
        <w:t>ج</w:t>
      </w:r>
      <w:r w:rsidRPr="00E83CC4">
        <w:rPr>
          <w:rFonts w:ascii="Simplified Arabic" w:hAnsi="Simplified Arabic" w:cs="Simplified Arabic"/>
          <w:rtl/>
        </w:rPr>
        <w:t>)). ‏‏ويشارك برنامج الأمم المتحدة للبيئة بالفعل في خطة العمل على نطاق منظومة الأمم المتحدة بشأن المساواة بين الجنسين وتمكين المرأة، وكان قد استوفى أو تجاوز‏‏ ‏‏8‏‏ ‏‏من مؤشراته الـ‏‏ ‏‏17‏‏ ‏‏المتعلقة بالمساواة بين الجنسين وتمكين المرأة (هيئة الأمم المتحدة للمرأة،‏‏ ‏‏2019‏‏)‏‏،‏‏ ‏‏ولكن هذا غير كافٍ.‏‏ و‏‏سيعمل برنامج الأمم المتحدة للبيئة على التنفيذ الكامل لقرار جمعية البيئة‏‏ 4/17‏ ‏‏بشأن تعزيز المساواة بين الجنسين وحقوق الإنسان وتمكين النساء والفتيات في مجال الحوكمة البيئية.‏‏ و‏‏سيقدم برنامج الأمم المتحدة للبيئة الدعم الكامل للدول الأعضاء في تحقيق الهدف ‏‏5‏‏ من أهداف التنمية المستدامة ‏‏في سياق البيئة، داعياً إلى مشاركة المرأة مشاركة كاملة وفعالة وإلى تكافؤ فرص القيادة على جميع مستويات صنع القرار البيئي. ‏‏وسينصب التركيز على تفعيل الأبعاد الجنسانية وأبعاد حقوق الإنسان، والمسائل المتعلقة بعدم التمييز في تصميم البرامج والمشاريع. ‏‏وسيعزز برنامج الأمم المتحدة للبيئة الاستخدام الواسع النطاق لعدسة جنسانية لضمان إدراج منظوري المساواة بين الجنسين وحقوق الإنسان وإدماجهما بالكامل من خلال المبادئ المرتبطة بذلك. ‏‏وسيجري رصد وتطبيق الروابط بين المؤشرات الجنسانية والبيانات المصنفة حسب نوع الجنس والتوصيات المتعلقة بالسياسات، وكذلك حلقات التعقيبات المستنيرة جنسانياً، وأطر الرصد المعززة. ‏‏وسيقوم برنامج الأمم المتحدة للبيئة أيضاً بجمع الممارسات الجيدة التي يمكن تقاسمها على مستوى الأمم المتحدة الأوسع نطاقاً</w:t>
      </w:r>
      <w:r w:rsidR="009F4981" w:rsidRPr="00E83CC4">
        <w:rPr>
          <w:rFonts w:ascii="Simplified Arabic" w:hAnsi="Simplified Arabic" w:cs="Simplified Arabic"/>
          <w:rtl/>
        </w:rPr>
        <w:t>.</w:t>
      </w:r>
    </w:p>
    <w:p w14:paraId="281A8AFA" w14:textId="284F04D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وسيستثمر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قدرات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الموظفين،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ذلك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إطار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الاتفاقات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المتعددة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الأطراف،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فهم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ورصد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وتحليل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القضايا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الجنسانية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وقضايا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حقوق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الإنسان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والقضايا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المتعددة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الجوانب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المتعلقة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الجنس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وعدم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التمييز،</w:t>
      </w:r>
      <w:r w:rsidRPr="00E83CC4">
        <w:rPr>
          <w:rFonts w:ascii="Simplified Arabic" w:hAnsi="Simplified Arabic" w:cs="Simplified Arabic"/>
          <w:rtl/>
        </w:rPr>
        <w:t xml:space="preserve"> بهدف إدماج الأهداف ذات الصلة في العمل التحليلي والتنفيذي للمنظمة.‏‏ وعدا عن تصميم المشاريع ورصدها، سيقدم برنامج الأمم المتحدة للبيئة الدعم لتنفيذ البرامج والمشاريع لضمان إدماج القضايا الجنسانية في جميع مراحل الدورة البرنامجية، ليس فقط في مرحلة التصميم ولكن في جميع مراحل دورة حياة المشروع، بما في ذلك أثناء التنفيذ وتقييم المشاريع، مع وجود حلقات لإبداء التعقيبات من أجل التحسين المستمر</w:t>
      </w:r>
      <w:r w:rsidR="009C452E" w:rsidRPr="00E83CC4">
        <w:rPr>
          <w:rFonts w:ascii="Simplified Arabic" w:hAnsi="Simplified Arabic" w:cs="Simplified Arabic"/>
          <w:rtl/>
        </w:rPr>
        <w:t>.</w:t>
      </w:r>
    </w:p>
    <w:p w14:paraId="1D525404" w14:textId="380C8E85" w:rsidR="002F727A" w:rsidRPr="00E83CC4" w:rsidRDefault="002F727A" w:rsidP="002E58B6">
      <w:pPr>
        <w:pStyle w:val="ColorfulList-Accent12"/>
        <w:outlineLvl w:val="1"/>
        <w:rPr>
          <w:rStyle w:val="Emphasis"/>
          <w:rtl/>
        </w:rPr>
      </w:pPr>
      <w:bookmarkStart w:id="15" w:name="_Toc61960839"/>
      <w:r w:rsidRPr="00E83CC4">
        <w:rPr>
          <w:rStyle w:val="Emphasis"/>
          <w:rtl/>
        </w:rPr>
        <w:t>‏‏زاي-</w:t>
      </w:r>
      <w:r w:rsidRPr="00E83CC4">
        <w:rPr>
          <w:rStyle w:val="Emphasis"/>
        </w:rPr>
        <w:tab/>
      </w:r>
      <w:r w:rsidRPr="00E83CC4">
        <w:rPr>
          <w:rStyle w:val="Emphasis"/>
          <w:rtl/>
        </w:rPr>
        <w:t>‏‏‏ضمان تصميم تنظيمي أقوى للمساءلة الجماعي</w:t>
      </w:r>
      <w:r w:rsidR="002E58B6" w:rsidRPr="00E83CC4">
        <w:rPr>
          <w:rStyle w:val="Emphasis"/>
          <w:rFonts w:hint="cs"/>
          <w:rtl/>
        </w:rPr>
        <w:t>ة</w:t>
      </w:r>
      <w:bookmarkEnd w:id="15"/>
    </w:p>
    <w:p w14:paraId="64CF2B48" w14:textId="1CD95C8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تعد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المساءلة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أمراً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بالغ</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الأهمية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بالنسبة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المتسمة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بالكفاءة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والشفافية،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ذلك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التعاون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والتنسيق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الاتفاقات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المتعددة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الأطراف</w:t>
      </w:r>
      <w:r w:rsidRPr="00E83CC4">
        <w:rPr>
          <w:rFonts w:ascii="Simplified Arabic" w:hAnsi="Simplified Arabic" w:cs="Simplified Arabic"/>
          <w:rtl/>
        </w:rPr>
        <w:t xml:space="preserve"> (الأمم المتحدة،‏‏ ‏‏2019‏‏</w:t>
      </w:r>
      <w:r w:rsidR="00F65274">
        <w:rPr>
          <w:rFonts w:ascii="Simplified Arabic" w:hAnsi="Simplified Arabic" w:cs="Simplified Arabic"/>
          <w:rtl/>
        </w:rPr>
        <w:t xml:space="preserve"> </w:t>
      </w:r>
      <w:r w:rsidR="005E6C66">
        <w:rPr>
          <w:rFonts w:ascii="Simplified Arabic" w:hAnsi="Simplified Arabic" w:cs="Simplified Arabic"/>
          <w:rtl/>
        </w:rPr>
        <w:t>(</w:t>
      </w:r>
      <w:r w:rsidR="00F65274">
        <w:rPr>
          <w:rFonts w:ascii="Simplified Arabic" w:hAnsi="Simplified Arabic" w:cs="Simplified Arabic"/>
          <w:rtl/>
        </w:rPr>
        <w:t>ب</w:t>
      </w:r>
      <w:r w:rsidR="005E6C66">
        <w:rPr>
          <w:rFonts w:ascii="Simplified Arabic" w:hAnsi="Simplified Arabic" w:cs="Simplified Arabic"/>
          <w:rtl/>
        </w:rPr>
        <w:t>)</w:t>
      </w:r>
      <w:r w:rsidRPr="00E83CC4">
        <w:rPr>
          <w:rFonts w:ascii="Simplified Arabic" w:hAnsi="Simplified Arabic" w:cs="Simplified Arabic"/>
          <w:rtl/>
        </w:rPr>
        <w:t>)‏‏.‏‏ و‏‏سيستعرض برنامج الأمم المتحدة للبيئة تصميمه التنظيمي، بما في ذلك توزيع الأدوار والمسؤوليات الإدارية بين شعبه ومكاتبه الإقليمية، لضمان الاتساق مع الأولويات المحددة في هذه الاستراتيجية. ‏‏وكجزء من هذه العملية، سيركز برنامج الأمم المتحدة للبيئة بالنسبة لكبار المديرين على تحسين مهمة التكليف والتنفيذ من أجل تحقيق أداء أكثر تماسكاً وشمولاً وأفضل.‏‏ ‏‏وفي إطار تنفيذ إصلاحات إدارة الأمم المتحدة، سيقوم برنامج الأمم المتحدة للبيئة أيضاً بتحسين الضوابط الداخلية للنوعية والامتثال من أجل تحسين الأداء. ‏‏وتحقيقاً لهذه الغاية، سيقوم برفع مستوى معاييره للضوابط والإدارة الداخلية وتحسين تلك المعايير، وتوفير الرقابة، وتحديد الفرص المتاحة لتحقيق قدر أكبر من الكفاءة، وضمان الامتثال للنظام المالي والقواعد المالية للأمم المتحدة، بما في ذلك بشأن إدارة المخاطر على نطاق المؤسسة</w:t>
      </w:r>
      <w:r w:rsidR="002E58B6" w:rsidRPr="00E83CC4">
        <w:rPr>
          <w:rFonts w:ascii="Simplified Arabic" w:hAnsi="Simplified Arabic" w:cs="Simplified Arabic"/>
          <w:rtl/>
        </w:rPr>
        <w:t>.</w:t>
      </w:r>
    </w:p>
    <w:p w14:paraId="7ABC5DF7" w14:textId="7AEC1C8D" w:rsidR="002F727A" w:rsidRPr="00E83CC4" w:rsidRDefault="002F727A" w:rsidP="00EB6D35">
      <w:pPr>
        <w:pStyle w:val="ColorfulList-Accent12"/>
        <w:outlineLvl w:val="1"/>
        <w:rPr>
          <w:rStyle w:val="Emphasis"/>
          <w:rtl/>
        </w:rPr>
      </w:pPr>
      <w:bookmarkStart w:id="16" w:name="_Toc61960840"/>
      <w:r w:rsidRPr="00E83CC4">
        <w:rPr>
          <w:rStyle w:val="Emphasis"/>
          <w:rtl/>
        </w:rPr>
        <w:t>حاء-</w:t>
      </w:r>
      <w:r w:rsidRPr="00E83CC4">
        <w:rPr>
          <w:rStyle w:val="Emphasis"/>
        </w:rPr>
        <w:tab/>
      </w:r>
      <w:r w:rsidRPr="00E83CC4">
        <w:rPr>
          <w:rStyle w:val="Emphasis"/>
          <w:rtl/>
        </w:rPr>
        <w:t>‏‏‏زيادة التركيز على الإدارة من أجل تحقيق النتائ</w:t>
      </w:r>
      <w:r w:rsidR="00032223" w:rsidRPr="00E83CC4">
        <w:rPr>
          <w:rStyle w:val="Emphasis"/>
          <w:rFonts w:hint="cs"/>
          <w:rtl/>
        </w:rPr>
        <w:t>ج</w:t>
      </w:r>
      <w:bookmarkEnd w:id="16"/>
    </w:p>
    <w:p w14:paraId="276DD3C1" w14:textId="66586B94"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يقر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الانتقال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المستمر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الإدارة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القائمة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النتائج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الثقافة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الداخلية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للمؤسسة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بقدر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مسألة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إدارية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استخدام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البيانات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والرصد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والتقييم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أداة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حيوية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صنع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القرار</w:t>
      </w:r>
      <w:r w:rsidRPr="00E83CC4">
        <w:rPr>
          <w:rFonts w:ascii="Simplified Arabic" w:hAnsi="Simplified Arabic" w:cs="Simplified Arabic"/>
          <w:rtl/>
        </w:rPr>
        <w:t xml:space="preserve"> (الأمم المتحدة،‏‏ ‏‏2019‏‏</w:t>
      </w:r>
      <w:r w:rsidR="005955F3">
        <w:rPr>
          <w:rFonts w:ascii="Simplified Arabic" w:hAnsi="Simplified Arabic" w:cs="Simplified Arabic"/>
          <w:rtl/>
        </w:rPr>
        <w:t xml:space="preserve"> </w:t>
      </w:r>
      <w:r w:rsidR="005E6C66">
        <w:rPr>
          <w:rFonts w:ascii="Simplified Arabic" w:hAnsi="Simplified Arabic" w:cs="Simplified Arabic"/>
          <w:rtl/>
        </w:rPr>
        <w:t>(</w:t>
      </w:r>
      <w:r w:rsidR="005955F3">
        <w:rPr>
          <w:rFonts w:ascii="Simplified Arabic" w:hAnsi="Simplified Arabic" w:cs="Simplified Arabic"/>
          <w:rtl/>
        </w:rPr>
        <w:t>ب</w:t>
      </w:r>
      <w:r w:rsidR="005E6C66">
        <w:rPr>
          <w:rFonts w:ascii="Simplified Arabic" w:hAnsi="Simplified Arabic" w:cs="Simplified Arabic"/>
          <w:rtl/>
        </w:rPr>
        <w:t>)</w:t>
      </w:r>
      <w:r w:rsidRPr="00E83CC4">
        <w:rPr>
          <w:rFonts w:ascii="Simplified Arabic" w:hAnsi="Simplified Arabic" w:cs="Simplified Arabic"/>
          <w:rtl/>
        </w:rPr>
        <w:t xml:space="preserve">)‏‏. ‏‏وسيعزز برنامج الأمم المتحدة للبيئة قدرته الداخلية على تحقيق النتائج وسيضع </w:t>
      </w:r>
      <w:r w:rsidRPr="00E83CC4">
        <w:rPr>
          <w:rFonts w:ascii="Simplified Arabic" w:hAnsi="Simplified Arabic" w:cs="Simplified Arabic"/>
          <w:rtl/>
        </w:rPr>
        <w:lastRenderedPageBreak/>
        <w:t xml:space="preserve">مؤشرات تتماشى مع أهداف المنظمة لتعكس التغيير التحويلي الحقيقي. ‏‏وسيشارك في إصلاح دورة المشاريع، والاستثمار في الموارد البشرية وبناء القدرات من خلال التدريب الداخلي حسب الطلب وإنشاء شبكات تقنية في جميع أنحاء المنظمة يمكنها دعم تنفيذ البرامج، مع وضع معايير ائتمانية وحوكمية </w:t>
      </w:r>
      <w:r w:rsidR="00981DEE" w:rsidRPr="00E83CC4">
        <w:rPr>
          <w:rFonts w:ascii="Simplified Arabic" w:hAnsi="Simplified Arabic" w:cs="Simplified Arabic"/>
          <w:rtl/>
        </w:rPr>
        <w:t>’’</w:t>
      </w:r>
      <w:r w:rsidRPr="00E83CC4">
        <w:rPr>
          <w:rFonts w:ascii="Simplified Arabic" w:hAnsi="Simplified Arabic" w:cs="Simplified Arabic"/>
          <w:rtl/>
        </w:rPr>
        <w:t>على أفضل مستوى</w:t>
      </w:r>
      <w:r w:rsidR="00F0135C" w:rsidRPr="00E83CC4">
        <w:rPr>
          <w:rFonts w:ascii="Simplified Arabic" w:hAnsi="Simplified Arabic" w:cs="Simplified Arabic"/>
          <w:rtl/>
        </w:rPr>
        <w:t>‘‘</w:t>
      </w:r>
      <w:r w:rsidRPr="00E83CC4">
        <w:rPr>
          <w:rFonts w:ascii="Simplified Arabic" w:hAnsi="Simplified Arabic" w:cs="Simplified Arabic"/>
          <w:rtl/>
        </w:rPr>
        <w:t xml:space="preserve"> تستند إلى أدوات إدارة المخاطر في المؤسسة. ‏‏وكما هو مبين في برنامج عمله، سيستخدم برنامج الأمم المتحدة للبيئة مؤشرات أهداف التنمية المستدامة أو المؤشرات البيئية المتفق عليها دولياً قدر الإمكان في إطار نتائجه لزيادة الطموح.‏‏ ‏‏‏وعلاوة على ذلك، سيسعى إلى رصد التغيير على مدى أطول بدلا من فترة سنتين واحدة أو السنوات الأربع لهذه الاستراتيجية. ‏‏وتحقيقاً لذلك، سيستخدم برنامج الأمم المتحدة للبيئة مقاييس الأثر مع لوحات متابعة أداء المشاريع ومجالس رؤساء المشاريع المشتركة لقياس الفعالية وتقييم مستوى استيعاب منتجاته وخدماته. و‏‏سيتم إغلاق المشاريع التي لا يمكن أن تدلل على تأثيرها على المقاييس الرئيسية بعد فترة محددة وسلسلة من التكرارات. ‏‏كما سيسعى برنامج الأمم المتحدة للبيئة إلى رصد المقاييس الرقمية الرئيسية والإبلاغ عنها، بما في ذلك وسائل التواصل الاجتماعي (مثل المشاركة والوصول ونسب الإحالة والتحويل)، وأداء المنصة (مثل المستخدمين الفريدين، والمستخدمين الجدد والعائدين، وصفحات الجلسات ومدتها، والتنزيلات ومكالمات واجهة برمجة التطبيقات) واستيعابها (مثل المراجع، واستخدام البيانات، والتطبيق في تصميم السياسات وتنفيذها، والتغطية الإعلامي</w:t>
      </w:r>
      <w:r w:rsidR="00032223" w:rsidRPr="00E83CC4">
        <w:rPr>
          <w:rFonts w:ascii="Simplified Arabic" w:hAnsi="Simplified Arabic" w:cs="Simplified Arabic"/>
          <w:rtl/>
        </w:rPr>
        <w:t>ة).</w:t>
      </w:r>
    </w:p>
    <w:p w14:paraId="3B6152E1" w14:textId="6CA814EE" w:rsidR="002F727A" w:rsidRPr="00E83CC4" w:rsidRDefault="002F727A" w:rsidP="00032223">
      <w:pPr>
        <w:pStyle w:val="ColorfulList-Accent12"/>
        <w:outlineLvl w:val="1"/>
        <w:rPr>
          <w:rStyle w:val="Emphasis"/>
          <w:rtl/>
        </w:rPr>
      </w:pPr>
      <w:bookmarkStart w:id="17" w:name="_Toc61960841"/>
      <w:r w:rsidRPr="00E83CC4">
        <w:rPr>
          <w:rStyle w:val="Emphasis"/>
          <w:rtl/>
        </w:rPr>
        <w:t>طاء-</w:t>
      </w:r>
      <w:r w:rsidRPr="00E83CC4">
        <w:rPr>
          <w:rStyle w:val="Emphasis"/>
        </w:rPr>
        <w:tab/>
      </w:r>
      <w:r w:rsidRPr="00E83CC4">
        <w:rPr>
          <w:rStyle w:val="Emphasis"/>
          <w:rtl/>
        </w:rPr>
        <w:t>‏‏‏حشد الموارد والاستفادة من الشراكات لتعزيز الكفاء</w:t>
      </w:r>
      <w:r w:rsidR="00CC54DE" w:rsidRPr="00E83CC4">
        <w:rPr>
          <w:rStyle w:val="Emphasis"/>
          <w:rFonts w:hint="cs"/>
          <w:rtl/>
        </w:rPr>
        <w:t>ة</w:t>
      </w:r>
      <w:bookmarkEnd w:id="17"/>
    </w:p>
    <w:p w14:paraId="09174A81" w14:textId="22948B8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غنى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تأمين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المساهمات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صندوق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فضلاً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التمويل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الذي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يكون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مخصصاً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بشكل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متشدد،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إذا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يكون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مجهزاً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للوفاء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بالأولويات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اتفقت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عليها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الأعضاء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إظهار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نتائج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ملموسة</w:t>
      </w:r>
      <w:r w:rsidRPr="00E83CC4">
        <w:rPr>
          <w:rFonts w:ascii="Simplified Arabic" w:hAnsi="Simplified Arabic" w:cs="Simplified Arabic"/>
          <w:rtl/>
        </w:rPr>
        <w:t xml:space="preserve"> (</w:t>
      </w:r>
      <w:r w:rsidR="005955F3">
        <w:rPr>
          <w:rFonts w:ascii="Simplified Arabic" w:hAnsi="Simplified Arabic" w:cs="Simplified Arabic"/>
          <w:rtl/>
        </w:rPr>
        <w:t>ا</w:t>
      </w:r>
      <w:r w:rsidRPr="00E83CC4">
        <w:rPr>
          <w:rFonts w:ascii="Simplified Arabic" w:hAnsi="Simplified Arabic" w:cs="Simplified Arabic"/>
          <w:rtl/>
        </w:rPr>
        <w:t>لأمم المتحدة،‏‏ ‏‏2019‏‏</w:t>
      </w:r>
      <w:r w:rsidR="005955F3">
        <w:rPr>
          <w:rFonts w:ascii="Simplified Arabic" w:hAnsi="Simplified Arabic" w:cs="Simplified Arabic"/>
          <w:rtl/>
        </w:rPr>
        <w:t xml:space="preserve"> </w:t>
      </w:r>
      <w:r w:rsidR="005E6C66">
        <w:rPr>
          <w:rFonts w:ascii="Simplified Arabic" w:hAnsi="Simplified Arabic" w:cs="Simplified Arabic"/>
          <w:rtl/>
        </w:rPr>
        <w:t>(</w:t>
      </w:r>
      <w:r w:rsidR="005955F3">
        <w:rPr>
          <w:rFonts w:ascii="Simplified Arabic" w:hAnsi="Simplified Arabic" w:cs="Simplified Arabic"/>
          <w:rtl/>
        </w:rPr>
        <w:t>ب</w:t>
      </w:r>
      <w:r w:rsidR="005E6C66">
        <w:rPr>
          <w:rFonts w:ascii="Simplified Arabic" w:hAnsi="Simplified Arabic" w:cs="Simplified Arabic"/>
          <w:rtl/>
        </w:rPr>
        <w:t>)</w:t>
      </w:r>
      <w:r w:rsidRPr="00E83CC4">
        <w:rPr>
          <w:rFonts w:ascii="Simplified Arabic" w:hAnsi="Simplified Arabic" w:cs="Simplified Arabic"/>
          <w:rtl/>
        </w:rPr>
        <w:t>)‏‏. ‏‏وعلى النحو المسلّم به في الدراسة الاستقصائية التي أُجريت على الإنترنت بشأن تمويل برنامج الأمم المتحدة للبيئة في عام‏‏ ‏‏2020‏‏، فإن الجهود التي يبذلها برنامج الأمم المتحدة للبيئة وشركاؤه لتوسيع وتأمين قاعدة الموارد لتنفيذ هذه الاستراتيجية، بما في ذلك من خلال زيادة فهم العوامل التي تحدد أو تعوق المساهمات المالية المقدمة من الدول الأعضاء لبرنامج الأمم المتحدة للبيئة، تحتاج إلى مواصلة (برنامج الأمم المتحدة للبيئة، 2020 (أ))‏. ‏‏وسيواصل برنامج الأمم المتحدة للبيئة الدخول في حوار مع الدول الأعضاء بشأن هذه القضايا، وسيعمل على تحديد ميزته النسبية واحتياجاته التمويلية استراتيجياً، للتمويل الأساسي والتمويل المخصص على السواء، والنظر بشكل شامل في مشهد مصادر التمويل المحتملة. ‏‏كما سينخرط في نهج استراتيجية ومبتكرة لحشد الموارد (</w:t>
      </w:r>
      <w:r w:rsidR="005955F3">
        <w:rPr>
          <w:rFonts w:ascii="Simplified Arabic" w:hAnsi="Simplified Arabic" w:cs="Simplified Arabic"/>
          <w:rtl/>
        </w:rPr>
        <w:t>ا</w:t>
      </w:r>
      <w:r w:rsidRPr="00E83CC4">
        <w:rPr>
          <w:rFonts w:ascii="Simplified Arabic" w:hAnsi="Simplified Arabic" w:cs="Simplified Arabic"/>
          <w:rtl/>
        </w:rPr>
        <w:t>لأمم المتحدة،‏‏ ‏‏2019‏‏</w:t>
      </w:r>
      <w:r w:rsidR="005955F3">
        <w:rPr>
          <w:rFonts w:ascii="Simplified Arabic" w:hAnsi="Simplified Arabic" w:cs="Simplified Arabic"/>
          <w:rtl/>
        </w:rPr>
        <w:t xml:space="preserve"> </w:t>
      </w:r>
      <w:r w:rsidR="005E6C66">
        <w:rPr>
          <w:rFonts w:ascii="Simplified Arabic" w:hAnsi="Simplified Arabic" w:cs="Simplified Arabic"/>
          <w:rtl/>
        </w:rPr>
        <w:t>(</w:t>
      </w:r>
      <w:r w:rsidR="005955F3">
        <w:rPr>
          <w:rFonts w:ascii="Simplified Arabic" w:hAnsi="Simplified Arabic" w:cs="Simplified Arabic"/>
          <w:rtl/>
        </w:rPr>
        <w:t>ب</w:t>
      </w:r>
      <w:r w:rsidR="005E6C66">
        <w:rPr>
          <w:rFonts w:ascii="Simplified Arabic" w:hAnsi="Simplified Arabic" w:cs="Simplified Arabic"/>
          <w:rtl/>
        </w:rPr>
        <w:t>)</w:t>
      </w:r>
      <w:r w:rsidRPr="00E83CC4">
        <w:rPr>
          <w:rFonts w:ascii="Simplified Arabic" w:hAnsi="Simplified Arabic" w:cs="Simplified Arabic"/>
          <w:rtl/>
        </w:rPr>
        <w:t>)‏‏،‏‏ ‏‏بما في ذلك من خلال زيادة الإبلاغ عن قيمة صندوق البيئة والنتائج التي تحققت من خلال دعمه، فضلاً عن تأثيرات عدم كفاية التمويل الأساسي على جهود التنفيذ التي يبذلها برنامج الأمم المتحدة للبيئة. ‏‏وسوف يقوم البرنامج بتحديث استراتيجيته لحشد الموارد لعام‏‏ ‏‏2017‏‏ ‏‏لتجسد القرارات الأخيرة التي اتخذتها جمعية البيئة، وكذلك نتائج الدراسة الاستقصائية التي أجريت على الإنترنت في عام‏‏ ‏‏2020‏‏، وسيعد خطة تنفيذ كاملة للاستراتيجية، مع الجدول الزمني والموارد ذات صلة. ‏‏كما سيقوم بتحديث استراتيجيته للشراكة لضمان السعي بقوة أكبر إلى تحقيق ميزته النسبية بما يتناسب مع طموحه المتزايد لحشد الموارد من أجل الوفاء بأولوياته الاستراتيجية</w:t>
      </w:r>
      <w:r w:rsidR="00CC54DE" w:rsidRPr="00E83CC4">
        <w:rPr>
          <w:rFonts w:ascii="Simplified Arabic" w:hAnsi="Simplified Arabic" w:cs="Simplified Arabic"/>
          <w:rtl/>
        </w:rPr>
        <w:t>.</w:t>
      </w:r>
    </w:p>
    <w:p w14:paraId="5D91F5CD" w14:textId="15F451AC" w:rsidR="002F727A" w:rsidRPr="00E83CC4" w:rsidRDefault="002F727A" w:rsidP="006D0E9E">
      <w:pPr>
        <w:pStyle w:val="ColorfulList-Accent12"/>
        <w:rPr>
          <w:rStyle w:val="Emphasis"/>
          <w:sz w:val="26"/>
          <w:szCs w:val="26"/>
          <w:rtl/>
        </w:rPr>
      </w:pPr>
      <w:bookmarkStart w:id="18" w:name="_Toc61960842"/>
      <w:r w:rsidRPr="00E83CC4">
        <w:rPr>
          <w:sz w:val="26"/>
          <w:szCs w:val="26"/>
          <w:rtl/>
        </w:rPr>
        <w:t>‏‏</w:t>
      </w:r>
      <w:r w:rsidRPr="00E83CC4">
        <w:rPr>
          <w:rStyle w:val="Emphasis"/>
          <w:sz w:val="26"/>
          <w:szCs w:val="26"/>
          <w:rtl/>
        </w:rPr>
        <w:t>ثالثا</w:t>
      </w:r>
      <w:r w:rsidR="006D0E9E" w:rsidRPr="00E83CC4">
        <w:rPr>
          <w:rStyle w:val="Emphasis"/>
          <w:sz w:val="26"/>
          <w:szCs w:val="26"/>
          <w:rtl/>
        </w:rPr>
        <w:t>ً</w:t>
      </w:r>
      <w:r w:rsidRPr="00E83CC4">
        <w:rPr>
          <w:rStyle w:val="Emphasis"/>
          <w:sz w:val="26"/>
          <w:szCs w:val="26"/>
          <w:rtl/>
        </w:rPr>
        <w:t>-</w:t>
      </w:r>
      <w:r w:rsidRPr="00E83CC4">
        <w:rPr>
          <w:rStyle w:val="Emphasis"/>
          <w:sz w:val="26"/>
          <w:szCs w:val="26"/>
        </w:rPr>
        <w:tab/>
      </w:r>
      <w:r w:rsidRPr="00E83CC4">
        <w:rPr>
          <w:rStyle w:val="Emphasis"/>
          <w:sz w:val="26"/>
          <w:szCs w:val="26"/>
          <w:rtl/>
        </w:rPr>
        <w:t>‏‏‏استراتيجية متوسطة الأجل لعقد العمل‏</w:t>
      </w:r>
      <w:bookmarkEnd w:id="18"/>
    </w:p>
    <w:p w14:paraId="438FA97E" w14:textId="58EDF439" w:rsidR="002F727A" w:rsidRPr="00E83CC4" w:rsidRDefault="002F727A" w:rsidP="006D0E9E">
      <w:pPr>
        <w:pStyle w:val="ColorfulList-Accent12"/>
        <w:outlineLvl w:val="1"/>
        <w:rPr>
          <w:rStyle w:val="Emphasis"/>
          <w:rtl/>
        </w:rPr>
      </w:pPr>
      <w:bookmarkStart w:id="19" w:name="_Toc61960843"/>
      <w:r w:rsidRPr="00E83CC4">
        <w:rPr>
          <w:rStyle w:val="Emphasis"/>
          <w:rtl/>
        </w:rPr>
        <w:t>‏‏ألف-‏‏‏</w:t>
      </w:r>
      <w:r w:rsidRPr="00E83CC4">
        <w:rPr>
          <w:rStyle w:val="Emphasis"/>
        </w:rPr>
        <w:tab/>
      </w:r>
      <w:r w:rsidRPr="00E83CC4">
        <w:rPr>
          <w:rStyle w:val="Emphasis"/>
          <w:rtl/>
        </w:rPr>
        <w:t>رؤية برنامج الأمم المتحدة للبيئة لخطة عام‏‏ ‏‏2030 -‏‏ ‏‏استراتيجية لعام‏‏ ‏‏2025‏‏ ‏‏مع توقعات لعام‏‏ ‏‏2050‏</w:t>
      </w:r>
      <w:bookmarkEnd w:id="19"/>
    </w:p>
    <w:p w14:paraId="79660F73" w14:textId="123EC18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يشير</w:t>
      </w:r>
      <w:r w:rsidRPr="00AC20E3">
        <w:rPr>
          <w:rFonts w:ascii="Simplified Arabic" w:hAnsi="Simplified Arabic" w:cs="Simplified Arabic" w:hint="default"/>
          <w:b/>
          <w:bCs/>
          <w:rtl/>
        </w:rPr>
        <w:t xml:space="preserve"> تحليل حالة برنامج الأمم المتحدة للبيئة إلى أن العالم يواجه ثلاث أزمات بيئية رئيسية هي‏‏: تغير المناخ، وفقدان التنوع البيولوجي، والتلوث. </w:t>
      </w:r>
      <w:r w:rsidRPr="00E83CC4">
        <w:rPr>
          <w:rFonts w:ascii="Simplified Arabic" w:hAnsi="Simplified Arabic" w:cs="Simplified Arabic"/>
          <w:rtl/>
        </w:rPr>
        <w:t xml:space="preserve">‏‏وكل هذه العوامل مدفوعة إلى حد كبير بالنشاط البشري وأنماط الاستهلاك والإنتاج غير المستدامة.‏‏ ومعالجة هذه الأزمات أمر بالغ الأهمية لتحسين صحة البيئة، وكذلك الصحة </w:t>
      </w:r>
      <w:r w:rsidRPr="00E83CC4">
        <w:rPr>
          <w:rFonts w:ascii="Simplified Arabic" w:hAnsi="Simplified Arabic" w:cs="Simplified Arabic"/>
          <w:rtl/>
        </w:rPr>
        <w:lastRenderedPageBreak/>
        <w:t>الاجتماعية والاقتصادية، كما أظهرت أزمة كوفيد-19. وتمثل البيئة الصحية، والأشخاص الأصحاء، والاقتصادات السليمة أساس تحقيق أهداف التنمية المستدامة</w:t>
      </w:r>
      <w:r w:rsidR="00E02284" w:rsidRPr="00E83CC4">
        <w:rPr>
          <w:rFonts w:ascii="Simplified Arabic" w:hAnsi="Simplified Arabic" w:cs="Simplified Arabic"/>
          <w:vertAlign w:val="superscript"/>
          <w:rtl/>
        </w:rPr>
        <w:t>(</w:t>
      </w:r>
      <w:r w:rsidR="00865DB6" w:rsidRPr="00E83CC4">
        <w:rPr>
          <w:rStyle w:val="FootnoteReference"/>
          <w:rFonts w:cs="Simplified Arabic" w:hint="default"/>
          <w:sz w:val="24"/>
          <w:szCs w:val="24"/>
          <w:rtl/>
        </w:rPr>
        <w:footnoteReference w:id="5"/>
      </w:r>
      <w:r w:rsidR="00E02284" w:rsidRPr="00E83CC4">
        <w:rPr>
          <w:rFonts w:ascii="Simplified Arabic" w:hAnsi="Simplified Arabic" w:cs="Simplified Arabic"/>
          <w:vertAlign w:val="superscript"/>
          <w:rtl/>
        </w:rPr>
        <w:t>)</w:t>
      </w:r>
      <w:r w:rsidRPr="00E83CC4">
        <w:rPr>
          <w:rFonts w:ascii="Simplified Arabic" w:hAnsi="Simplified Arabic" w:cs="Simplified Arabic"/>
          <w:rtl/>
        </w:rPr>
        <w:t>‏‏.‏</w:t>
      </w:r>
      <w:r w:rsidRPr="00E83CC4">
        <w:rPr>
          <w:rFonts w:ascii="Simplified Arabic" w:hAnsi="Simplified Arabic" w:cs="Simplified Arabic"/>
        </w:rPr>
        <w:t xml:space="preserve"> </w:t>
      </w:r>
    </w:p>
    <w:p w14:paraId="5B6BB652" w14:textId="40F2EE8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وقد</w:t>
      </w:r>
      <w:r w:rsidRPr="00AC20E3">
        <w:rPr>
          <w:rFonts w:ascii="Simplified Arabic" w:hAnsi="Simplified Arabic" w:cs="Simplified Arabic" w:hint="default"/>
          <w:b/>
          <w:bCs/>
          <w:rtl/>
        </w:rPr>
        <w:t xml:space="preserve"> أكد الأمين العام أنه </w:t>
      </w:r>
      <w:r w:rsidR="00981DEE" w:rsidRPr="00AC20E3">
        <w:rPr>
          <w:rFonts w:ascii="Simplified Arabic" w:hAnsi="Simplified Arabic" w:cs="Simplified Arabic" w:hint="eastAsia"/>
          <w:b/>
          <w:bCs/>
          <w:rtl/>
        </w:rPr>
        <w:t>’’</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دخولنا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عقدا</w:t>
      </w:r>
      <w:r w:rsidR="00981DEE"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من العمل بشأن أهداف التنمية المستدامة، [...] علينا أن نقنع الناس بأن الأمم المتحدة هامة للجميع وأن تعددية الأطراف توفر حلولاً حقيقية للتحديات العالمية</w:t>
      </w:r>
      <w:r w:rsidR="00F0135C" w:rsidRPr="00AC20E3">
        <w:rPr>
          <w:rFonts w:ascii="Simplified Arabic" w:hAnsi="Simplified Arabic" w:cs="Simplified Arabic" w:hint="eastAsia"/>
          <w:b/>
          <w:bCs/>
          <w:rtl/>
        </w:rPr>
        <w:t>‘‘</w:t>
      </w:r>
      <w:r w:rsidRPr="00E83CC4">
        <w:rPr>
          <w:rFonts w:ascii="Simplified Arabic" w:hAnsi="Simplified Arabic" w:cs="Simplified Arabic"/>
          <w:rtl/>
        </w:rPr>
        <w:t xml:space="preserve"> (الأمم المتحدة،‏‏ ‏‏2019‏‏</w:t>
      </w:r>
      <w:r w:rsidR="005955F3">
        <w:rPr>
          <w:rFonts w:ascii="Simplified Arabic" w:hAnsi="Simplified Arabic" w:cs="Simplified Arabic"/>
          <w:rtl/>
        </w:rPr>
        <w:t xml:space="preserve"> </w:t>
      </w:r>
      <w:r w:rsidR="00E02DEA">
        <w:rPr>
          <w:rFonts w:ascii="Simplified Arabic" w:hAnsi="Simplified Arabic" w:cs="Simplified Arabic"/>
          <w:rtl/>
        </w:rPr>
        <w:t>(</w:t>
      </w:r>
      <w:r w:rsidR="005955F3">
        <w:rPr>
          <w:rFonts w:ascii="Simplified Arabic" w:hAnsi="Simplified Arabic" w:cs="Simplified Arabic"/>
          <w:rtl/>
        </w:rPr>
        <w:t>أ</w:t>
      </w:r>
      <w:r w:rsidR="00E02DEA">
        <w:rPr>
          <w:rFonts w:ascii="Simplified Arabic" w:hAnsi="Simplified Arabic" w:cs="Simplified Arabic"/>
          <w:rtl/>
        </w:rPr>
        <w:t>)</w:t>
      </w:r>
      <w:r w:rsidRPr="00E83CC4">
        <w:rPr>
          <w:rFonts w:ascii="Simplified Arabic" w:hAnsi="Simplified Arabic" w:cs="Simplified Arabic"/>
          <w:rtl/>
        </w:rPr>
        <w:t>)‏‏.‏‏ ‏‏‏وسيغتنم برنامج الأمم المتحدة للبيئة، تماشياً مع ولايته، الفرصة التي يتيحها عقد العمل لإظهار قيمة تعددية الأطراف عن طريق العمل بنشاط على تشكيل مستقبل أكثر توازناً وإنصافاً واستدامة للجميع، يكون فيه المناخ محور صنع القرار السياسي والاقتصادي، وتسير فيه جميع البلدان على الطريق الصحيح لتحقيق أهدافها وتطلعاتها البيئية‏‏.‏</w:t>
      </w:r>
    </w:p>
    <w:p w14:paraId="6E59DC43" w14:textId="3A4EACBD"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وتحدد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المتوسطة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مساهمة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2030‏‏، </w:t>
      </w:r>
      <w:r w:rsidRPr="00AC20E3">
        <w:rPr>
          <w:rFonts w:ascii="Simplified Arabic" w:hAnsi="Simplified Arabic" w:cs="Simplified Arabic" w:hint="eastAsia"/>
          <w:b/>
          <w:bCs/>
          <w:rtl/>
        </w:rPr>
        <w:t>وفي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عقد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العمل،</w:t>
      </w:r>
      <w:r w:rsidRPr="00E83CC4">
        <w:rPr>
          <w:rFonts w:ascii="Simplified Arabic" w:hAnsi="Simplified Arabic" w:cs="Simplified Arabic"/>
          <w:rtl/>
        </w:rPr>
        <w:t xml:space="preserve"> وهي مساهمة تُقدّم في إطار زمني هو‏‏ ‏‏2025-2022‏‏، ولكن مع توقعات لعام‏‏ ‏‏2050‏‏ ‏‏بشأن استدامة الكوكب من أجل الناس والرخاء والإنصاف</w:t>
      </w:r>
      <w:r w:rsidR="003E6609" w:rsidRPr="00E83CC4">
        <w:rPr>
          <w:rFonts w:ascii="Simplified Arabic" w:hAnsi="Simplified Arabic" w:cs="Simplified Arabic"/>
          <w:vertAlign w:val="superscript"/>
          <w:rtl/>
        </w:rPr>
        <w:t>(</w:t>
      </w:r>
      <w:r w:rsidR="006E7113" w:rsidRPr="00E83CC4">
        <w:rPr>
          <w:rStyle w:val="FootnoteReference"/>
          <w:rFonts w:cs="Simplified Arabic" w:hint="default"/>
          <w:sz w:val="24"/>
          <w:szCs w:val="24"/>
          <w:rtl/>
        </w:rPr>
        <w:footnoteReference w:id="6"/>
      </w:r>
      <w:r w:rsidR="003E6609" w:rsidRPr="00E83CC4">
        <w:rPr>
          <w:rFonts w:ascii="Simplified Arabic" w:hAnsi="Simplified Arabic" w:cs="Simplified Arabic"/>
          <w:vertAlign w:val="superscript"/>
          <w:rtl/>
        </w:rPr>
        <w:t>)</w:t>
      </w:r>
      <w:r w:rsidRPr="00E83CC4">
        <w:rPr>
          <w:rFonts w:ascii="Simplified Arabic" w:hAnsi="Simplified Arabic" w:cs="Simplified Arabic"/>
          <w:rtl/>
        </w:rPr>
        <w:t>‏‏</w:t>
      </w:r>
      <w:r w:rsidR="006D0E9E" w:rsidRPr="00E83CC4">
        <w:rPr>
          <w:rFonts w:ascii="Simplified Arabic" w:hAnsi="Simplified Arabic" w:cs="Simplified Arabic"/>
          <w:rtl/>
        </w:rPr>
        <w:t>.</w:t>
      </w:r>
    </w:p>
    <w:p w14:paraId="0863E8FC" w14:textId="3771F7CD" w:rsidR="002F727A" w:rsidRPr="00E83CC4" w:rsidRDefault="002F727A" w:rsidP="008850B8">
      <w:pPr>
        <w:pStyle w:val="ColorfulList-Accent12"/>
        <w:outlineLvl w:val="1"/>
        <w:rPr>
          <w:rStyle w:val="Emphasis"/>
          <w:rtl/>
        </w:rPr>
      </w:pPr>
      <w:bookmarkStart w:id="20" w:name="_Toc61960844"/>
      <w:r w:rsidRPr="00E83CC4">
        <w:rPr>
          <w:rStyle w:val="Emphasis"/>
          <w:rtl/>
        </w:rPr>
        <w:t>‏‏باء-</w:t>
      </w:r>
      <w:r w:rsidRPr="00E83CC4">
        <w:rPr>
          <w:rStyle w:val="Emphasis"/>
        </w:rPr>
        <w:tab/>
      </w:r>
      <w:r w:rsidRPr="00E83CC4">
        <w:rPr>
          <w:rStyle w:val="Emphasis"/>
          <w:rtl/>
        </w:rPr>
        <w:t>‏‏‏النهج الاستراتيجية المحورية في رؤية برنامج الأمم المتحدة للبيئة لخطة عام‏‏ ‏‏2030‏‏ ‏‏ومساهمته في عقد العم</w:t>
      </w:r>
      <w:r w:rsidR="008850B8" w:rsidRPr="00E83CC4">
        <w:rPr>
          <w:rStyle w:val="Emphasis"/>
          <w:rFonts w:hint="cs"/>
          <w:rtl/>
        </w:rPr>
        <w:t>ل</w:t>
      </w:r>
      <w:bookmarkEnd w:id="20"/>
    </w:p>
    <w:p w14:paraId="7BEDBBB9" w14:textId="06C3087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2030‏‏ </w:t>
      </w:r>
      <w:r w:rsidRPr="00AC20E3">
        <w:rPr>
          <w:rFonts w:ascii="Simplified Arabic" w:hAnsi="Simplified Arabic" w:cs="Simplified Arabic" w:hint="eastAsia"/>
          <w:b/>
          <w:bCs/>
          <w:rtl/>
        </w:rPr>
        <w:t>‏‏تنفيذاً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متكاملاً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ومتوازناً</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‏‏وسيواصل بناء قدرات الدول الأعضاء والشركاء على إدماج البيئة في جميع جوانب التنمية المستدامة، مع الاستفادة من التفاعلات بين أهداف التنمية المستدامة السبعة عشر ومن الفوائد المشتركة لتلك الأهداف.‏‏ ‏‏وسيقوم برنامج الأمم المتحدة للبيئة، بوصفه القيّم على‏‏ ‏‏26‏‏ ‏‏مؤشراً من مؤشرات أهداف التنمية المستدامة، بتعزيز النهج المتكاملة للتخطيط والتنفيذ القطريين التي تدعم إدماج المنظورات البيئية في الخطط والسياسات القطرية مع الارتباط في الوقت ذاته بأهداف إنمائية أخرى، مثل حقوق الإنسان والمساواة بين الجنسين والنمو الاقتصادي والعمالة‏‏.‏</w:t>
      </w:r>
    </w:p>
    <w:p w14:paraId="6A47A08A" w14:textId="3D63E5F1"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وسيعزز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القدرة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المؤسسية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المراعية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للمنظور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الجنساني</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فالمساواة بين الجنسين عامل مضاعف وشامل للاستدامة، وطريقة فعالة وناجعة لمعالجة قضايا الفقر والصحة والأمن الغذائي والحصول على الطاقة.‏‏ و‏‏في الفترة‏‏ ‏‏2025-2022‏‏، سيستغل برنامج الأمم المتحدة للبيئة الفرص التي تتيحها أهداف التنمية المستدامة لتعزيز القدرة المؤسسية لواضعي السياسات وموظفيه وشركائه الرئيسيين على وضع وتنفيذ سياسات واستراتيجيات مراعية للمنظور الجنساني.‏‏ و‏‏سيتيح إمكانية حصول أصحاب المصلحة والشركاء الحكوميين على المعلومات، ووضع وتنفيذ سياسات واستراتيجيات بيئية مراعية للمنظور الجنساني، وتعزيز الشراكات الاستراتيجية مع الشركاء الرئيسيين من أجل تأمين الالتزامات واستنباط إجراءات جماعية جنسانية لتحقيق أهداف التنمية المستدامة‏‏.‏</w:t>
      </w:r>
      <w:r w:rsidRPr="00E83CC4">
        <w:rPr>
          <w:rFonts w:ascii="Simplified Arabic" w:hAnsi="Simplified Arabic" w:cs="Simplified Arabic"/>
        </w:rPr>
        <w:t xml:space="preserve"> </w:t>
      </w:r>
    </w:p>
    <w:p w14:paraId="58E6C38B" w14:textId="7CACAB0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وسيحقق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شركائه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العديدين،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نتائج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تحويلية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‏‏وسيوائم تخطيطه وعمله مع خطة‏‏ ‏‏2030‏‏ ‏‏وغيرها من الأهداف البيئية المتفق عليها دولياً، ويطمح إلى تحقيق آثار تحويلية طويلة الأجل تتجاوز السنوات الأربع التي تغطيها هذه الاستراتيجية.‏‏ ‏‏‏وسيحدد برنامج الأمم المتحدة للبيئة الإجراءات التحويلية الرئيسية للبيئة التي ستقود التغييرات النُظمية المنشودة في صميم التنمية المستدامة. ‏‏وسيستهدف، بالتعاون مع شركائه، هذه العوامل الدافعة من خلال الاستفادة من </w:t>
      </w:r>
      <w:r w:rsidR="00981DEE" w:rsidRPr="00E83CC4">
        <w:rPr>
          <w:rFonts w:ascii="Simplified Arabic" w:hAnsi="Simplified Arabic" w:cs="Simplified Arabic"/>
          <w:rtl/>
        </w:rPr>
        <w:t>’’</w:t>
      </w:r>
      <w:r w:rsidRPr="00E83CC4">
        <w:rPr>
          <w:rFonts w:ascii="Simplified Arabic" w:hAnsi="Simplified Arabic" w:cs="Simplified Arabic"/>
          <w:rtl/>
        </w:rPr>
        <w:t>تعددية الأطراف الشبكية</w:t>
      </w:r>
      <w:r w:rsidR="00F0135C" w:rsidRPr="00E83CC4">
        <w:rPr>
          <w:rFonts w:ascii="Simplified Arabic" w:hAnsi="Simplified Arabic" w:cs="Simplified Arabic"/>
          <w:rtl/>
        </w:rPr>
        <w:t>‘‘</w:t>
      </w:r>
      <w:r w:rsidRPr="00E83CC4">
        <w:rPr>
          <w:rFonts w:ascii="Simplified Arabic" w:hAnsi="Simplified Arabic" w:cs="Simplified Arabic"/>
          <w:rtl/>
        </w:rPr>
        <w:t xml:space="preserve"> التي تثبت الأثر والنطاق، وتجمع بين منظومة الأمم المتحدة والمنظمات الإقليمية والمؤسسات المالية الدولية وغيرها من الجهات الفاعلة </w:t>
      </w:r>
      <w:r w:rsidRPr="00E83CC4">
        <w:rPr>
          <w:rFonts w:ascii="Simplified Arabic" w:hAnsi="Simplified Arabic" w:cs="Simplified Arabic"/>
          <w:rtl/>
        </w:rPr>
        <w:lastRenderedPageBreak/>
        <w:t>الرئيسية (الأمين العام للأمم المتحدة،‏‏ ‏‏2020</w:t>
      </w:r>
      <w:r w:rsidR="000A368A" w:rsidRPr="00E83CC4">
        <w:rPr>
          <w:rFonts w:ascii="Simplified Arabic" w:hAnsi="Simplified Arabic" w:cs="Simplified Arabic" w:hint="eastAsia"/>
          <w:rtl/>
        </w:rPr>
        <w:t> </w:t>
      </w:r>
      <w:r w:rsidRPr="00E83CC4">
        <w:rPr>
          <w:rFonts w:ascii="Simplified Arabic" w:hAnsi="Simplified Arabic" w:cs="Simplified Arabic"/>
          <w:rtl/>
        </w:rPr>
        <w:t>(‏‏ب)).‏‏ ‏‏ومن أجل تحقيق التركيز، سيضع برنامج الأمم المتحدة للبيئة تصنيفاً للمشاريع التي تستوفي المعايير التالية</w:t>
      </w:r>
      <w:r w:rsidR="004C168A" w:rsidRPr="00E83CC4">
        <w:rPr>
          <w:rFonts w:ascii="Simplified Arabic" w:hAnsi="Simplified Arabic" w:cs="Simplified Arabic"/>
          <w:rtl/>
        </w:rPr>
        <w:t>:</w:t>
      </w:r>
    </w:p>
    <w:p w14:paraId="27E89D8A" w14:textId="75746CEA"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الاتساق مع مجالات الولاية الأساسية لبرنامج الأمم المتحدة للبيئة والتركيز على تنفيذ هذه الاستراتيجية، مع توقع قوي للنتائج التي تؤدي إلى إحداث تغيير تحويلي من أجل التنمية المستدامة‏‏؛‏</w:t>
      </w:r>
    </w:p>
    <w:p w14:paraId="21F07C25" w14:textId="0E833BC1"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تنفيذ أهداف متعددة للتنمية المستدامة، تشمل الأبعاد البيئية والاجتماعية والاقتصادية للتنمية المستدامة، فضلاً عن الأهداف والتطلعات البيئية الأخرى المتفق عليها دولياً، بما في ذلك قرارات جمعية البيئة‏‏؛‏</w:t>
      </w:r>
    </w:p>
    <w:p w14:paraId="21D75615" w14:textId="372DEB57"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بيان مفاهيم جديدة و/أو مبتكرة تتيح فرصاً لـتجاوز النماذج السابقة التي عفا عليها الزمن مع الحفاظ على رؤية واضحة تتصل بالخبرات المتنوعة للشركاء الخارجيين وتستفيد منها، مما يتيح التنمية المشتركة، والتوظيف، والتمويل، والتنفيذ‏‏؛‏</w:t>
      </w:r>
    </w:p>
    <w:p w14:paraId="5D0E37C6" w14:textId="3A5617FD"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‏‏إظهار القيمة مقابل المال من خلال الاستخدام الأمثل للموارد لتحقيق النتائج المرجوة</w:t>
      </w:r>
      <w:r w:rsidR="008F275B" w:rsidRPr="00E83CC4">
        <w:rPr>
          <w:rFonts w:ascii="Simplified Arabic" w:hAnsi="Simplified Arabic" w:cs="Simplified Arabic"/>
          <w:sz w:val="24"/>
          <w:szCs w:val="24"/>
          <w:rtl/>
        </w:rPr>
        <w:t>.</w:t>
      </w:r>
    </w:p>
    <w:p w14:paraId="057E8019" w14:textId="28EC5DFA" w:rsidR="002F727A" w:rsidRPr="00E83CC4" w:rsidRDefault="008F275B"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سيوفر</w:t>
      </w:r>
      <w:r w:rsidR="002F727A" w:rsidRPr="00AC20E3">
        <w:rPr>
          <w:rFonts w:ascii="Simplified Arabic" w:hAnsi="Simplified Arabic" w:cs="Simplified Arabic" w:hint="default"/>
          <w:b/>
          <w:bCs/>
          <w:rtl/>
        </w:rPr>
        <w:t xml:space="preserve"> برنامج الأمم المتحدة للبيئة </w:t>
      </w:r>
      <w:r w:rsidR="00981DEE" w:rsidRPr="00AC20E3">
        <w:rPr>
          <w:rFonts w:ascii="Simplified Arabic" w:hAnsi="Simplified Arabic" w:cs="Simplified Arabic" w:hint="eastAsia"/>
          <w:b/>
          <w:bCs/>
          <w:rtl/>
        </w:rPr>
        <w:t>’’</w:t>
      </w:r>
      <w:r w:rsidR="002F727A" w:rsidRPr="00AC20E3">
        <w:rPr>
          <w:rFonts w:ascii="Simplified Arabic" w:hAnsi="Simplified Arabic" w:cs="Simplified Arabic" w:hint="eastAsia"/>
          <w:b/>
          <w:bCs/>
          <w:rtl/>
        </w:rPr>
        <w:t>خط</w:t>
      </w:r>
      <w:r w:rsidR="002F727A" w:rsidRPr="00AC20E3">
        <w:rPr>
          <w:rFonts w:ascii="Simplified Arabic" w:hAnsi="Simplified Arabic" w:cs="Simplified Arabic" w:hint="default"/>
          <w:b/>
          <w:bCs/>
          <w:rtl/>
        </w:rPr>
        <w:t xml:space="preserve"> رؤية</w:t>
      </w:r>
      <w:r w:rsidR="00F0135C" w:rsidRPr="00AC20E3">
        <w:rPr>
          <w:rFonts w:ascii="Simplified Arabic" w:hAnsi="Simplified Arabic" w:cs="Simplified Arabic" w:hint="eastAsia"/>
          <w:b/>
          <w:bCs/>
          <w:rtl/>
        </w:rPr>
        <w:t>‘‘</w:t>
      </w:r>
      <w:r w:rsidR="002F727A" w:rsidRPr="00AC20E3">
        <w:rPr>
          <w:rFonts w:ascii="Simplified Arabic" w:hAnsi="Simplified Arabic" w:cs="Simplified Arabic" w:hint="default"/>
          <w:b/>
          <w:bCs/>
          <w:rtl/>
        </w:rPr>
        <w:t xml:space="preserve"> واضحاً لتنفيذه خطة عام‏‏ ‏‏2030‏‏، بدءاً من الأهداف البيئية المتفق عليها دولياً إلى العمل الإقليمي والوطني.</w:t>
      </w:r>
      <w:r w:rsidR="002F727A" w:rsidRPr="00E83CC4">
        <w:rPr>
          <w:rFonts w:ascii="Simplified Arabic" w:hAnsi="Simplified Arabic" w:cs="Simplified Arabic"/>
          <w:rtl/>
        </w:rPr>
        <w:t xml:space="preserve"> ‏‏وسيسعى إلى تحقيق التطلعات العالمية لأهداف التنمية المستدامة، مع تقديم الدعم في الوقت ذاته استجابة للاحتياجات والحقائق الوطنية ومراعاة مختلف عمليات التكامل الإقليمي وقدراته ومستويات التنمية.‏‏ ‏‏‏وسيزيد برنامج الأمم المتحدة للبيئة، من خلال مكاتبه الإقليمية، من مشاركته الاستراتيجية مع الآليات الإقليمية المشتركة بين الوكالات، بما في ذلك اللجان والمنتديات الإقليمية المعنية بالتنمية المستدامة، والمنابر التعاونية الإقليمية</w:t>
      </w:r>
      <w:r w:rsidR="002E44FF" w:rsidRPr="00E83CC4">
        <w:rPr>
          <w:rFonts w:ascii="Simplified Arabic" w:hAnsi="Simplified Arabic" w:cs="Simplified Arabic"/>
          <w:vertAlign w:val="superscript"/>
          <w:rtl/>
        </w:rPr>
        <w:t>(</w:t>
      </w:r>
      <w:r w:rsidR="003E6609" w:rsidRPr="00E83CC4">
        <w:rPr>
          <w:rStyle w:val="FootnoteReference"/>
          <w:rFonts w:cs="Simplified Arabic" w:hint="default"/>
          <w:sz w:val="24"/>
          <w:szCs w:val="24"/>
          <w:rtl/>
        </w:rPr>
        <w:footnoteReference w:id="7"/>
      </w:r>
      <w:r w:rsidR="002E44FF" w:rsidRPr="00E83CC4">
        <w:rPr>
          <w:rFonts w:ascii="Simplified Arabic" w:hAnsi="Simplified Arabic" w:cs="Simplified Arabic"/>
          <w:vertAlign w:val="superscript"/>
          <w:rtl/>
        </w:rPr>
        <w:t>)</w:t>
      </w:r>
      <w:r w:rsidR="002F727A" w:rsidRPr="00E83CC4">
        <w:rPr>
          <w:rFonts w:ascii="Simplified Arabic" w:hAnsi="Simplified Arabic" w:cs="Simplified Arabic"/>
          <w:rtl/>
        </w:rPr>
        <w:t>، والتحالفات القائمة على القضايا.‏ ‏‏وسيكفل ذلك زيادة توافق الآراء وتحسين الاتساق المؤسسي بشأن التنمية المستدامة مع زيادة تنفيذ نهْج مشترك للأمم المتحدة إزاء الأولويات الإقليمية لأهداف التنمية المستدامة‏‏.‏</w:t>
      </w:r>
    </w:p>
    <w:p w14:paraId="6104F867" w14:textId="6001D309"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وسيستفيد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استفادة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كاملة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إصلاح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جهاز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الإنمائي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لتوسيع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نطاق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بوصفه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السلطة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الأعضاء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سعيها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أهداف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‏‏وسيقوم برنامج الأمم المتحدة للبيئة، عاملاً مع كيانات الأمم المتحدة الشقيقة ومن خلالها، بدعم الأفرقة القطرية التابعة للأمم المتحدة، بتوفير البيانات والتحليلات البيئية بحيث يكون أساس التحليلات القطرية المشتركة لعلم البيئة. ‏‏وبالمثل، ستتضمن أطر الأمم المتحدة للتعاون في مجال التنمية المستدامة عناصر بيئية قوية، توفر توجيهات واضحة ومسارات لمنظومة الأمم المتحدة بأسرها لدعم الأبعاد البيئية للتنمية المستدامة‏‏.‏</w:t>
      </w:r>
    </w:p>
    <w:p w14:paraId="16BA5F89" w14:textId="56098C05"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و‏‏سيواصل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الجماعي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بشأن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والقدرة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الصمود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والمخاطر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نطاق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جوانب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ميثاق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ذلك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السلام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والأمن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وحقوق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الإنسان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والتنمية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إطار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ولايته</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‏‏‏وقد قررت قيادة الأمم المتحدة بشكل جماعي </w:t>
      </w:r>
      <w:r w:rsidR="00981DEE" w:rsidRPr="00E83CC4">
        <w:rPr>
          <w:rFonts w:ascii="Simplified Arabic" w:hAnsi="Simplified Arabic" w:cs="Simplified Arabic"/>
          <w:rtl/>
        </w:rPr>
        <w:t>’’</w:t>
      </w:r>
      <w:r w:rsidRPr="00E83CC4">
        <w:rPr>
          <w:rFonts w:ascii="Simplified Arabic" w:hAnsi="Simplified Arabic" w:cs="Simplified Arabic"/>
          <w:rtl/>
        </w:rPr>
        <w:t>وضع نهج مشترك لإدماج التنوع البيولوجي وال</w:t>
      </w:r>
      <w:r w:rsidR="00C03C0C">
        <w:rPr>
          <w:rFonts w:ascii="Simplified Arabic" w:hAnsi="Simplified Arabic" w:cs="Simplified Arabic"/>
          <w:rtl/>
        </w:rPr>
        <w:t>حلول</w:t>
      </w:r>
      <w:r w:rsidRPr="00E83CC4">
        <w:rPr>
          <w:rFonts w:ascii="Simplified Arabic" w:hAnsi="Simplified Arabic" w:cs="Simplified Arabic"/>
          <w:rtl/>
        </w:rPr>
        <w:t xml:space="preserve"> القائمة على ال</w:t>
      </w:r>
      <w:r w:rsidR="00C03C0C">
        <w:rPr>
          <w:rFonts w:ascii="Simplified Arabic" w:hAnsi="Simplified Arabic" w:cs="Simplified Arabic"/>
          <w:rtl/>
        </w:rPr>
        <w:t xml:space="preserve">طبيعة </w:t>
      </w:r>
      <w:r w:rsidRPr="00E83CC4">
        <w:rPr>
          <w:rFonts w:ascii="Simplified Arabic" w:hAnsi="Simplified Arabic" w:cs="Simplified Arabic"/>
          <w:rtl/>
        </w:rPr>
        <w:t>من أجل التنمية المستدامة في سياسات الأمم المتحدة وتخطيطها وتنفيذها</w:t>
      </w:r>
      <w:r w:rsidR="00F0135C" w:rsidRPr="00E83CC4">
        <w:rPr>
          <w:rFonts w:ascii="Simplified Arabic" w:hAnsi="Simplified Arabic" w:cs="Simplified Arabic"/>
          <w:rtl/>
        </w:rPr>
        <w:t>‘‘</w:t>
      </w:r>
      <w:r w:rsidRPr="00E83CC4">
        <w:rPr>
          <w:rFonts w:ascii="Simplified Arabic" w:hAnsi="Simplified Arabic" w:cs="Simplified Arabic"/>
          <w:rtl/>
        </w:rPr>
        <w:t xml:space="preserve"> (الأمين العام للأمم المتحدة،‏‏ ‏‏2020 (‏‏أ)).‏‏ وسيستغل البرنامج هذا الالتزام الجماعي المشترك بين الوكالات لدعم التغييرات النُظمية التي ستمكن الأمانة العامة للأمم المتحدة ووكالاتها وصناديقها وبرامجها من إحراز تقدم كبير في جداول أعمال المناخ والطبيعة والتلوث</w:t>
      </w:r>
      <w:r w:rsidR="008F275B" w:rsidRPr="00E83CC4">
        <w:rPr>
          <w:rFonts w:ascii="Simplified Arabic" w:hAnsi="Simplified Arabic" w:cs="Simplified Arabic"/>
          <w:rtl/>
        </w:rPr>
        <w:t>.</w:t>
      </w:r>
    </w:p>
    <w:p w14:paraId="06EFD5A0" w14:textId="52100FC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lastRenderedPageBreak/>
        <w:t>و‏‏سيعزز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التعاون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الجنوب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والتعاون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الثلاثي</w:t>
      </w:r>
      <w:r w:rsidR="00252326" w:rsidRPr="00AC20E3">
        <w:rPr>
          <w:rFonts w:ascii="Simplified Arabic" w:hAnsi="Simplified Arabic" w:cs="Simplified Arabic" w:hint="default"/>
          <w:b/>
          <w:bCs/>
          <w:vertAlign w:val="superscript"/>
          <w:rtl/>
        </w:rPr>
        <w:t>(</w:t>
      </w:r>
      <w:r w:rsidR="006E7113" w:rsidRPr="00AC20E3">
        <w:rPr>
          <w:rStyle w:val="FootnoteReference"/>
          <w:rFonts w:cs="Simplified Arabic" w:hint="default"/>
          <w:b/>
          <w:bCs/>
          <w:sz w:val="24"/>
          <w:szCs w:val="24"/>
          <w:rtl/>
        </w:rPr>
        <w:footnoteReference w:id="8"/>
      </w:r>
      <w:r w:rsidR="00252326" w:rsidRPr="00AC20E3">
        <w:rPr>
          <w:rFonts w:ascii="Simplified Arabic" w:hAnsi="Simplified Arabic" w:cs="Simplified Arabic" w:hint="default"/>
          <w:b/>
          <w:bCs/>
          <w:vertAlign w:val="superscript"/>
          <w:rtl/>
        </w:rPr>
        <w:t>)</w:t>
      </w:r>
      <w:r w:rsidR="006E7113"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لتمكين</w:t>
      </w:r>
      <w:r w:rsidRPr="00AC20E3">
        <w:rPr>
          <w:rFonts w:ascii="Simplified Arabic" w:hAnsi="Simplified Arabic" w:cs="Simplified Arabic" w:hint="default"/>
          <w:b/>
          <w:bCs/>
          <w:rtl/>
        </w:rPr>
        <w:t xml:space="preserve"> جميع الدول الأعضاء من إحراز تقدم نحو الاستدامة البيئية، مع تعزيز أوجه التكامل مع التعاون بين الشمال والجنوب.‏ </w:t>
      </w:r>
      <w:r w:rsidRPr="00E83CC4">
        <w:rPr>
          <w:rFonts w:ascii="Simplified Arabic" w:hAnsi="Simplified Arabic" w:cs="Simplified Arabic"/>
          <w:rtl/>
        </w:rPr>
        <w:t>و‏‏سيعزز برنامج الأمم المتحدة للبيئة التعاون فيما بين بلدان الجنوب والتعاون الثلاثي في جميع أنشطته المتعلقة بالسياسات والبرمجة والشراكات</w:t>
      </w:r>
      <w:r w:rsidR="005E1A2B" w:rsidRPr="00E83CC4">
        <w:rPr>
          <w:rFonts w:ascii="Simplified Arabic" w:hAnsi="Simplified Arabic" w:cs="Simplified Arabic"/>
          <w:vertAlign w:val="superscript"/>
          <w:rtl/>
        </w:rPr>
        <w:t>(</w:t>
      </w:r>
      <w:r w:rsidR="006E7113" w:rsidRPr="00E83CC4">
        <w:rPr>
          <w:rStyle w:val="FootnoteReference"/>
          <w:rFonts w:cs="Simplified Arabic" w:hint="default"/>
          <w:sz w:val="24"/>
          <w:szCs w:val="24"/>
          <w:rtl/>
        </w:rPr>
        <w:footnoteReference w:id="9"/>
      </w:r>
      <w:r w:rsidR="005E1A2B" w:rsidRPr="00E83CC4">
        <w:rPr>
          <w:rFonts w:ascii="Simplified Arabic" w:hAnsi="Simplified Arabic" w:cs="Simplified Arabic"/>
          <w:vertAlign w:val="superscript"/>
          <w:rtl/>
        </w:rPr>
        <w:t>)</w:t>
      </w:r>
      <w:r w:rsidRPr="00E83CC4">
        <w:rPr>
          <w:rFonts w:ascii="Simplified Arabic" w:hAnsi="Simplified Arabic" w:cs="Simplified Arabic"/>
          <w:rtl/>
        </w:rPr>
        <w:t>.‏ ومن خلال مواصلة العمل مع مكتب الأمم المتحدة للتعاون فيما بين بلدان الجنوب وغيره من كيانات النظام المتعدد الأطراف والحكومات والمنظمات غير الحكومية، سيعزز برنامج الأمم المتحدة للبيئة المشاركة الإقليمية والروابط بين الوكالات من أجل القيام على نحو أوثق برصد ومتابعة القضايا الاستراتيجية والسياسية المتصلة بالتعاون فيما بين بلدان الجنوب والتعاون الثلاثي، مع تعزيز التعاون بين الشمال والجنوب ودعم خطة عمل بوينس آيرس لتعزيز وتنفيذ التعاون التقني فيما بين البلدان النامية</w:t>
      </w:r>
      <w:r w:rsidR="0029783E" w:rsidRPr="00E83CC4">
        <w:rPr>
          <w:rFonts w:ascii="Simplified Arabic" w:hAnsi="Simplified Arabic" w:cs="Simplified Arabic"/>
          <w:vertAlign w:val="superscript"/>
          <w:rtl/>
        </w:rPr>
        <w:t>(</w:t>
      </w:r>
      <w:r w:rsidR="009747FB" w:rsidRPr="00E83CC4">
        <w:rPr>
          <w:rStyle w:val="FootnoteReference"/>
          <w:rFonts w:cs="Simplified Arabic" w:hint="default"/>
          <w:sz w:val="24"/>
          <w:szCs w:val="24"/>
          <w:rtl/>
        </w:rPr>
        <w:footnoteReference w:id="10"/>
      </w:r>
      <w:r w:rsidR="0029783E" w:rsidRPr="00E83CC4">
        <w:rPr>
          <w:rFonts w:ascii="Simplified Arabic" w:hAnsi="Simplified Arabic" w:cs="Simplified Arabic"/>
          <w:vertAlign w:val="superscript"/>
          <w:rtl/>
        </w:rPr>
        <w:t>)</w:t>
      </w:r>
      <w:r w:rsidR="009747FB" w:rsidRPr="00E83CC4">
        <w:rPr>
          <w:rFonts w:ascii="Simplified Arabic" w:hAnsi="Simplified Arabic" w:cs="Simplified Arabic"/>
          <w:rtl/>
        </w:rPr>
        <w:t>.</w:t>
      </w:r>
    </w:p>
    <w:p w14:paraId="39E32036" w14:textId="4823C59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وسيعمل</w:t>
      </w:r>
      <w:r w:rsidRPr="00AC20E3">
        <w:rPr>
          <w:rFonts w:ascii="Simplified Arabic" w:hAnsi="Simplified Arabic" w:cs="Simplified Arabic" w:hint="default"/>
          <w:b/>
          <w:bCs/>
          <w:rtl/>
        </w:rPr>
        <w:t xml:space="preserve"> برنامج الأمم المتحدة للبيئة على </w:t>
      </w:r>
      <w:r w:rsidR="00981DEE" w:rsidRPr="00AC20E3">
        <w:rPr>
          <w:rFonts w:ascii="Simplified Arabic" w:hAnsi="Simplified Arabic" w:cs="Simplified Arabic" w:hint="eastAsia"/>
          <w:b/>
          <w:bCs/>
          <w:rtl/>
        </w:rPr>
        <w:t>’’</w:t>
      </w:r>
      <w:r w:rsidRPr="00AC20E3">
        <w:rPr>
          <w:rFonts w:ascii="Simplified Arabic" w:hAnsi="Simplified Arabic" w:cs="Simplified Arabic" w:hint="eastAsia"/>
          <w:b/>
          <w:bCs/>
          <w:rtl/>
        </w:rPr>
        <w:t>عدم</w:t>
      </w:r>
      <w:r w:rsidRPr="00AC20E3">
        <w:rPr>
          <w:rFonts w:ascii="Simplified Arabic" w:hAnsi="Simplified Arabic" w:cs="Simplified Arabic" w:hint="default"/>
          <w:b/>
          <w:bCs/>
          <w:rtl/>
        </w:rPr>
        <w:t xml:space="preserve"> ترك أحد خلف الركب</w:t>
      </w:r>
      <w:r w:rsidR="00F0135C"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مع زيادة تركيزه على الاحتياجات الخاصة للدول المتضررة من الكوارث والنزاعات.</w:t>
      </w:r>
      <w:r w:rsidRPr="00E83CC4">
        <w:rPr>
          <w:rFonts w:ascii="Simplified Arabic" w:hAnsi="Simplified Arabic" w:cs="Simplified Arabic"/>
          <w:rtl/>
        </w:rPr>
        <w:t xml:space="preserve"> ‏‏وسيلبي الاحتياجات الخاصة لأقل البلدان نمواً، والبلدان النامية غير الساحلية والدول الجزرية الصغيرة النامية، مع تيسيره الحصول على التمويل والتكنولوجيا والحلول المبتكرة لمساعدتها على بناء اقتصادات ومجتمعات أقدر على الصمود وأكثر شمولاً في عالم ما بعد كوفيد-19. ‏‏وسينقل برنامج الأمم المتحدة للبيئة، في مساهمته، أصوات الفئات الأكثر تعرضاً للتدهور البيئي، بما في ذلك النساء والشعوب الأصلية ومجتمعاتها والأطفال والشباب</w:t>
      </w:r>
      <w:r w:rsidRPr="00E83CC4">
        <w:rPr>
          <w:rFonts w:ascii="Simplified Arabic" w:hAnsi="Simplified Arabic" w:cs="Simplified Arabic"/>
        </w:rPr>
        <w:t>.</w:t>
      </w:r>
    </w:p>
    <w:p w14:paraId="59577D39" w14:textId="474D8ED5"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وسيولى</w:t>
      </w:r>
      <w:r w:rsidRPr="00AC20E3">
        <w:rPr>
          <w:rFonts w:ascii="Simplified Arabic" w:hAnsi="Simplified Arabic" w:cs="Simplified Arabic" w:hint="default"/>
          <w:b/>
          <w:bCs/>
          <w:rtl/>
        </w:rPr>
        <w:t xml:space="preserve"> اهتمام خاص لإطار سينداي للحد من </w:t>
      </w:r>
      <w:r w:rsidRPr="00AC20E3">
        <w:rPr>
          <w:rFonts w:ascii="Simplified Arabic" w:hAnsi="Simplified Arabic" w:cs="Simplified Arabic" w:hint="eastAsia"/>
          <w:b/>
          <w:bCs/>
          <w:rtl/>
        </w:rPr>
        <w:t>مخاطر</w:t>
      </w:r>
      <w:r w:rsidRPr="00AC20E3">
        <w:rPr>
          <w:rFonts w:ascii="Simplified Arabic" w:hAnsi="Simplified Arabic" w:cs="Simplified Arabic" w:hint="default"/>
          <w:b/>
          <w:bCs/>
          <w:rtl/>
        </w:rPr>
        <w:t xml:space="preserve"> الكوارث للفترة‏‏ 2030-2015</w:t>
      </w:r>
      <w:r w:rsidRPr="00E83CC4">
        <w:rPr>
          <w:rFonts w:ascii="Simplified Arabic" w:hAnsi="Simplified Arabic" w:cs="Simplified Arabic"/>
          <w:cs/>
        </w:rPr>
        <w:t>‎</w:t>
      </w:r>
      <w:r w:rsidRPr="00E83CC4">
        <w:rPr>
          <w:rFonts w:ascii="Simplified Arabic" w:hAnsi="Simplified Arabic" w:cs="Simplified Arabic"/>
          <w:rtl/>
        </w:rPr>
        <w:t>‏</w:t>
      </w:r>
      <w:r w:rsidR="00C03C0C">
        <w:rPr>
          <w:rFonts w:ascii="Simplified Arabic" w:hAnsi="Simplified Arabic" w:cs="Simplified Arabic"/>
          <w:rtl/>
        </w:rPr>
        <w:t>.</w:t>
      </w:r>
      <w:r w:rsidRPr="00E83CC4">
        <w:rPr>
          <w:rFonts w:ascii="Simplified Arabic" w:hAnsi="Simplified Arabic" w:cs="Simplified Arabic"/>
          <w:rtl/>
        </w:rPr>
        <w:t xml:space="preserve"> ومن خلال التركيز على الاحتياجات الخاصة للبلدان المعرضة للكوارث والنزاعات أو المتضررة منها، سيساعد برنامج الأمم المتحدة للبيئة الدول الأعضاء على تنفيذ إطار سينداي تنفيذاً كاملاً. وسيساعد بعثات الأمم المتحدة لحفظ السلام وبناء السلام والبعثات الإنسانية والسياسية التي يلزم فيها توفير استجابات مكرسة للأبعاد البيئية للأزمة. ولزيادة الوقاية والتأهب إلى الحد الأمثل، سيدعم برنامج الأمم المتحدة للبيئة القدرات في مجال الإنذار المبكر والعمل المبكر، بما في ذلك من خلال بناء فهم للروابط بين تغير المناخ، واستخراج الموارد الطبيعية، والأمن، والهجرة. كما سيشارك في تقديم الدعم في حالات الطوارئ وفي الأجلين القصير والمتوسط بعد انتهاء الأزمات، بحيث يساعد الدول الأعضاء على إدماج الاعتبارات البيئية في الرقابة والتقييم والتخطيط من أجل تحسين الاستجابة والانتعاش</w:t>
      </w:r>
      <w:r w:rsidRPr="00E83CC4">
        <w:rPr>
          <w:rFonts w:ascii="Simplified Arabic" w:hAnsi="Simplified Arabic" w:cs="Simplified Arabic"/>
        </w:rPr>
        <w:t>.</w:t>
      </w:r>
    </w:p>
    <w:p w14:paraId="23007443" w14:textId="74D13CCC" w:rsidR="002F727A" w:rsidRPr="00E83CC4" w:rsidRDefault="008F275B" w:rsidP="00236FA0">
      <w:pPr>
        <w:pStyle w:val="ColorfulList-Accent12"/>
        <w:rPr>
          <w:rStyle w:val="Emphasis"/>
          <w:sz w:val="26"/>
          <w:szCs w:val="26"/>
          <w:rtl/>
        </w:rPr>
      </w:pPr>
      <w:bookmarkStart w:id="21" w:name="_Toc61960845"/>
      <w:r w:rsidRPr="00E83CC4">
        <w:rPr>
          <w:rStyle w:val="Emphasis"/>
          <w:sz w:val="26"/>
          <w:szCs w:val="26"/>
          <w:rtl/>
        </w:rPr>
        <w:t>ر</w:t>
      </w:r>
      <w:r w:rsidR="002F727A" w:rsidRPr="00E83CC4">
        <w:rPr>
          <w:rStyle w:val="Emphasis"/>
          <w:sz w:val="26"/>
          <w:szCs w:val="26"/>
          <w:rtl/>
        </w:rPr>
        <w:t>ابعا</w:t>
      </w:r>
      <w:r w:rsidRPr="00E83CC4">
        <w:rPr>
          <w:rStyle w:val="Emphasis"/>
          <w:sz w:val="26"/>
          <w:szCs w:val="26"/>
          <w:rtl/>
        </w:rPr>
        <w:t>ً</w:t>
      </w:r>
      <w:r w:rsidR="002F727A" w:rsidRPr="00E83CC4">
        <w:rPr>
          <w:rStyle w:val="Emphasis"/>
          <w:sz w:val="26"/>
          <w:szCs w:val="26"/>
          <w:rtl/>
        </w:rPr>
        <w:t>-</w:t>
      </w:r>
      <w:r w:rsidR="002F727A" w:rsidRPr="00E83CC4">
        <w:rPr>
          <w:rStyle w:val="Emphasis"/>
          <w:sz w:val="26"/>
          <w:szCs w:val="26"/>
        </w:rPr>
        <w:tab/>
      </w:r>
      <w:r w:rsidR="002F727A" w:rsidRPr="00E83CC4">
        <w:rPr>
          <w:rStyle w:val="Emphasis"/>
          <w:sz w:val="26"/>
          <w:szCs w:val="26"/>
          <w:rtl/>
        </w:rPr>
        <w:t>‏‏‏محور تركيز برنامج الأمم المتحدة للبيئة‏‏: البرامج المواضيعية، والتـأسيسـية، والتمكينيـة لزيادة الطموح‏‏</w:t>
      </w:r>
      <w:bookmarkEnd w:id="21"/>
    </w:p>
    <w:p w14:paraId="6378E423" w14:textId="248F1E3F" w:rsidR="002F727A" w:rsidRPr="00E83CC4" w:rsidRDefault="002F727A" w:rsidP="000C6707">
      <w:pPr>
        <w:tabs>
          <w:tab w:val="left" w:pos="2550"/>
        </w:tabs>
        <w:bidi/>
        <w:spacing w:after="120" w:line="360" w:lineRule="exact"/>
        <w:ind w:left="1134"/>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‏‏ثلاث أزمات كوكبية – ثلاثة أهداف استراتيجية مترابط</w:t>
      </w:r>
      <w:r w:rsidR="008F275B" w:rsidRPr="00E83CC4">
        <w:rPr>
          <w:rFonts w:ascii="Simplified Arabic" w:hAnsi="Simplified Arabic" w:cs="Simplified Arabic"/>
          <w:b/>
          <w:bCs/>
          <w:sz w:val="24"/>
          <w:szCs w:val="24"/>
          <w:rtl/>
        </w:rPr>
        <w:t>ة</w:t>
      </w:r>
    </w:p>
    <w:p w14:paraId="2FD4FC97" w14:textId="44E3CBF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في فترة السنوات الأربع التي تغطيها هذه الاستراتيجية، سوف يُوضّح برنامج الأمم المتحدة للبيئة رؤيته التي تغطي خطة عام‏‏ ‏‏2030‏‏، وفترة عقد العمل وما بعدها، من خلال وضع استجابات ونشر حلول تتطلع إلى تحقيق ثلاثة أهداف استراتيجية مترابطة ومتآزرة:‏</w:t>
      </w:r>
    </w:p>
    <w:p w14:paraId="18EAF996" w14:textId="056D5441"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lastRenderedPageBreak/>
        <w:t>(أ)</w:t>
      </w:r>
      <w:r w:rsidRPr="00E83CC4">
        <w:rPr>
          <w:rFonts w:ascii="Simplified Arabic" w:hAnsi="Simplified Arabic" w:cs="Simplified Arabic"/>
          <w:sz w:val="24"/>
          <w:szCs w:val="24"/>
        </w:rPr>
        <w:tab/>
      </w:r>
      <w:r w:rsidR="0029783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استقرار المناخ</w:t>
      </w:r>
      <w:r w:rsidR="0029783E" w:rsidRPr="00E83CC4">
        <w:rPr>
          <w:rFonts w:ascii="Simplified Arabic" w:hAnsi="Simplified Arabic" w:cs="Simplified Arabic"/>
          <w:sz w:val="24"/>
          <w:szCs w:val="24"/>
          <w:rtl/>
        </w:rPr>
        <w:t>‘‘</w:t>
      </w:r>
      <w:r w:rsidR="0029783E" w:rsidRPr="00E83CC4">
        <w:rPr>
          <w:rFonts w:ascii="Simplified Arabic" w:hAnsi="Simplified Arabic" w:cs="Simplified Arabic"/>
          <w:sz w:val="24"/>
          <w:szCs w:val="24"/>
          <w:vertAlign w:val="superscript"/>
          <w:rtl/>
        </w:rPr>
        <w:t>(</w:t>
      </w:r>
      <w:r w:rsidR="00CA62D1" w:rsidRPr="00E83CC4">
        <w:rPr>
          <w:rStyle w:val="FootnoteReference"/>
          <w:rFonts w:cs="Simplified Arabic" w:hint="default"/>
          <w:sz w:val="24"/>
          <w:szCs w:val="24"/>
          <w:rtl/>
        </w:rPr>
        <w:footnoteReference w:id="11"/>
      </w:r>
      <w:r w:rsidR="0029783E"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xml:space="preserve">، حيث يتحقق صافٍ صفري لانبعاثات الغازات المسببة للاحتباس الحراري وتتحقق القدرة على الصمود </w:t>
      </w:r>
      <w:r w:rsidR="00C03C0C">
        <w:rPr>
          <w:rFonts w:ascii="Simplified Arabic" w:hAnsi="Simplified Arabic" w:cs="Simplified Arabic"/>
          <w:sz w:val="24"/>
          <w:szCs w:val="24"/>
          <w:rtl/>
        </w:rPr>
        <w:t>في مواجهة</w:t>
      </w:r>
      <w:r w:rsidR="00C03C0C" w:rsidRPr="00E83CC4">
        <w:rPr>
          <w:rFonts w:ascii="Simplified Arabic" w:hAnsi="Simplified Arabic" w:cs="Simplified Arabic"/>
          <w:sz w:val="24"/>
          <w:szCs w:val="24"/>
          <w:rtl/>
        </w:rPr>
        <w:t xml:space="preserve"> </w:t>
      </w:r>
      <w:r w:rsidRPr="00E83CC4">
        <w:rPr>
          <w:rFonts w:ascii="Simplified Arabic" w:hAnsi="Simplified Arabic" w:cs="Simplified Arabic"/>
          <w:sz w:val="24"/>
          <w:szCs w:val="24"/>
          <w:rtl/>
        </w:rPr>
        <w:t>تغير المناخ‏‏؛‏</w:t>
      </w:r>
    </w:p>
    <w:p w14:paraId="0975A2F9" w14:textId="51400E4F"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00981DE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العيش في وئام مع الطبيع</w:t>
      </w:r>
      <w:r w:rsidR="008F275B" w:rsidRPr="00E83CC4">
        <w:rPr>
          <w:rFonts w:ascii="Simplified Arabic" w:hAnsi="Simplified Arabic" w:cs="Simplified Arabic"/>
          <w:sz w:val="24"/>
          <w:szCs w:val="24"/>
          <w:rtl/>
        </w:rPr>
        <w:t>ة</w:t>
      </w:r>
      <w:r w:rsidR="00F0135C" w:rsidRPr="00E83CC4">
        <w:rPr>
          <w:rFonts w:ascii="Simplified Arabic" w:hAnsi="Simplified Arabic" w:cs="Simplified Arabic"/>
          <w:sz w:val="24"/>
          <w:szCs w:val="24"/>
          <w:rtl/>
        </w:rPr>
        <w:t>‘‘</w:t>
      </w:r>
      <w:r w:rsidR="008F275B" w:rsidRPr="00E83CC4">
        <w:rPr>
          <w:rFonts w:ascii="Simplified Arabic" w:hAnsi="Simplified Arabic" w:cs="Simplified Arabic"/>
          <w:sz w:val="24"/>
          <w:szCs w:val="24"/>
          <w:rtl/>
        </w:rPr>
        <w:t xml:space="preserve"> </w:t>
      </w:r>
      <w:r w:rsidR="008F275B" w:rsidRPr="0031078F">
        <w:rPr>
          <w:rFonts w:cs="Times New Roman" w:hint="default"/>
          <w:sz w:val="22"/>
          <w:szCs w:val="22"/>
          <w:rtl/>
        </w:rPr>
        <w:t>(</w:t>
      </w:r>
      <w:r w:rsidR="0031078F" w:rsidRPr="0031078F">
        <w:rPr>
          <w:rFonts w:cs="Times New Roman" w:hint="default"/>
          <w:sz w:val="22"/>
          <w:szCs w:val="22"/>
          <w:lang w:val="en-US"/>
        </w:rPr>
        <w:t>SCBD, 2010</w:t>
      </w:r>
      <w:r w:rsidR="008F275B" w:rsidRPr="0031078F">
        <w:rPr>
          <w:rFonts w:cs="Times New Roman" w:hint="default"/>
          <w:sz w:val="22"/>
          <w:szCs w:val="22"/>
          <w:rtl/>
        </w:rPr>
        <w:t>)</w:t>
      </w:r>
      <w:r w:rsidRPr="0031078F">
        <w:rPr>
          <w:rFonts w:cs="Times New Roman" w:hint="default"/>
          <w:sz w:val="22"/>
          <w:szCs w:val="22"/>
          <w:rtl/>
        </w:rPr>
        <w:t>‏‏،</w:t>
      </w:r>
      <w:r w:rsidRPr="00E83CC4">
        <w:rPr>
          <w:rFonts w:ascii="Simplified Arabic" w:hAnsi="Simplified Arabic" w:cs="Simplified Arabic"/>
          <w:sz w:val="24"/>
          <w:szCs w:val="24"/>
          <w:rtl/>
        </w:rPr>
        <w:t>‏‏ ‏‏حيث تزدهر البشرية في وئام مع الطبيعة‏‏؛‏</w:t>
      </w:r>
      <w:r w:rsidRPr="00E83CC4">
        <w:rPr>
          <w:rFonts w:ascii="Simplified Arabic" w:hAnsi="Simplified Arabic" w:cs="Simplified Arabic"/>
          <w:sz w:val="24"/>
          <w:szCs w:val="24"/>
        </w:rPr>
        <w:t xml:space="preserve"> </w:t>
      </w:r>
    </w:p>
    <w:p w14:paraId="00F9D5C5" w14:textId="122E7E3C" w:rsidR="002F727A" w:rsidRPr="00E83CC4" w:rsidRDefault="002F727A" w:rsidP="008F275B">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0029783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نحو كوكب خال من التلوث</w:t>
      </w:r>
      <w:r w:rsidR="0029783E" w:rsidRPr="00E83CC4">
        <w:rPr>
          <w:rFonts w:ascii="Simplified Arabic" w:hAnsi="Simplified Arabic" w:cs="Simplified Arabic"/>
          <w:sz w:val="24"/>
          <w:szCs w:val="24"/>
          <w:rtl/>
        </w:rPr>
        <w:t>‘‘</w:t>
      </w:r>
      <w:r w:rsidR="0029783E" w:rsidRPr="00E83CC4">
        <w:rPr>
          <w:rFonts w:ascii="Simplified Arabic" w:hAnsi="Simplified Arabic" w:cs="Simplified Arabic"/>
          <w:sz w:val="24"/>
          <w:szCs w:val="24"/>
          <w:vertAlign w:val="superscript"/>
          <w:rtl/>
        </w:rPr>
        <w:t>(</w:t>
      </w:r>
      <w:r w:rsidR="0029783E" w:rsidRPr="00E83CC4">
        <w:rPr>
          <w:rStyle w:val="FootnoteReference"/>
          <w:rFonts w:cs="Simplified Arabic" w:hint="default"/>
          <w:sz w:val="24"/>
          <w:szCs w:val="24"/>
          <w:rtl/>
        </w:rPr>
        <w:footnoteReference w:id="12"/>
      </w:r>
      <w:r w:rsidR="0029783E"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حيث يتم منع التلوث والتحكم فيه، وضمان نوعية بيئية جيدة وتحسين الصحة والرفاه للجميع</w:t>
      </w:r>
      <w:r w:rsidR="001D53CA" w:rsidRPr="00E83CC4">
        <w:rPr>
          <w:rFonts w:ascii="Simplified Arabic" w:hAnsi="Simplified Arabic" w:cs="Simplified Arabic"/>
          <w:sz w:val="24"/>
          <w:szCs w:val="24"/>
          <w:rtl/>
        </w:rPr>
        <w:t>.</w:t>
      </w:r>
    </w:p>
    <w:p w14:paraId="5F332A72" w14:textId="6217F427" w:rsidR="002F727A" w:rsidRPr="00E83CC4" w:rsidRDefault="002F727A" w:rsidP="000C6707">
      <w:pPr>
        <w:tabs>
          <w:tab w:val="left" w:pos="2550"/>
        </w:tabs>
        <w:bidi/>
        <w:spacing w:after="120" w:line="360" w:lineRule="exact"/>
        <w:ind w:left="1134"/>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‏‏ثلاثة مجالات عمل رئيسية..‏‏</w:t>
      </w:r>
      <w:r w:rsidR="008F275B" w:rsidRPr="00E83CC4">
        <w:rPr>
          <w:rFonts w:ascii="Simplified Arabic" w:hAnsi="Simplified Arabic" w:cs="Simplified Arabic"/>
          <w:b/>
          <w:bCs/>
          <w:sz w:val="24"/>
          <w:szCs w:val="24"/>
          <w:rtl/>
        </w:rPr>
        <w:t>.</w:t>
      </w:r>
    </w:p>
    <w:p w14:paraId="48F02EAB" w14:textId="6C3D0C0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سيعالج برنامج الأمم المتحدة للبيئة، استجابة لنتائج تحليله للحالة، ثلاث أزمات كوكبية من خلال ثلاثة برامج فرعية مواضيعية، بشأن الإجراءات المتعلقة بالمناخ، والعمل المتعلق بالطبيعة، والإجراءات المتعلقة بالمواد الكيميائية والتلوث (</w:t>
      </w:r>
      <w:r w:rsidR="00C03C0C">
        <w:rPr>
          <w:rFonts w:ascii="Simplified Arabic" w:hAnsi="Simplified Arabic" w:cs="Simplified Arabic"/>
          <w:rtl/>
        </w:rPr>
        <w:t xml:space="preserve">انظر </w:t>
      </w:r>
      <w:r w:rsidRPr="00E83CC4">
        <w:rPr>
          <w:rFonts w:ascii="Simplified Arabic" w:hAnsi="Simplified Arabic" w:cs="Simplified Arabic"/>
          <w:rtl/>
        </w:rPr>
        <w:t>الشكل‏‏‏‏)‏‏. ‏‏ونظراً لأن هذه المجالات مترابطة ترابطاً عميقاً، فإن برنامج عمل برنامج الأمم المتحدة للبيئة للفتر</w:t>
      </w:r>
      <w:r w:rsidR="00D02174" w:rsidRPr="00E83CC4">
        <w:rPr>
          <w:rFonts w:ascii="Simplified Arabic" w:hAnsi="Simplified Arabic" w:cs="Simplified Arabic"/>
          <w:rtl/>
        </w:rPr>
        <w:t xml:space="preserve">ة 2022–2023 </w:t>
      </w:r>
      <w:r w:rsidR="00D02174" w:rsidRPr="00E83CC4">
        <w:rPr>
          <w:rFonts w:asciiTheme="majorBidi" w:hAnsiTheme="majorBidi" w:cstheme="majorBidi" w:hint="default"/>
          <w:sz w:val="22"/>
          <w:szCs w:val="22"/>
          <w:rtl/>
        </w:rPr>
        <w:t>(</w:t>
      </w:r>
      <w:r w:rsidR="00D02174" w:rsidRPr="00E83CC4">
        <w:rPr>
          <w:rFonts w:asciiTheme="majorBidi" w:hAnsiTheme="majorBidi" w:cstheme="majorBidi" w:hint="default"/>
          <w:sz w:val="22"/>
          <w:szCs w:val="22"/>
        </w:rPr>
        <w:t>UNEP/EA.5/3/Add.1</w:t>
      </w:r>
      <w:r w:rsidR="00D02174" w:rsidRPr="00E83CC4">
        <w:rPr>
          <w:rFonts w:asciiTheme="majorBidi" w:hAnsiTheme="majorBidi" w:cstheme="majorBidi" w:hint="default"/>
          <w:sz w:val="22"/>
          <w:szCs w:val="22"/>
          <w:rtl/>
        </w:rPr>
        <w:t>)</w:t>
      </w:r>
      <w:r w:rsidR="00D02174" w:rsidRPr="00E83CC4">
        <w:rPr>
          <w:rFonts w:ascii="Simplified Arabic" w:hAnsi="Simplified Arabic" w:cs="Simplified Arabic"/>
          <w:rtl/>
        </w:rPr>
        <w:t xml:space="preserve"> </w:t>
      </w:r>
      <w:r w:rsidRPr="00E83CC4">
        <w:rPr>
          <w:rFonts w:ascii="Simplified Arabic" w:hAnsi="Simplified Arabic" w:cs="Simplified Arabic"/>
          <w:rtl/>
        </w:rPr>
        <w:t>‏‏يحدد نهج المنظمة الرامي إلى ضمان تحقيق فوائد متعددة ونتائج متبادلة تسهم في رؤية برنامج الأمم المتحدة للبيئة بشأن الاستدامة الكوكبية وصحة الإنسان ورفاهه‏‏.‏</w:t>
      </w:r>
    </w:p>
    <w:p w14:paraId="413B30C9" w14:textId="77777777" w:rsidR="002F727A" w:rsidRPr="00E83CC4" w:rsidRDefault="002F727A" w:rsidP="000C6707">
      <w:pPr>
        <w:tabs>
          <w:tab w:val="left" w:pos="2550"/>
        </w:tabs>
        <w:bidi/>
        <w:spacing w:after="120" w:line="360" w:lineRule="exact"/>
        <w:ind w:left="1134"/>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 مدعومة من قبل اثنين من البرامج الفرعية التأسيسية..‏‏.‏</w:t>
      </w:r>
      <w:r w:rsidRPr="00E83CC4">
        <w:rPr>
          <w:rFonts w:ascii="Simplified Arabic" w:hAnsi="Simplified Arabic" w:cs="Simplified Arabic"/>
          <w:b/>
          <w:bCs/>
          <w:sz w:val="24"/>
          <w:szCs w:val="24"/>
        </w:rPr>
        <w:t xml:space="preserve"> </w:t>
      </w:r>
    </w:p>
    <w:p w14:paraId="16CB609F" w14:textId="48234CC8"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من أجل التخفيف من تغير المناخ والتكيف معه، ووقف تدهور الطبيعة، ووقف التلوث، سيعتمد برنامج الأمم المتحدة للبيئة على كفاءاته الأساسية وسيستند في جميع الإجراءات إلى تحليل العلوم السائدة وذات المصداقية مع الاستفادة من خبرته في مجال القانون البيئي والإدارة البيئية.‏‏ و‏‏منذ عام‏‏ ‏‏1972‏‏، عندما أنشئ برنامج الأمم المتحدة للبيئة، كان العلم البيئي والقانون البيئي يشكلان ركنين حاسمين وثابتين في صميم عمله، حيث استنير بهما في الالتزامات والإجراءات في جميع مجالات العمل الأخرى ذات الصلة. ‏‏وسيزيد برنامج الأمم المتحدة للبيئة من إنجاز مجالات العمل الأساسية هذه، وحفز الإجراءات التي تم تحديدها من خلال برنامجين فرعيين تأسيسيين، بشأن السياسات العلمية والحوكمة البيئية</w:t>
      </w:r>
      <w:r w:rsidRPr="00E83CC4">
        <w:rPr>
          <w:rFonts w:ascii="Simplified Arabic" w:hAnsi="Simplified Arabic" w:cs="Simplified Arabic"/>
        </w:rPr>
        <w:t>.</w:t>
      </w:r>
    </w:p>
    <w:p w14:paraId="13465FD3" w14:textId="77777777" w:rsidR="002F727A" w:rsidRPr="00E83CC4" w:rsidRDefault="002F727A" w:rsidP="000C6707">
      <w:pPr>
        <w:tabs>
          <w:tab w:val="left" w:pos="2550"/>
        </w:tabs>
        <w:bidi/>
        <w:spacing w:after="120" w:line="360" w:lineRule="exact"/>
        <w:ind w:left="1134"/>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 وميسّرة من جانب اثنين من البرامج الفرعية التمكينية‏</w:t>
      </w:r>
    </w:p>
    <w:p w14:paraId="0DD6CDA3" w14:textId="35C9A0FC"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لن يتيح العلم والحوكمة البيئية وحدهما التحول اللازم للوصول إلى مستقبل أكثر استدامة خال من التلوث، وتستقر الطبيعة والمناخ فيه. ‏‏وسيكون الانخراط مع مؤسسات التمويل وقطاع الأعمال لتحقيق أنماط أكثر استدامة للاستهلاك والإنتاج عاملاً أساسياً في تحقيق أهداف التنمية المستدامة.‏‏‏ ‏‏وسيكون هذا التحول في صميم برنامج فرعي تمكيني بشأن التحول المالي والاقتصادي</w:t>
      </w:r>
      <w:r w:rsidRPr="00E83CC4">
        <w:rPr>
          <w:rFonts w:ascii="Simplified Arabic" w:hAnsi="Simplified Arabic" w:cs="Simplified Arabic"/>
        </w:rPr>
        <w:t>.</w:t>
      </w:r>
    </w:p>
    <w:p w14:paraId="049BB199" w14:textId="34E258F9"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وبالتوازي مع ذلك، ومع تزايد التواصل في العالم، ستصبح الرقمنة مفتاحاً لإضفاء الطابع الممنهج على البيانات البيئية، والمعارف والاستبصارات، وإضفاء الطابع الديمقراطي عليها، من أجل إتاحة فرص جديدة للتعاون وتعزيز الأثر. ‏‏وسيكون هذا التحول في محور تركيز برنامج فرعي تمكيني بشأن التحول الرقمي.‏‏</w:t>
      </w:r>
    </w:p>
    <w:p w14:paraId="63F8E3B7" w14:textId="270EE224"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وسيستخدم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نهجاً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ثلاثياً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برامجه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السبعة</w:t>
      </w:r>
      <w:r w:rsidRPr="00AC20E3">
        <w:rPr>
          <w:rFonts w:ascii="Simplified Arabic" w:hAnsi="Simplified Arabic" w:cs="Simplified Arabic" w:hint="default"/>
          <w:b/>
          <w:bCs/>
          <w:rtl/>
        </w:rPr>
        <w:t>:</w:t>
      </w:r>
      <w:r w:rsidRPr="00E83CC4">
        <w:rPr>
          <w:rFonts w:ascii="Simplified Arabic" w:hAnsi="Simplified Arabic" w:cs="Simplified Arabic"/>
          <w:rtl/>
        </w:rPr>
        <w:t>‏</w:t>
      </w:r>
      <w:r w:rsidRPr="00E83CC4">
        <w:rPr>
          <w:rFonts w:ascii="Simplified Arabic" w:hAnsi="Simplified Arabic" w:cs="Simplified Arabic"/>
        </w:rPr>
        <w:t xml:space="preserve"> </w:t>
      </w:r>
    </w:p>
    <w:p w14:paraId="5E44D8F7" w14:textId="3A1D0132"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‏‏تطبيق أحدث التطورات العلمية في جمْع البيانات وعرضها‏‏؛‏</w:t>
      </w:r>
      <w:r w:rsidRPr="00E83CC4">
        <w:rPr>
          <w:rFonts w:ascii="Simplified Arabic" w:hAnsi="Simplified Arabic" w:cs="Simplified Arabic"/>
          <w:sz w:val="24"/>
          <w:szCs w:val="24"/>
        </w:rPr>
        <w:t xml:space="preserve"> </w:t>
      </w:r>
    </w:p>
    <w:p w14:paraId="124474BE" w14:textId="05C3BE39"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lastRenderedPageBreak/>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العمل مع واضعي السياسات والشركاء ذوي الصلة بدءاً من العلم والصناعة، والشعوب الأصلية والمجتمعات المحلية، والفئات الضعيفة، والمستثمرين، إلى الجهات الفاعلة غير الحكومية الأخرى، فضلاً عن كيانات الأمم المتحدة الأخرى‏‏؛‏</w:t>
      </w:r>
    </w:p>
    <w:p w14:paraId="673F5DE9" w14:textId="29E61590"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‏‏العمل عبر المناطق والبلدان وعلى جميع المستويات دون الوطنية لتعزيز الإدارة البيئية الفعالة وسيادة القانون</w:t>
      </w:r>
      <w:r w:rsidR="00CD7B96" w:rsidRPr="00E83CC4">
        <w:rPr>
          <w:rFonts w:ascii="Simplified Arabic" w:hAnsi="Simplified Arabic" w:cs="Simplified Arabic"/>
          <w:sz w:val="24"/>
          <w:szCs w:val="24"/>
          <w:rtl/>
        </w:rPr>
        <w:t>.</w:t>
      </w:r>
    </w:p>
    <w:p w14:paraId="05029907" w14:textId="3DB94B9C"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وسوف</w:t>
      </w:r>
      <w:r w:rsidRPr="00AC20E3">
        <w:rPr>
          <w:rFonts w:ascii="Simplified Arabic" w:hAnsi="Simplified Arabic" w:cs="Simplified Arabic" w:hint="default"/>
          <w:b/>
          <w:bCs/>
          <w:rtl/>
        </w:rPr>
        <w:t xml:space="preserve"> تدعم البرامج الفرعية السبعة لبرنامج الأمم المتحدة للبيئة وتسرّع وتوسّع نطاق التحول إلى أنماط الاستهلاك والإنتاج </w:t>
      </w:r>
      <w:r w:rsidRPr="00AC20E3">
        <w:rPr>
          <w:rFonts w:ascii="Simplified Arabic" w:hAnsi="Simplified Arabic" w:cs="Simplified Arabic" w:hint="eastAsia"/>
          <w:b/>
          <w:bCs/>
          <w:rtl/>
        </w:rPr>
        <w:t>المستدامة</w:t>
      </w:r>
      <w:r w:rsidR="00DD68EE" w:rsidRPr="00AC20E3">
        <w:rPr>
          <w:rFonts w:ascii="Simplified Arabic" w:hAnsi="Simplified Arabic" w:cs="Simplified Arabic" w:hint="default"/>
          <w:b/>
          <w:bCs/>
          <w:vertAlign w:val="superscript"/>
          <w:rtl/>
        </w:rPr>
        <w:t>(</w:t>
      </w:r>
      <w:r w:rsidR="00DD68EE" w:rsidRPr="00AC20E3">
        <w:rPr>
          <w:rStyle w:val="FootnoteReference"/>
          <w:rFonts w:cs="Simplified Arabic" w:hint="default"/>
          <w:b/>
          <w:bCs/>
          <w:sz w:val="24"/>
          <w:szCs w:val="24"/>
          <w:rtl/>
        </w:rPr>
        <w:footnoteReference w:id="13"/>
      </w:r>
      <w:r w:rsidR="00DD68EE" w:rsidRPr="00AC20E3">
        <w:rPr>
          <w:rFonts w:ascii="Simplified Arabic" w:hAnsi="Simplified Arabic" w:cs="Simplified Arabic" w:hint="default"/>
          <w:b/>
          <w:bCs/>
          <w:vertAlign w:val="superscript"/>
          <w:rtl/>
        </w:rPr>
        <w:t>)</w:t>
      </w:r>
      <w:r w:rsidRPr="00AC20E3">
        <w:rPr>
          <w:rFonts w:ascii="Simplified Arabic" w:hAnsi="Simplified Arabic" w:cs="Simplified Arabic" w:hint="default"/>
          <w:b/>
          <w:bCs/>
          <w:rtl/>
        </w:rPr>
        <w:t xml:space="preserve"> لتحقيق الاستدامة الكوكبية من أجل الناس والرخاء والإنصاف</w:t>
      </w:r>
      <w:r w:rsidRPr="00E83CC4">
        <w:rPr>
          <w:rFonts w:ascii="Simplified Arabic" w:hAnsi="Simplified Arabic" w:cs="Simplified Arabic"/>
          <w:rtl/>
        </w:rPr>
        <w:t>.‏ ‏‏ويمكن تحقيق ذلك من خلال ما يلي</w:t>
      </w:r>
      <w:r w:rsidR="00CD7B96" w:rsidRPr="00E83CC4">
        <w:rPr>
          <w:rFonts w:ascii="Simplified Arabic" w:hAnsi="Simplified Arabic" w:cs="Simplified Arabic"/>
          <w:rtl/>
        </w:rPr>
        <w:t>:</w:t>
      </w:r>
    </w:p>
    <w:p w14:paraId="4FB54BCD" w14:textId="0DE96694"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زيادة الدعم للتحول العادل إلى الطاقة النظيفة وكفاءة استخدام الموارد والدائرية في استخدام الطاقة والمواد وعوامل الإنتاج الأخرى في القطاعات التي تنبعث منها كميات كبيرة من الغازات المسببة للاحتباس الحراري والتي تستهلك الموارد بكثافة، بما في ذلك الزراعة، وذلك للتمكين من اعتماد أهداف صافية صفرية أو منخفضة الانبعاثات‏‏؛‏</w:t>
      </w:r>
    </w:p>
    <w:p w14:paraId="7929E264" w14:textId="4E10EBCB"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مناصرة عمليات الإنتاج الفعالة والدائرية الأنظف لتقديم السلع والخدمات التي تحد من التدهور البيئي وإزالة السموم من الأراضي والمدن والمحيطات والأنهار والهواء‏‏؛‏</w:t>
      </w:r>
    </w:p>
    <w:p w14:paraId="56DF1E3F" w14:textId="7A32B524"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تعزيز الدعم للسياسات القائمة على النظم الإيكولوجية والممارسات الترميمية والتجديدية للحد من تفتت الموائل من خلال الزراعة ونظم الأغذية والصناعات الاستخراجية والبنية التحتية وغيرها من سلاسل القيمة الكثيفة استخدام الموارد والطبيعة‏‏؛‏</w:t>
      </w:r>
    </w:p>
    <w:p w14:paraId="489843E8" w14:textId="065C2396"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زيادة الدعوة إلى الأدوات السلوكية والتعليمية والمناهج والآليات اللازمة لإعلام المستهلكين والتأثير في خياراتهم، وتبادل المعلومات بشأنها، وذلك من خلال زيادة الوعي بالبصمة الكيميائية، والخاصة بالغازات المسببة للاحتباس الحراري، والبيئة، والموارد، والنفايات للسلع والخدمات‏‏؛‏</w:t>
      </w:r>
    </w:p>
    <w:p w14:paraId="14720023" w14:textId="768FA500" w:rsidR="002F727A" w:rsidRPr="00E83CC4" w:rsidRDefault="002F727A" w:rsidP="00CD7B9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‏‏تعزيز مواءمة التمويل الخاص (الاستثمارات والأعمال المصرفية والتأمين) مع الاستدامة والمسؤولية وصافي الانبعاثات الصفري للتأثير بدورها على قرارات الاستثمار والإنتاج</w:t>
      </w:r>
      <w:r w:rsidR="00D87014" w:rsidRPr="00E83CC4">
        <w:rPr>
          <w:rFonts w:ascii="Simplified Arabic" w:hAnsi="Simplified Arabic" w:cs="Simplified Arabic"/>
          <w:sz w:val="24"/>
          <w:szCs w:val="24"/>
          <w:rtl/>
        </w:rPr>
        <w:t>.</w:t>
      </w:r>
    </w:p>
    <w:p w14:paraId="747C04EB" w14:textId="02C62E19"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وسيكون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التعاون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الاتفاقات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المتعددة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الأطراف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محورياً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الإجراءات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تتخذ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عبر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لضمان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تآزرات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أقوى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الأثر</w:t>
      </w:r>
      <w:r w:rsidRPr="00E83CC4">
        <w:rPr>
          <w:rFonts w:ascii="Simplified Arabic" w:hAnsi="Simplified Arabic" w:cs="Simplified Arabic"/>
          <w:rtl/>
        </w:rPr>
        <w:t>. ‏‏وتشكل الاتفاقات البيئية المتعددة الأطراف، استكمالاً للتشريعات الوطنية والاتفاقات الثنائية، الأساس القانوني الدولي الشامل للجهود العالمية الرامية إلى معالجة القضايا البيئية. ‏‏وستظل الشراكة مع الاتفاقات البيئية المتعددة الأطراف حجر الزاوية في الدعم الذي يقدمه برنامج الأمم المتحدة للبيئة للبلدان لتنفيذ خطة عام‏‏ ‏‏2030</w:t>
      </w:r>
      <w:r w:rsidRPr="00E83CC4">
        <w:rPr>
          <w:rFonts w:ascii="Simplified Arabic" w:hAnsi="Simplified Arabic" w:cs="Simplified Arabic"/>
        </w:rPr>
        <w:t>.</w:t>
      </w:r>
    </w:p>
    <w:p w14:paraId="4F915FF5" w14:textId="77777777" w:rsidR="000A23AB" w:rsidRPr="00E83CC4" w:rsidRDefault="000A23AB">
      <w:pPr>
        <w:rPr>
          <w:rFonts w:ascii="Simplified Arabic" w:hAnsi="Simplified Arabic" w:cs="Simplified Arabic" w:hint="default"/>
          <w:b/>
          <w:bCs/>
          <w:sz w:val="24"/>
          <w:szCs w:val="24"/>
          <w:rtl/>
        </w:rPr>
      </w:pPr>
      <w:r w:rsidRPr="00E83CC4">
        <w:rPr>
          <w:rFonts w:ascii="Simplified Arabic" w:hAnsi="Simplified Arabic" w:cs="Simplified Arabic" w:hint="default"/>
          <w:b/>
          <w:bCs/>
          <w:sz w:val="24"/>
          <w:szCs w:val="24"/>
          <w:rtl/>
        </w:rPr>
        <w:br w:type="page"/>
      </w:r>
    </w:p>
    <w:p w14:paraId="54D5B324" w14:textId="1A65D461" w:rsidR="002F727A" w:rsidRPr="00E83CC4" w:rsidRDefault="002F727A" w:rsidP="000C6707">
      <w:pPr>
        <w:tabs>
          <w:tab w:val="left" w:pos="2550"/>
        </w:tabs>
        <w:bidi/>
        <w:spacing w:after="120" w:line="360" w:lineRule="exact"/>
        <w:ind w:left="1134"/>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lastRenderedPageBreak/>
        <w:t>استراتيجية برنامج الأمم المتحدة للبيئة المتوسطة الأجل للفترة 2022-2025: على الطريق إلى عام 2030</w:t>
      </w:r>
    </w:p>
    <w:p w14:paraId="14B89140" w14:textId="67093D62" w:rsidR="002F727A" w:rsidRPr="000D72F1" w:rsidRDefault="000A23AB" w:rsidP="000C6707">
      <w:pPr>
        <w:tabs>
          <w:tab w:val="left" w:pos="2550"/>
        </w:tabs>
        <w:bidi/>
        <w:spacing w:after="120" w:line="360" w:lineRule="exact"/>
        <w:ind w:left="1134"/>
        <w:jc w:val="both"/>
        <w:rPr>
          <w:rFonts w:ascii="Simplified Arabic" w:hAnsi="Simplified Arabic" w:cs="Simplified Arabic" w:hint="default"/>
          <w:b/>
          <w:bCs/>
          <w:sz w:val="24"/>
          <w:szCs w:val="24"/>
          <w:rtl/>
        </w:rPr>
      </w:pPr>
      <w:r>
        <w:rPr>
          <w:noProof/>
          <w:rtl/>
          <w:lang w:val="ar-SA"/>
        </w:rPr>
        <mc:AlternateContent>
          <mc:Choice Requires="wpg">
            <w:drawing>
              <wp:anchor distT="0" distB="0" distL="114300" distR="114300" simplePos="0" relativeHeight="251659264" behindDoc="0" locked="0" layoutInCell="1" allowOverlap="1" wp14:anchorId="7E7E3B20" wp14:editId="49E48764">
                <wp:simplePos x="0" y="0"/>
                <wp:positionH relativeFrom="column">
                  <wp:posOffset>436</wp:posOffset>
                </wp:positionH>
                <wp:positionV relativeFrom="paragraph">
                  <wp:posOffset>238371</wp:posOffset>
                </wp:positionV>
                <wp:extent cx="5822502" cy="5676405"/>
                <wp:effectExtent l="57150" t="0" r="0" b="635"/>
                <wp:wrapNone/>
                <wp:docPr id="182" name="Group 182"/>
                <wp:cNvGraphicFramePr/>
                <a:graphic xmlns:a="http://schemas.openxmlformats.org/drawingml/2006/main">
                  <a:graphicData uri="http://schemas.microsoft.com/office/word/2010/wordprocessingGroup">
                    <wpg:wgp>
                      <wpg:cNvGrpSpPr/>
                      <wpg:grpSpPr>
                        <a:xfrm>
                          <a:off x="0" y="0"/>
                          <a:ext cx="5822502" cy="5676405"/>
                          <a:chOff x="-76234" y="0"/>
                          <a:chExt cx="6440839" cy="5988248"/>
                        </a:xfrm>
                      </wpg:grpSpPr>
                      <wps:wsp>
                        <wps:cNvPr id="11" name="Text Box 11"/>
                        <wps:cNvSpPr txBox="1"/>
                        <wps:spPr>
                          <a:xfrm>
                            <a:off x="1474678" y="5452746"/>
                            <a:ext cx="2035409" cy="454072"/>
                          </a:xfrm>
                          <a:prstGeom prst="rect">
                            <a:avLst/>
                          </a:prstGeom>
                          <a:noFill/>
                          <a:ln w="6350">
                            <a:noFill/>
                          </a:ln>
                        </wps:spPr>
                        <wps:txbx>
                          <w:txbxContent>
                            <w:p w14:paraId="023D8C7E" w14:textId="77777777" w:rsidR="00AC20E3" w:rsidRPr="00C20D69" w:rsidRDefault="00AC20E3" w:rsidP="00811923">
                              <w:pPr>
                                <w:spacing w:line="240" w:lineRule="exact"/>
                                <w:jc w:val="center"/>
                                <w:rPr>
                                  <w:rFonts w:ascii="Simplified Arabic" w:hAnsi="Simplified Arabic" w:cs="Simplified Arabic" w:hint="default"/>
                                  <w:color w:val="C00000"/>
                                  <w:sz w:val="12"/>
                                  <w:szCs w:val="20"/>
                                </w:rPr>
                              </w:pPr>
                              <w:r w:rsidRPr="00C20D69">
                                <w:rPr>
                                  <w:rFonts w:ascii="Simplified Arabic" w:hAnsi="Simplified Arabic" w:cs="Simplified Arabic"/>
                                  <w:color w:val="C00000"/>
                                  <w:sz w:val="12"/>
                                  <w:szCs w:val="20"/>
                                  <w:rtl/>
                                </w:rPr>
                                <w:t>أزمة كوكبية وبشرية ناجمة عن أنماط الاستهلاك والإنتاج غير المستدامة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38" name="Group 4"/>
                        <wpg:cNvGrpSpPr/>
                        <wpg:grpSpPr>
                          <a:xfrm>
                            <a:off x="-76234" y="0"/>
                            <a:ext cx="6440839" cy="5988248"/>
                            <a:chOff x="-61445" y="0"/>
                            <a:chExt cx="7591496" cy="6533061"/>
                          </a:xfrm>
                        </wpg:grpSpPr>
                        <wpg:grpSp>
                          <wpg:cNvPr id="139" name="Group 139"/>
                          <wpg:cNvGrpSpPr/>
                          <wpg:grpSpPr>
                            <a:xfrm>
                              <a:off x="785239" y="0"/>
                              <a:ext cx="6744812" cy="1323578"/>
                              <a:chOff x="785239" y="0"/>
                              <a:chExt cx="6744812" cy="1323578"/>
                            </a:xfrm>
                          </wpg:grpSpPr>
                          <pic:pic xmlns:pic="http://schemas.openxmlformats.org/drawingml/2006/picture">
                            <pic:nvPicPr>
                              <pic:cNvPr id="140" name="Picture 140"/>
                              <pic:cNvPicPr>
                                <a:picLocks noChangeAspect="1"/>
                              </pic:cNvPicPr>
                            </pic:nvPicPr>
                            <pic:blipFill>
                              <a:blip r:embed="rId13"/>
                              <a:stretch>
                                <a:fillRect/>
                              </a:stretch>
                            </pic:blipFill>
                            <pic:spPr>
                              <a:xfrm>
                                <a:off x="785239" y="7234"/>
                                <a:ext cx="1303091" cy="1316344"/>
                              </a:xfrm>
                              <a:prstGeom prst="rect">
                                <a:avLst/>
                              </a:prstGeom>
                            </pic:spPr>
                          </pic:pic>
                          <wps:wsp>
                            <wps:cNvPr id="141" name="TextBox 34"/>
                            <wps:cNvSpPr txBox="1"/>
                            <wps:spPr>
                              <a:xfrm>
                                <a:off x="2775171" y="0"/>
                                <a:ext cx="4754880" cy="320040"/>
                              </a:xfrm>
                              <a:prstGeom prst="rect">
                                <a:avLst/>
                              </a:prstGeom>
                              <a:noFill/>
                            </wps:spPr>
                            <wps:txbx>
                              <w:txbxContent>
                                <w:p w14:paraId="0E438170" w14:textId="77777777" w:rsidR="00AC20E3" w:rsidRDefault="00AC20E3" w:rsidP="000D72F1">
                                  <w:pPr>
                                    <w:jc w:val="center"/>
                                    <w:rPr>
                                      <w:rFonts w:hint="default"/>
                                    </w:rPr>
                                  </w:pPr>
                                </w:p>
                              </w:txbxContent>
                            </wps:txbx>
                            <wps:bodyPr wrap="square" rtlCol="0">
                              <a:noAutofit/>
                            </wps:bodyPr>
                          </wps:wsp>
                        </wpg:grpSp>
                        <wps:wsp>
                          <wps:cNvPr id="142" name="Rectangle 142"/>
                          <wps:cNvSpPr/>
                          <wps:spPr>
                            <a:xfrm>
                              <a:off x="3377110" y="5483757"/>
                              <a:ext cx="1119197" cy="303632"/>
                            </a:xfrm>
                            <a:prstGeom prst="rect">
                              <a:avLst/>
                            </a:prstGeom>
                          </wps:spPr>
                          <wps:txbx>
                            <w:txbxContent>
                              <w:p w14:paraId="4EC959FD"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Cs w:val="20"/>
                                  </w:rPr>
                                  <w:t>Pollution</w:t>
                                </w:r>
                              </w:p>
                            </w:txbxContent>
                          </wps:txbx>
                          <wps:bodyPr>
                            <a:normAutofit/>
                          </wps:bodyPr>
                        </wps:wsp>
                        <wps:wsp>
                          <wps:cNvPr id="143" name="Rectangle 143"/>
                          <wps:cNvSpPr/>
                          <wps:spPr>
                            <a:xfrm>
                              <a:off x="1334161" y="5494365"/>
                              <a:ext cx="1071638" cy="434717"/>
                            </a:xfrm>
                            <a:prstGeom prst="rect">
                              <a:avLst/>
                            </a:prstGeom>
                          </wps:spPr>
                          <wps:txbx>
                            <w:txbxContent>
                              <w:p w14:paraId="1D8E2783"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Cs w:val="20"/>
                                  </w:rPr>
                                  <w:t xml:space="preserve">Climate change </w:t>
                                </w:r>
                              </w:p>
                            </w:txbxContent>
                          </wps:txbx>
                          <wps:bodyPr>
                            <a:normAutofit/>
                          </wps:bodyPr>
                        </wps:wsp>
                        <wps:wsp>
                          <wps:cNvPr id="144" name="Rectangle 144"/>
                          <wps:cNvSpPr/>
                          <wps:spPr>
                            <a:xfrm>
                              <a:off x="2302403" y="5428034"/>
                              <a:ext cx="1119197" cy="529303"/>
                            </a:xfrm>
                            <a:prstGeom prst="rect">
                              <a:avLst/>
                            </a:prstGeom>
                          </wps:spPr>
                          <wps:txbx>
                            <w:txbxContent>
                              <w:p w14:paraId="718E95F1"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Cs w:val="20"/>
                                  </w:rPr>
                                  <w:t>Biodiversity loss</w:t>
                                </w:r>
                              </w:p>
                            </w:txbxContent>
                          </wps:txbx>
                          <wps:bodyPr>
                            <a:normAutofit/>
                          </wps:bodyPr>
                        </wps:wsp>
                        <wps:wsp>
                          <wps:cNvPr id="145" name="TextBox 2"/>
                          <wps:cNvSpPr txBox="1"/>
                          <wps:spPr>
                            <a:xfrm rot="16200000">
                              <a:off x="-1321251" y="3250878"/>
                              <a:ext cx="3007621" cy="488009"/>
                            </a:xfrm>
                            <a:prstGeom prst="roundRect">
                              <a:avLst>
                                <a:gd name="adj" fmla="val 33450"/>
                              </a:avLst>
                            </a:prstGeom>
                          </wps:spPr>
                          <wps:style>
                            <a:lnRef idx="1">
                              <a:schemeClr val="accent6"/>
                            </a:lnRef>
                            <a:fillRef idx="3">
                              <a:schemeClr val="accent6"/>
                            </a:fillRef>
                            <a:effectRef idx="2">
                              <a:schemeClr val="accent6"/>
                            </a:effectRef>
                            <a:fontRef idx="minor">
                              <a:schemeClr val="lt1"/>
                            </a:fontRef>
                          </wps:style>
                          <wps:txbx>
                            <w:txbxContent>
                              <w:p w14:paraId="061B3817" w14:textId="77777777" w:rsidR="00AC20E3" w:rsidRPr="0088717F" w:rsidRDefault="00AC20E3" w:rsidP="000D72F1">
                                <w:pPr>
                                  <w:spacing w:line="280" w:lineRule="exact"/>
                                  <w:jc w:val="center"/>
                                  <w:rPr>
                                    <w:rFonts w:ascii="Simplified Arabic" w:hAnsi="Simplified Arabic" w:cs="Simplified Arabic" w:hint="default"/>
                                    <w:sz w:val="12"/>
                                    <w:szCs w:val="12"/>
                                  </w:rPr>
                                </w:pPr>
                                <w:r w:rsidRPr="0088717F">
                                  <w:rPr>
                                    <w:rFonts w:ascii="Simplified Arabic" w:hAnsi="Simplified Arabic" w:cs="Simplified Arabic"/>
                                    <w:color w:val="FFFFFF" w:themeColor="background1"/>
                                    <w:kern w:val="24"/>
                                    <w:sz w:val="24"/>
                                    <w:szCs w:val="24"/>
                                    <w:rtl/>
                                  </w:rPr>
                                  <w:t>الاتفاقات البيئية المتعددة الأطراف</w:t>
                                </w:r>
                              </w:p>
                            </w:txbxContent>
                          </wps:txbx>
                          <wps:bodyPr wrap="square" rtlCol="0">
                            <a:noAutofit/>
                          </wps:bodyPr>
                        </wps:wsp>
                        <wps:wsp>
                          <wps:cNvPr id="146" name="Rectangle 146"/>
                          <wps:cNvSpPr/>
                          <wps:spPr>
                            <a:xfrm>
                              <a:off x="1454464" y="5083366"/>
                              <a:ext cx="3024364" cy="233517"/>
                            </a:xfrm>
                            <a:prstGeom prst="rect">
                              <a:avLst/>
                            </a:prstGeom>
                            <a:no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436F72" w14:textId="77777777" w:rsidR="00AC20E3" w:rsidRPr="00C90D8A" w:rsidRDefault="00AC20E3" w:rsidP="000D72F1">
                                <w:pPr>
                                  <w:spacing w:line="200" w:lineRule="exact"/>
                                  <w:jc w:val="center"/>
                                  <w:rPr>
                                    <w:rFonts w:hint="default"/>
                                    <w:sz w:val="18"/>
                                    <w:szCs w:val="18"/>
                                  </w:rPr>
                                </w:pPr>
                                <w:r w:rsidRPr="00C90D8A">
                                  <w:rPr>
                                    <w:rFonts w:asciiTheme="minorHAnsi" w:hAnsi="Arial" w:cstheme="minorBidi"/>
                                    <w:b/>
                                    <w:bCs/>
                                    <w:color w:val="365F91" w:themeColor="accent1" w:themeShade="BF"/>
                                    <w:kern w:val="24"/>
                                    <w:sz w:val="22"/>
                                    <w:szCs w:val="22"/>
                                    <w:rtl/>
                                  </w:rPr>
                                  <w:t>البرامج الفرعية المواضيعية</w:t>
                                </w:r>
                              </w:p>
                            </w:txbxContent>
                          </wps:txbx>
                          <wps:bodyPr lIns="18288" tIns="18288" rIns="18288" bIns="18288" rtlCol="0" anchor="ctr"/>
                        </wps:wsp>
                        <wps:wsp>
                          <wps:cNvPr id="148" name="Arrow: Pentagon 148"/>
                          <wps:cNvSpPr/>
                          <wps:spPr>
                            <a:xfrm rot="16200000">
                              <a:off x="1594061" y="5184954"/>
                              <a:ext cx="640898" cy="920092"/>
                            </a:xfrm>
                            <a:prstGeom prst="homePlate">
                              <a:avLst/>
                            </a:prstGeom>
                            <a:solidFill>
                              <a:srgbClr val="EC5674"/>
                            </a:solidFill>
                          </wps:spPr>
                          <wps:style>
                            <a:lnRef idx="2">
                              <a:schemeClr val="accent1">
                                <a:shade val="50000"/>
                              </a:schemeClr>
                            </a:lnRef>
                            <a:fillRef idx="1">
                              <a:schemeClr val="accent1"/>
                            </a:fillRef>
                            <a:effectRef idx="0">
                              <a:schemeClr val="accent1"/>
                            </a:effectRef>
                            <a:fontRef idx="minor">
                              <a:schemeClr val="lt1"/>
                            </a:fontRef>
                          </wps:style>
                          <wps:txbx>
                            <w:txbxContent>
                              <w:p w14:paraId="7F173EE1" w14:textId="77777777" w:rsidR="00AC20E3" w:rsidRPr="00C90D8A" w:rsidRDefault="00AC20E3" w:rsidP="000D72F1">
                                <w:pPr>
                                  <w:jc w:val="center"/>
                                  <w:rPr>
                                    <w:rFonts w:hint="default"/>
                                    <w:sz w:val="16"/>
                                    <w:szCs w:val="16"/>
                                  </w:rPr>
                                </w:pPr>
                                <w:r w:rsidRPr="00C90D8A">
                                  <w:rPr>
                                    <w:rFonts w:asciiTheme="minorHAnsi" w:hAnsi="Arial" w:cstheme="minorBidi"/>
                                    <w:b/>
                                    <w:bCs/>
                                    <w:color w:val="FFFFFF" w:themeColor="light1"/>
                                    <w:kern w:val="24"/>
                                    <w:sz w:val="12"/>
                                    <w:szCs w:val="20"/>
                                    <w:rtl/>
                                    <w14:shadow w14:blurRad="38100" w14:dist="38100" w14:dir="2700000" w14:sx="100000" w14:sy="100000" w14:kx="0" w14:ky="0" w14:algn="tl">
                                      <w14:srgbClr w14:val="000000">
                                        <w14:alpha w14:val="57000"/>
                                      </w14:srgbClr>
                                    </w14:shadow>
                                  </w:rPr>
                                  <w:t>تغيّر المناخ</w:t>
                                </w:r>
                              </w:p>
                            </w:txbxContent>
                          </wps:txbx>
                          <wps:bodyPr vert="vert" rtlCol="0" anchor="t"/>
                        </wps:wsp>
                        <wps:wsp>
                          <wps:cNvPr id="149" name="Arrow: Pentagon 149"/>
                          <wps:cNvSpPr/>
                          <wps:spPr>
                            <a:xfrm rot="16200000">
                              <a:off x="2663814" y="5179170"/>
                              <a:ext cx="640897" cy="916322"/>
                            </a:xfrm>
                            <a:prstGeom prst="homePlate">
                              <a:avLst>
                                <a:gd name="adj" fmla="val 49084"/>
                              </a:avLst>
                            </a:prstGeom>
                            <a:solidFill>
                              <a:srgbClr val="EC5674"/>
                            </a:solidFill>
                          </wps:spPr>
                          <wps:style>
                            <a:lnRef idx="2">
                              <a:schemeClr val="accent1">
                                <a:shade val="50000"/>
                              </a:schemeClr>
                            </a:lnRef>
                            <a:fillRef idx="1">
                              <a:schemeClr val="accent1"/>
                            </a:fillRef>
                            <a:effectRef idx="0">
                              <a:schemeClr val="accent1"/>
                            </a:effectRef>
                            <a:fontRef idx="minor">
                              <a:schemeClr val="lt1"/>
                            </a:fontRef>
                          </wps:style>
                          <wps:txbx>
                            <w:txbxContent>
                              <w:p w14:paraId="39D42F1B" w14:textId="77777777" w:rsidR="00AC20E3" w:rsidRPr="00C90D8A" w:rsidRDefault="00AC20E3" w:rsidP="000D72F1">
                                <w:pPr>
                                  <w:spacing w:line="180" w:lineRule="exact"/>
                                  <w:jc w:val="center"/>
                                  <w:rPr>
                                    <w:rFonts w:hint="default"/>
                                    <w:sz w:val="16"/>
                                    <w:szCs w:val="16"/>
                                  </w:rPr>
                                </w:pPr>
                                <w:r w:rsidRPr="00C90D8A">
                                  <w:rPr>
                                    <w:rFonts w:asciiTheme="minorHAnsi" w:hAnsi="Arial" w:cstheme="minorBidi"/>
                                    <w:b/>
                                    <w:bCs/>
                                    <w:color w:val="FFFFFF" w:themeColor="light1"/>
                                    <w:kern w:val="24"/>
                                    <w:sz w:val="12"/>
                                    <w:szCs w:val="20"/>
                                    <w:rtl/>
                                    <w14:shadow w14:blurRad="38100" w14:dist="38100" w14:dir="2700000" w14:sx="100000" w14:sy="100000" w14:kx="0" w14:ky="0" w14:algn="tl">
                                      <w14:srgbClr w14:val="000000">
                                        <w14:alpha w14:val="57000"/>
                                      </w14:srgbClr>
                                    </w14:shadow>
                                  </w:rPr>
                                  <w:t>فقدان التنوع البيولوجي</w:t>
                                </w:r>
                              </w:p>
                            </w:txbxContent>
                          </wps:txbx>
                          <wps:bodyPr vert="vert" rtlCol="0" anchor="t"/>
                        </wps:wsp>
                        <wps:wsp>
                          <wps:cNvPr id="150" name="Arrow: Pentagon 150"/>
                          <wps:cNvSpPr/>
                          <wps:spPr>
                            <a:xfrm rot="16200000">
                              <a:off x="3707926" y="5186875"/>
                              <a:ext cx="633230" cy="908578"/>
                            </a:xfrm>
                            <a:prstGeom prst="homePlate">
                              <a:avLst/>
                            </a:prstGeom>
                            <a:solidFill>
                              <a:srgbClr val="EC5674"/>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1FF1E8" w14:textId="77777777" w:rsidR="00AC20E3" w:rsidRPr="00C90D8A" w:rsidRDefault="00AC20E3" w:rsidP="000D72F1">
                                <w:pPr>
                                  <w:jc w:val="center"/>
                                  <w:rPr>
                                    <w:rFonts w:hint="default"/>
                                    <w:sz w:val="16"/>
                                    <w:szCs w:val="16"/>
                                  </w:rPr>
                                </w:pPr>
                                <w:r w:rsidRPr="00C90D8A">
                                  <w:rPr>
                                    <w:rFonts w:asciiTheme="minorHAnsi" w:hAnsi="Arial" w:cstheme="minorBidi"/>
                                    <w:b/>
                                    <w:bCs/>
                                    <w:color w:val="FFFFFF" w:themeColor="light1"/>
                                    <w:kern w:val="24"/>
                                    <w:sz w:val="12"/>
                                    <w:szCs w:val="20"/>
                                    <w:rtl/>
                                    <w14:shadow w14:blurRad="38100" w14:dist="38100" w14:dir="2700000" w14:sx="100000" w14:sy="100000" w14:kx="0" w14:ky="0" w14:algn="tl">
                                      <w14:srgbClr w14:val="000000">
                                        <w14:alpha w14:val="57000"/>
                                      </w14:srgbClr>
                                    </w14:shadow>
                                  </w:rPr>
                                  <w:t>التلوث</w:t>
                                </w:r>
                              </w:p>
                            </w:txbxContent>
                          </wps:txbx>
                          <wps:bodyPr vert="vert" rtlCol="0" anchor="t"/>
                        </wps:wsp>
                        <wps:wsp>
                          <wps:cNvPr id="151" name="Rectangle 151"/>
                          <wps:cNvSpPr/>
                          <wps:spPr>
                            <a:xfrm>
                              <a:off x="1373388" y="4348370"/>
                              <a:ext cx="3236858" cy="634088"/>
                            </a:xfrm>
                            <a:prstGeom prst="rect">
                              <a:avLst/>
                            </a:prstGeom>
                            <a:solidFill>
                              <a:srgbClr val="1C97C3"/>
                            </a:solidFill>
                          </wps:spPr>
                          <wps:bodyPr>
                            <a:normAutofit/>
                          </wps:bodyPr>
                        </wps:wsp>
                        <wps:wsp>
                          <wps:cNvPr id="152" name="Rectangle 152"/>
                          <wps:cNvSpPr/>
                          <wps:spPr>
                            <a:xfrm>
                              <a:off x="1373388" y="3579419"/>
                              <a:ext cx="3244534" cy="644260"/>
                            </a:xfrm>
                            <a:prstGeom prst="rect">
                              <a:avLst/>
                            </a:prstGeom>
                            <a:solidFill>
                              <a:srgbClr val="1C97C3"/>
                            </a:solidFill>
                          </wps:spPr>
                          <wps:bodyPr>
                            <a:normAutofit/>
                          </wps:bodyPr>
                        </wps:wsp>
                        <wps:wsp>
                          <wps:cNvPr id="153" name="Rectangle 153"/>
                          <wps:cNvSpPr/>
                          <wps:spPr>
                            <a:xfrm>
                              <a:off x="1373387" y="2794980"/>
                              <a:ext cx="3243850" cy="659748"/>
                            </a:xfrm>
                            <a:prstGeom prst="rect">
                              <a:avLst/>
                            </a:prstGeom>
                            <a:solidFill>
                              <a:srgbClr val="1C97C3"/>
                            </a:solidFill>
                          </wps:spPr>
                          <wps:bodyPr>
                            <a:normAutofit/>
                          </wps:bodyPr>
                        </wps:wsp>
                        <wps:wsp>
                          <wps:cNvPr id="154" name="Parallelogram 5"/>
                          <wps:cNvSpPr/>
                          <wps:spPr>
                            <a:xfrm>
                              <a:off x="3601255" y="878163"/>
                              <a:ext cx="2510692" cy="1112561"/>
                            </a:xfrm>
                            <a:custGeom>
                              <a:avLst/>
                              <a:gdLst>
                                <a:gd name="connsiteX0" fmla="*/ 0 w 2478307"/>
                                <a:gd name="connsiteY0" fmla="*/ 1098159 h 1098159"/>
                                <a:gd name="connsiteX1" fmla="*/ 1531031 w 2478307"/>
                                <a:gd name="connsiteY1" fmla="*/ 0 h 1098159"/>
                                <a:gd name="connsiteX2" fmla="*/ 2478307 w 2478307"/>
                                <a:gd name="connsiteY2" fmla="*/ 0 h 1098159"/>
                                <a:gd name="connsiteX3" fmla="*/ 947276 w 2478307"/>
                                <a:gd name="connsiteY3" fmla="*/ 1098159 h 1098159"/>
                                <a:gd name="connsiteX4" fmla="*/ 0 w 2478307"/>
                                <a:gd name="connsiteY4" fmla="*/ 1098159 h 1098159"/>
                                <a:gd name="connsiteX0" fmla="*/ 0 w 2478307"/>
                                <a:gd name="connsiteY0" fmla="*/ 1121019 h 1121019"/>
                                <a:gd name="connsiteX1" fmla="*/ 1652951 w 2478307"/>
                                <a:gd name="connsiteY1" fmla="*/ 0 h 1121019"/>
                                <a:gd name="connsiteX2" fmla="*/ 2478307 w 2478307"/>
                                <a:gd name="connsiteY2" fmla="*/ 22860 h 1121019"/>
                                <a:gd name="connsiteX3" fmla="*/ 947276 w 2478307"/>
                                <a:gd name="connsiteY3" fmla="*/ 1121019 h 1121019"/>
                                <a:gd name="connsiteX4" fmla="*/ 0 w 2478307"/>
                                <a:gd name="connsiteY4" fmla="*/ 1121019 h 1121019"/>
                                <a:gd name="connsiteX0" fmla="*/ 0 w 2478307"/>
                                <a:gd name="connsiteY0" fmla="*/ 1098159 h 1098159"/>
                                <a:gd name="connsiteX1" fmla="*/ 1607231 w 2478307"/>
                                <a:gd name="connsiteY1" fmla="*/ 30480 h 1098159"/>
                                <a:gd name="connsiteX2" fmla="*/ 2478307 w 2478307"/>
                                <a:gd name="connsiteY2" fmla="*/ 0 h 1098159"/>
                                <a:gd name="connsiteX3" fmla="*/ 947276 w 2478307"/>
                                <a:gd name="connsiteY3" fmla="*/ 1098159 h 1098159"/>
                                <a:gd name="connsiteX4" fmla="*/ 0 w 2478307"/>
                                <a:gd name="connsiteY4" fmla="*/ 1098159 h 1098159"/>
                                <a:gd name="connsiteX0" fmla="*/ 0 w 2478307"/>
                                <a:gd name="connsiteY0" fmla="*/ 1105779 h 1105779"/>
                                <a:gd name="connsiteX1" fmla="*/ 1729151 w 2478307"/>
                                <a:gd name="connsiteY1" fmla="*/ 0 h 1105779"/>
                                <a:gd name="connsiteX2" fmla="*/ 2478307 w 2478307"/>
                                <a:gd name="connsiteY2" fmla="*/ 7620 h 1105779"/>
                                <a:gd name="connsiteX3" fmla="*/ 947276 w 2478307"/>
                                <a:gd name="connsiteY3" fmla="*/ 1105779 h 1105779"/>
                                <a:gd name="connsiteX4" fmla="*/ 0 w 2478307"/>
                                <a:gd name="connsiteY4" fmla="*/ 1105779 h 1105779"/>
                                <a:gd name="connsiteX0" fmla="*/ 0 w 2478307"/>
                                <a:gd name="connsiteY0" fmla="*/ 1105779 h 1121019"/>
                                <a:gd name="connsiteX1" fmla="*/ 1729151 w 2478307"/>
                                <a:gd name="connsiteY1" fmla="*/ 0 h 1121019"/>
                                <a:gd name="connsiteX2" fmla="*/ 2478307 w 2478307"/>
                                <a:gd name="connsiteY2" fmla="*/ 7620 h 1121019"/>
                                <a:gd name="connsiteX3" fmla="*/ 855836 w 2478307"/>
                                <a:gd name="connsiteY3" fmla="*/ 1121019 h 1121019"/>
                                <a:gd name="connsiteX4" fmla="*/ 0 w 2478307"/>
                                <a:gd name="connsiteY4" fmla="*/ 1105779 h 1121019"/>
                                <a:gd name="connsiteX0" fmla="*/ 0 w 2394487"/>
                                <a:gd name="connsiteY0" fmla="*/ 1105779 h 1121019"/>
                                <a:gd name="connsiteX1" fmla="*/ 1729151 w 2394487"/>
                                <a:gd name="connsiteY1" fmla="*/ 0 h 1121019"/>
                                <a:gd name="connsiteX2" fmla="*/ 2394487 w 2394487"/>
                                <a:gd name="connsiteY2" fmla="*/ 7620 h 1121019"/>
                                <a:gd name="connsiteX3" fmla="*/ 855836 w 2394487"/>
                                <a:gd name="connsiteY3" fmla="*/ 1121019 h 1121019"/>
                                <a:gd name="connsiteX4" fmla="*/ 0 w 2394487"/>
                                <a:gd name="connsiteY4" fmla="*/ 1105779 h 1121019"/>
                                <a:gd name="connsiteX0" fmla="*/ 0 w 2447827"/>
                                <a:gd name="connsiteY0" fmla="*/ 1105779 h 1121019"/>
                                <a:gd name="connsiteX1" fmla="*/ 1729151 w 2447827"/>
                                <a:gd name="connsiteY1" fmla="*/ 0 h 1121019"/>
                                <a:gd name="connsiteX2" fmla="*/ 2447827 w 2447827"/>
                                <a:gd name="connsiteY2" fmla="*/ 7620 h 1121019"/>
                                <a:gd name="connsiteX3" fmla="*/ 855836 w 2447827"/>
                                <a:gd name="connsiteY3" fmla="*/ 1121019 h 1121019"/>
                                <a:gd name="connsiteX4" fmla="*/ 0 w 2447827"/>
                                <a:gd name="connsiteY4" fmla="*/ 1105779 h 1121019"/>
                                <a:gd name="connsiteX0" fmla="*/ 0 w 2394487"/>
                                <a:gd name="connsiteY0" fmla="*/ 1105817 h 1121057"/>
                                <a:gd name="connsiteX1" fmla="*/ 1729151 w 2394487"/>
                                <a:gd name="connsiteY1" fmla="*/ 38 h 1121057"/>
                                <a:gd name="connsiteX2" fmla="*/ 2394487 w 2394487"/>
                                <a:gd name="connsiteY2" fmla="*/ 0 h 1121057"/>
                                <a:gd name="connsiteX3" fmla="*/ 855836 w 2394487"/>
                                <a:gd name="connsiteY3" fmla="*/ 1121057 h 1121057"/>
                                <a:gd name="connsiteX4" fmla="*/ 0 w 2394487"/>
                                <a:gd name="connsiteY4" fmla="*/ 1105817 h 1121057"/>
                                <a:gd name="connsiteX0" fmla="*/ 0 w 2394487"/>
                                <a:gd name="connsiteY0" fmla="*/ 1105817 h 1105817"/>
                                <a:gd name="connsiteX1" fmla="*/ 1729151 w 2394487"/>
                                <a:gd name="connsiteY1" fmla="*/ 38 h 1105817"/>
                                <a:gd name="connsiteX2" fmla="*/ 2394487 w 2394487"/>
                                <a:gd name="connsiteY2" fmla="*/ 0 h 1105817"/>
                                <a:gd name="connsiteX3" fmla="*/ 825356 w 2394487"/>
                                <a:gd name="connsiteY3" fmla="*/ 1105740 h 1105817"/>
                                <a:gd name="connsiteX4" fmla="*/ 0 w 2394487"/>
                                <a:gd name="connsiteY4" fmla="*/ 1105817 h 1105817"/>
                                <a:gd name="connsiteX0" fmla="*/ 0 w 2485927"/>
                                <a:gd name="connsiteY0" fmla="*/ 1128793 h 1128793"/>
                                <a:gd name="connsiteX1" fmla="*/ 1820591 w 2485927"/>
                                <a:gd name="connsiteY1" fmla="*/ 38 h 1128793"/>
                                <a:gd name="connsiteX2" fmla="*/ 2485927 w 2485927"/>
                                <a:gd name="connsiteY2" fmla="*/ 0 h 1128793"/>
                                <a:gd name="connsiteX3" fmla="*/ 916796 w 2485927"/>
                                <a:gd name="connsiteY3" fmla="*/ 1105740 h 1128793"/>
                                <a:gd name="connsiteX4" fmla="*/ 0 w 2485927"/>
                                <a:gd name="connsiteY4" fmla="*/ 1128793 h 1128793"/>
                                <a:gd name="connsiteX0" fmla="*/ 0 w 2485927"/>
                                <a:gd name="connsiteY0" fmla="*/ 1113476 h 1113476"/>
                                <a:gd name="connsiteX1" fmla="*/ 1820591 w 2485927"/>
                                <a:gd name="connsiteY1" fmla="*/ 38 h 1113476"/>
                                <a:gd name="connsiteX2" fmla="*/ 2485927 w 2485927"/>
                                <a:gd name="connsiteY2" fmla="*/ 0 h 1113476"/>
                                <a:gd name="connsiteX3" fmla="*/ 916796 w 2485927"/>
                                <a:gd name="connsiteY3" fmla="*/ 1105740 h 1113476"/>
                                <a:gd name="connsiteX4" fmla="*/ 0 w 2485927"/>
                                <a:gd name="connsiteY4" fmla="*/ 1113476 h 1113476"/>
                                <a:gd name="connsiteX0" fmla="*/ 0 w 2485927"/>
                                <a:gd name="connsiteY0" fmla="*/ 1113476 h 1120099"/>
                                <a:gd name="connsiteX1" fmla="*/ 1820591 w 2485927"/>
                                <a:gd name="connsiteY1" fmla="*/ 38 h 1120099"/>
                                <a:gd name="connsiteX2" fmla="*/ 2485927 w 2485927"/>
                                <a:gd name="connsiteY2" fmla="*/ 0 h 1120099"/>
                                <a:gd name="connsiteX3" fmla="*/ 912034 w 2485927"/>
                                <a:gd name="connsiteY3" fmla="*/ 1120099 h 1120099"/>
                                <a:gd name="connsiteX4" fmla="*/ 0 w 2485927"/>
                                <a:gd name="connsiteY4" fmla="*/ 1113476 h 1120099"/>
                                <a:gd name="connsiteX0" fmla="*/ 0 w 2485927"/>
                                <a:gd name="connsiteY0" fmla="*/ 1113476 h 1115313"/>
                                <a:gd name="connsiteX1" fmla="*/ 1820591 w 2485927"/>
                                <a:gd name="connsiteY1" fmla="*/ 38 h 1115313"/>
                                <a:gd name="connsiteX2" fmla="*/ 2485927 w 2485927"/>
                                <a:gd name="connsiteY2" fmla="*/ 0 h 1115313"/>
                                <a:gd name="connsiteX3" fmla="*/ 907272 w 2485927"/>
                                <a:gd name="connsiteY3" fmla="*/ 1115313 h 1115313"/>
                                <a:gd name="connsiteX4" fmla="*/ 0 w 2485927"/>
                                <a:gd name="connsiteY4" fmla="*/ 1113476 h 1115313"/>
                                <a:gd name="connsiteX0" fmla="*/ 0 w 2457352"/>
                                <a:gd name="connsiteY0" fmla="*/ 1108690 h 1115313"/>
                                <a:gd name="connsiteX1" fmla="*/ 1792016 w 2457352"/>
                                <a:gd name="connsiteY1" fmla="*/ 38 h 1115313"/>
                                <a:gd name="connsiteX2" fmla="*/ 2457352 w 2457352"/>
                                <a:gd name="connsiteY2" fmla="*/ 0 h 1115313"/>
                                <a:gd name="connsiteX3" fmla="*/ 878697 w 2457352"/>
                                <a:gd name="connsiteY3" fmla="*/ 1115313 h 1115313"/>
                                <a:gd name="connsiteX4" fmla="*/ 0 w 2457352"/>
                                <a:gd name="connsiteY4" fmla="*/ 1108690 h 1115313"/>
                                <a:gd name="connsiteX0" fmla="*/ 0 w 2457352"/>
                                <a:gd name="connsiteY0" fmla="*/ 1108690 h 1115313"/>
                                <a:gd name="connsiteX1" fmla="*/ 1792016 w 2457352"/>
                                <a:gd name="connsiteY1" fmla="*/ 38 h 1115313"/>
                                <a:gd name="connsiteX2" fmla="*/ 2457352 w 2457352"/>
                                <a:gd name="connsiteY2" fmla="*/ 0 h 1115313"/>
                                <a:gd name="connsiteX3" fmla="*/ 878697 w 2457352"/>
                                <a:gd name="connsiteY3" fmla="*/ 1115313 h 1115313"/>
                                <a:gd name="connsiteX4" fmla="*/ 0 w 2457352"/>
                                <a:gd name="connsiteY4" fmla="*/ 1108690 h 1115313"/>
                                <a:gd name="connsiteX0" fmla="*/ 0 w 2457352"/>
                                <a:gd name="connsiteY0" fmla="*/ 1108690 h 1108690"/>
                                <a:gd name="connsiteX1" fmla="*/ 1792016 w 2457352"/>
                                <a:gd name="connsiteY1" fmla="*/ 38 h 1108690"/>
                                <a:gd name="connsiteX2" fmla="*/ 2457352 w 2457352"/>
                                <a:gd name="connsiteY2" fmla="*/ 0 h 1108690"/>
                                <a:gd name="connsiteX3" fmla="*/ 878697 w 2457352"/>
                                <a:gd name="connsiteY3" fmla="*/ 1100953 h 1108690"/>
                                <a:gd name="connsiteX4" fmla="*/ 0 w 2457352"/>
                                <a:gd name="connsiteY4" fmla="*/ 1108690 h 1108690"/>
                                <a:gd name="connsiteX0" fmla="*/ 0 w 2457352"/>
                                <a:gd name="connsiteY0" fmla="*/ 1108690 h 1108690"/>
                                <a:gd name="connsiteX1" fmla="*/ 1730104 w 2457352"/>
                                <a:gd name="connsiteY1" fmla="*/ 38 h 1108690"/>
                                <a:gd name="connsiteX2" fmla="*/ 2457352 w 2457352"/>
                                <a:gd name="connsiteY2" fmla="*/ 0 h 1108690"/>
                                <a:gd name="connsiteX3" fmla="*/ 878697 w 2457352"/>
                                <a:gd name="connsiteY3" fmla="*/ 1100953 h 1108690"/>
                                <a:gd name="connsiteX4" fmla="*/ 0 w 2457352"/>
                                <a:gd name="connsiteY4" fmla="*/ 1108690 h 1108690"/>
                                <a:gd name="connsiteX0" fmla="*/ 0 w 2510692"/>
                                <a:gd name="connsiteY0" fmla="*/ 1116349 h 1116349"/>
                                <a:gd name="connsiteX1" fmla="*/ 1730104 w 2510692"/>
                                <a:gd name="connsiteY1" fmla="*/ 7697 h 1116349"/>
                                <a:gd name="connsiteX2" fmla="*/ 2510692 w 2510692"/>
                                <a:gd name="connsiteY2" fmla="*/ 0 h 1116349"/>
                                <a:gd name="connsiteX3" fmla="*/ 878697 w 2510692"/>
                                <a:gd name="connsiteY3" fmla="*/ 1108612 h 1116349"/>
                                <a:gd name="connsiteX4" fmla="*/ 0 w 2510692"/>
                                <a:gd name="connsiteY4" fmla="*/ 1116349 h 1116349"/>
                                <a:gd name="connsiteX0" fmla="*/ 0 w 2510692"/>
                                <a:gd name="connsiteY0" fmla="*/ 1116349 h 1116349"/>
                                <a:gd name="connsiteX1" fmla="*/ 1787254 w 2510692"/>
                                <a:gd name="connsiteY1" fmla="*/ 1315 h 1116349"/>
                                <a:gd name="connsiteX2" fmla="*/ 2510692 w 2510692"/>
                                <a:gd name="connsiteY2" fmla="*/ 0 h 1116349"/>
                                <a:gd name="connsiteX3" fmla="*/ 878697 w 2510692"/>
                                <a:gd name="connsiteY3" fmla="*/ 1108612 h 1116349"/>
                                <a:gd name="connsiteX4" fmla="*/ 0 w 2510692"/>
                                <a:gd name="connsiteY4" fmla="*/ 1116349 h 1116349"/>
                                <a:gd name="connsiteX0" fmla="*/ 0 w 2510692"/>
                                <a:gd name="connsiteY0" fmla="*/ 1116349 h 1118185"/>
                                <a:gd name="connsiteX1" fmla="*/ 1787254 w 2510692"/>
                                <a:gd name="connsiteY1" fmla="*/ 1315 h 1118185"/>
                                <a:gd name="connsiteX2" fmla="*/ 2510692 w 2510692"/>
                                <a:gd name="connsiteY2" fmla="*/ 0 h 1118185"/>
                                <a:gd name="connsiteX3" fmla="*/ 876315 w 2510692"/>
                                <a:gd name="connsiteY3" fmla="*/ 1118185 h 1118185"/>
                                <a:gd name="connsiteX4" fmla="*/ 0 w 2510692"/>
                                <a:gd name="connsiteY4" fmla="*/ 1116349 h 11181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510692" h="1118185">
                                  <a:moveTo>
                                    <a:pt x="0" y="1116349"/>
                                  </a:moveTo>
                                  <a:lnTo>
                                    <a:pt x="1787254" y="1315"/>
                                  </a:lnTo>
                                  <a:lnTo>
                                    <a:pt x="2510692" y="0"/>
                                  </a:lnTo>
                                  <a:lnTo>
                                    <a:pt x="876315" y="1118185"/>
                                  </a:lnTo>
                                  <a:lnTo>
                                    <a:pt x="0" y="1116349"/>
                                  </a:lnTo>
                                  <a:close/>
                                </a:path>
                              </a:pathLst>
                            </a:custGeom>
                            <a:ln/>
                          </wps:spPr>
                          <wps:style>
                            <a:lnRef idx="2">
                              <a:schemeClr val="accent3">
                                <a:shade val="50000"/>
                              </a:schemeClr>
                            </a:lnRef>
                            <a:fillRef idx="1">
                              <a:schemeClr val="accent3"/>
                            </a:fillRef>
                            <a:effectRef idx="0">
                              <a:schemeClr val="accent3"/>
                            </a:effectRef>
                            <a:fontRef idx="minor">
                              <a:schemeClr val="lt1"/>
                            </a:fontRef>
                          </wps:style>
                          <wps:bodyPr rtlCol="0" anchor="ctr"/>
                        </wps:wsp>
                        <wps:wsp>
                          <wps:cNvPr id="155" name="Parallelogram 18"/>
                          <wps:cNvSpPr/>
                          <wps:spPr>
                            <a:xfrm rot="16200000" flipH="1">
                              <a:off x="4532749" y="1017052"/>
                              <a:ext cx="1756512" cy="1595013"/>
                            </a:xfrm>
                            <a:custGeom>
                              <a:avLst/>
                              <a:gdLst>
                                <a:gd name="connsiteX0" fmla="*/ 0 w 1827949"/>
                                <a:gd name="connsiteY0" fmla="*/ 1596441 h 1596441"/>
                                <a:gd name="connsiteX1" fmla="*/ 1154291 w 1827949"/>
                                <a:gd name="connsiteY1" fmla="*/ 0 h 1596441"/>
                                <a:gd name="connsiteX2" fmla="*/ 1827949 w 1827949"/>
                                <a:gd name="connsiteY2" fmla="*/ 0 h 1596441"/>
                                <a:gd name="connsiteX3" fmla="*/ 673658 w 1827949"/>
                                <a:gd name="connsiteY3" fmla="*/ 1596441 h 1596441"/>
                                <a:gd name="connsiteX4" fmla="*/ 0 w 1827949"/>
                                <a:gd name="connsiteY4" fmla="*/ 1596441 h 1596441"/>
                                <a:gd name="connsiteX0" fmla="*/ 0 w 1756512"/>
                                <a:gd name="connsiteY0" fmla="*/ 1591678 h 1596441"/>
                                <a:gd name="connsiteX1" fmla="*/ 1082854 w 1756512"/>
                                <a:gd name="connsiteY1" fmla="*/ 0 h 1596441"/>
                                <a:gd name="connsiteX2" fmla="*/ 1756512 w 1756512"/>
                                <a:gd name="connsiteY2" fmla="*/ 0 h 1596441"/>
                                <a:gd name="connsiteX3" fmla="*/ 602221 w 1756512"/>
                                <a:gd name="connsiteY3" fmla="*/ 1596441 h 1596441"/>
                                <a:gd name="connsiteX4" fmla="*/ 0 w 1756512"/>
                                <a:gd name="connsiteY4" fmla="*/ 1591678 h 159644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756512" h="1596441">
                                  <a:moveTo>
                                    <a:pt x="0" y="1591678"/>
                                  </a:moveTo>
                                  <a:lnTo>
                                    <a:pt x="1082854" y="0"/>
                                  </a:lnTo>
                                  <a:lnTo>
                                    <a:pt x="1756512" y="0"/>
                                  </a:lnTo>
                                  <a:lnTo>
                                    <a:pt x="602221" y="1596441"/>
                                  </a:lnTo>
                                  <a:lnTo>
                                    <a:pt x="0" y="1591678"/>
                                  </a:lnTo>
                                  <a:close/>
                                </a:path>
                              </a:pathLst>
                            </a:custGeom>
                            <a:solidFill>
                              <a:srgbClr val="67C4FD"/>
                            </a:solidFill>
                            <a:ln>
                              <a:noFill/>
                            </a:ln>
                          </wps:spPr>
                          <wps:style>
                            <a:lnRef idx="2">
                              <a:schemeClr val="accent1">
                                <a:shade val="50000"/>
                              </a:schemeClr>
                            </a:lnRef>
                            <a:fillRef idx="1">
                              <a:schemeClr val="accent1"/>
                            </a:fillRef>
                            <a:effectRef idx="0">
                              <a:schemeClr val="accent1"/>
                            </a:effectRef>
                            <a:fontRef idx="minor">
                              <a:schemeClr val="lt1"/>
                            </a:fontRef>
                          </wps:style>
                          <wps:bodyPr vert="vert" rtlCol="0" anchor="ctr"/>
                        </wps:wsp>
                        <wps:wsp>
                          <wps:cNvPr id="156" name="Rectangle 156"/>
                          <wps:cNvSpPr/>
                          <wps:spPr>
                            <a:xfrm>
                              <a:off x="1378158" y="2019501"/>
                              <a:ext cx="3236693" cy="681325"/>
                            </a:xfrm>
                            <a:prstGeom prst="rect">
                              <a:avLst/>
                            </a:prstGeom>
                            <a:solidFill>
                              <a:srgbClr val="1C97C3"/>
                            </a:solidFill>
                          </wps:spPr>
                          <wps:txbx>
                            <w:txbxContent>
                              <w:p w14:paraId="1090159E"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 w:val="28"/>
                                  </w:rPr>
                                  <w:t xml:space="preserve">Science </w:t>
                                </w:r>
                              </w:p>
                            </w:txbxContent>
                          </wps:txbx>
                          <wps:bodyPr>
                            <a:normAutofit/>
                          </wps:bodyPr>
                        </wps:wsp>
                        <wps:wsp>
                          <wps:cNvPr id="157" name="Isosceles Triangle 33"/>
                          <wps:cNvSpPr/>
                          <wps:spPr>
                            <a:xfrm flipH="1">
                              <a:off x="3613167" y="638522"/>
                              <a:ext cx="2502655" cy="199322"/>
                            </a:xfrm>
                            <a:custGeom>
                              <a:avLst/>
                              <a:gdLst>
                                <a:gd name="connsiteX0" fmla="*/ 0 w 2577412"/>
                                <a:gd name="connsiteY0" fmla="*/ 95730 h 95730"/>
                                <a:gd name="connsiteX1" fmla="*/ 1288706 w 2577412"/>
                                <a:gd name="connsiteY1" fmla="*/ 0 h 95730"/>
                                <a:gd name="connsiteX2" fmla="*/ 2577412 w 2577412"/>
                                <a:gd name="connsiteY2" fmla="*/ 95730 h 95730"/>
                                <a:gd name="connsiteX3" fmla="*/ 0 w 2577412"/>
                                <a:gd name="connsiteY3" fmla="*/ 95730 h 95730"/>
                                <a:gd name="connsiteX0" fmla="*/ 0 w 2577412"/>
                                <a:gd name="connsiteY0" fmla="*/ 243512 h 243512"/>
                                <a:gd name="connsiteX1" fmla="*/ 743760 w 2577412"/>
                                <a:gd name="connsiteY1" fmla="*/ 0 h 243512"/>
                                <a:gd name="connsiteX2" fmla="*/ 2577412 w 2577412"/>
                                <a:gd name="connsiteY2" fmla="*/ 243512 h 243512"/>
                                <a:gd name="connsiteX3" fmla="*/ 0 w 2577412"/>
                                <a:gd name="connsiteY3" fmla="*/ 243512 h 243512"/>
                                <a:gd name="connsiteX0" fmla="*/ 0 w 2531230"/>
                                <a:gd name="connsiteY0" fmla="*/ 261984 h 261984"/>
                                <a:gd name="connsiteX1" fmla="*/ 697578 w 2531230"/>
                                <a:gd name="connsiteY1" fmla="*/ 0 h 261984"/>
                                <a:gd name="connsiteX2" fmla="*/ 2531230 w 2531230"/>
                                <a:gd name="connsiteY2" fmla="*/ 243512 h 261984"/>
                                <a:gd name="connsiteX3" fmla="*/ 0 w 2531230"/>
                                <a:gd name="connsiteY3" fmla="*/ 261984 h 261984"/>
                                <a:gd name="connsiteX0" fmla="*/ 0 w 2505830"/>
                                <a:gd name="connsiteY0" fmla="*/ 265159 h 265159"/>
                                <a:gd name="connsiteX1" fmla="*/ 672178 w 2505830"/>
                                <a:gd name="connsiteY1" fmla="*/ 0 h 265159"/>
                                <a:gd name="connsiteX2" fmla="*/ 2505830 w 2505830"/>
                                <a:gd name="connsiteY2" fmla="*/ 243512 h 265159"/>
                                <a:gd name="connsiteX3" fmla="*/ 0 w 2505830"/>
                                <a:gd name="connsiteY3" fmla="*/ 265159 h 265159"/>
                                <a:gd name="connsiteX0" fmla="*/ 0 w 2502655"/>
                                <a:gd name="connsiteY0" fmla="*/ 265159 h 265159"/>
                                <a:gd name="connsiteX1" fmla="*/ 672178 w 2502655"/>
                                <a:gd name="connsiteY1" fmla="*/ 0 h 265159"/>
                                <a:gd name="connsiteX2" fmla="*/ 2502655 w 2502655"/>
                                <a:gd name="connsiteY2" fmla="*/ 256212 h 265159"/>
                                <a:gd name="connsiteX3" fmla="*/ 0 w 2502655"/>
                                <a:gd name="connsiteY3" fmla="*/ 265159 h 265159"/>
                                <a:gd name="connsiteX0" fmla="*/ 0 w 2502655"/>
                                <a:gd name="connsiteY0" fmla="*/ 261984 h 261984"/>
                                <a:gd name="connsiteX1" fmla="*/ 684878 w 2502655"/>
                                <a:gd name="connsiteY1" fmla="*/ 0 h 261984"/>
                                <a:gd name="connsiteX2" fmla="*/ 2502655 w 2502655"/>
                                <a:gd name="connsiteY2" fmla="*/ 253037 h 261984"/>
                                <a:gd name="connsiteX3" fmla="*/ 0 w 2502655"/>
                                <a:gd name="connsiteY3" fmla="*/ 261984 h 261984"/>
                                <a:gd name="connsiteX0" fmla="*/ 0 w 2502655"/>
                                <a:gd name="connsiteY0" fmla="*/ 317402 h 317402"/>
                                <a:gd name="connsiteX1" fmla="*/ 1155932 w 2502655"/>
                                <a:gd name="connsiteY1" fmla="*/ 0 h 317402"/>
                                <a:gd name="connsiteX2" fmla="*/ 2502655 w 2502655"/>
                                <a:gd name="connsiteY2" fmla="*/ 308455 h 317402"/>
                                <a:gd name="connsiteX3" fmla="*/ 0 w 2502655"/>
                                <a:gd name="connsiteY3" fmla="*/ 317402 h 317402"/>
                                <a:gd name="connsiteX0" fmla="*/ 0 w 2502655"/>
                                <a:gd name="connsiteY0" fmla="*/ 317402 h 317402"/>
                                <a:gd name="connsiteX1" fmla="*/ 1091278 w 2502655"/>
                                <a:gd name="connsiteY1" fmla="*/ 0 h 317402"/>
                                <a:gd name="connsiteX2" fmla="*/ 2502655 w 2502655"/>
                                <a:gd name="connsiteY2" fmla="*/ 308455 h 317402"/>
                                <a:gd name="connsiteX3" fmla="*/ 0 w 2502655"/>
                                <a:gd name="connsiteY3" fmla="*/ 317402 h 317402"/>
                              </a:gdLst>
                              <a:ahLst/>
                              <a:cxnLst>
                                <a:cxn ang="0">
                                  <a:pos x="connsiteX0" y="connsiteY0"/>
                                </a:cxn>
                                <a:cxn ang="0">
                                  <a:pos x="connsiteX1" y="connsiteY1"/>
                                </a:cxn>
                                <a:cxn ang="0">
                                  <a:pos x="connsiteX2" y="connsiteY2"/>
                                </a:cxn>
                                <a:cxn ang="0">
                                  <a:pos x="connsiteX3" y="connsiteY3"/>
                                </a:cxn>
                              </a:cxnLst>
                              <a:rect l="l" t="t" r="r" b="b"/>
                              <a:pathLst>
                                <a:path w="2502655" h="317402">
                                  <a:moveTo>
                                    <a:pt x="0" y="317402"/>
                                  </a:moveTo>
                                  <a:lnTo>
                                    <a:pt x="1091278" y="0"/>
                                  </a:lnTo>
                                  <a:lnTo>
                                    <a:pt x="2502655" y="308455"/>
                                  </a:lnTo>
                                  <a:lnTo>
                                    <a:pt x="0" y="317402"/>
                                  </a:lnTo>
                                  <a:close/>
                                </a:path>
                              </a:pathLst>
                            </a:custGeom>
                            <a:ln/>
                          </wps:spPr>
                          <wps:style>
                            <a:lnRef idx="2">
                              <a:schemeClr val="accent3">
                                <a:shade val="50000"/>
                              </a:schemeClr>
                            </a:lnRef>
                            <a:fillRef idx="1">
                              <a:schemeClr val="accent3"/>
                            </a:fillRef>
                            <a:effectRef idx="0">
                              <a:schemeClr val="accent3"/>
                            </a:effectRef>
                            <a:fontRef idx="minor">
                              <a:schemeClr val="lt1"/>
                            </a:fontRef>
                          </wps:style>
                          <wps:bodyPr rtlCol="0" anchor="ctr"/>
                        </wps:wsp>
                        <wps:wsp>
                          <wps:cNvPr id="158" name="Parallelogram 83"/>
                          <wps:cNvSpPr/>
                          <wps:spPr>
                            <a:xfrm rot="16200000" flipH="1">
                              <a:off x="4510804" y="1741099"/>
                              <a:ext cx="1810964" cy="1603592"/>
                            </a:xfrm>
                            <a:custGeom>
                              <a:avLst/>
                              <a:gdLst>
                                <a:gd name="connsiteX0" fmla="*/ 0 w 1827949"/>
                                <a:gd name="connsiteY0" fmla="*/ 1596441 h 1596441"/>
                                <a:gd name="connsiteX1" fmla="*/ 1172187 w 1827949"/>
                                <a:gd name="connsiteY1" fmla="*/ 0 h 1596441"/>
                                <a:gd name="connsiteX2" fmla="*/ 1827949 w 1827949"/>
                                <a:gd name="connsiteY2" fmla="*/ 0 h 1596441"/>
                                <a:gd name="connsiteX3" fmla="*/ 655762 w 1827949"/>
                                <a:gd name="connsiteY3" fmla="*/ 1596441 h 1596441"/>
                                <a:gd name="connsiteX4" fmla="*/ 0 w 1827949"/>
                                <a:gd name="connsiteY4" fmla="*/ 1596441 h 1596441"/>
                                <a:gd name="connsiteX0" fmla="*/ 0 w 1728889"/>
                                <a:gd name="connsiteY0" fmla="*/ 1588821 h 1596441"/>
                                <a:gd name="connsiteX1" fmla="*/ 1073127 w 1728889"/>
                                <a:gd name="connsiteY1" fmla="*/ 0 h 1596441"/>
                                <a:gd name="connsiteX2" fmla="*/ 1728889 w 1728889"/>
                                <a:gd name="connsiteY2" fmla="*/ 0 h 1596441"/>
                                <a:gd name="connsiteX3" fmla="*/ 556702 w 1728889"/>
                                <a:gd name="connsiteY3" fmla="*/ 1596441 h 1596441"/>
                                <a:gd name="connsiteX4" fmla="*/ 0 w 1728889"/>
                                <a:gd name="connsiteY4" fmla="*/ 1588821 h 1596441"/>
                                <a:gd name="connsiteX0" fmla="*/ 0 w 1797469"/>
                                <a:gd name="connsiteY0" fmla="*/ 1611681 h 1611681"/>
                                <a:gd name="connsiteX1" fmla="*/ 1141707 w 1797469"/>
                                <a:gd name="connsiteY1" fmla="*/ 0 h 1611681"/>
                                <a:gd name="connsiteX2" fmla="*/ 1797469 w 1797469"/>
                                <a:gd name="connsiteY2" fmla="*/ 0 h 1611681"/>
                                <a:gd name="connsiteX3" fmla="*/ 625282 w 1797469"/>
                                <a:gd name="connsiteY3" fmla="*/ 1596441 h 1611681"/>
                                <a:gd name="connsiteX4" fmla="*/ 0 w 1797469"/>
                                <a:gd name="connsiteY4" fmla="*/ 1611681 h 1611681"/>
                                <a:gd name="connsiteX0" fmla="*/ 0 w 1797469"/>
                                <a:gd name="connsiteY0" fmla="*/ 1592631 h 1596441"/>
                                <a:gd name="connsiteX1" fmla="*/ 1141707 w 1797469"/>
                                <a:gd name="connsiteY1" fmla="*/ 0 h 1596441"/>
                                <a:gd name="connsiteX2" fmla="*/ 1797469 w 1797469"/>
                                <a:gd name="connsiteY2" fmla="*/ 0 h 1596441"/>
                                <a:gd name="connsiteX3" fmla="*/ 625282 w 1797469"/>
                                <a:gd name="connsiteY3" fmla="*/ 1596441 h 1596441"/>
                                <a:gd name="connsiteX4" fmla="*/ 0 w 1797469"/>
                                <a:gd name="connsiteY4" fmla="*/ 1592631 h 1596441"/>
                                <a:gd name="connsiteX0" fmla="*/ 0 w 1797469"/>
                                <a:gd name="connsiteY0" fmla="*/ 1592631 h 1592631"/>
                                <a:gd name="connsiteX1" fmla="*/ 1141707 w 1797469"/>
                                <a:gd name="connsiteY1" fmla="*/ 0 h 1592631"/>
                                <a:gd name="connsiteX2" fmla="*/ 1797469 w 1797469"/>
                                <a:gd name="connsiteY2" fmla="*/ 0 h 1592631"/>
                                <a:gd name="connsiteX3" fmla="*/ 632425 w 1797469"/>
                                <a:gd name="connsiteY3" fmla="*/ 1586916 h 1592631"/>
                                <a:gd name="connsiteX4" fmla="*/ 0 w 1797469"/>
                                <a:gd name="connsiteY4" fmla="*/ 1592631 h 1592631"/>
                                <a:gd name="connsiteX0" fmla="*/ 0 w 1797469"/>
                                <a:gd name="connsiteY0" fmla="*/ 1592631 h 1592631"/>
                                <a:gd name="connsiteX1" fmla="*/ 1141707 w 1797469"/>
                                <a:gd name="connsiteY1" fmla="*/ 0 h 1592631"/>
                                <a:gd name="connsiteX2" fmla="*/ 1797469 w 1797469"/>
                                <a:gd name="connsiteY2" fmla="*/ 0 h 1592631"/>
                                <a:gd name="connsiteX3" fmla="*/ 627663 w 1797469"/>
                                <a:gd name="connsiteY3" fmla="*/ 1589298 h 1592631"/>
                                <a:gd name="connsiteX4" fmla="*/ 0 w 1797469"/>
                                <a:gd name="connsiteY4" fmla="*/ 1592631 h 1592631"/>
                                <a:gd name="connsiteX0" fmla="*/ 0 w 1792706"/>
                                <a:gd name="connsiteY0" fmla="*/ 1585487 h 1589298"/>
                                <a:gd name="connsiteX1" fmla="*/ 1136944 w 1792706"/>
                                <a:gd name="connsiteY1" fmla="*/ 0 h 1589298"/>
                                <a:gd name="connsiteX2" fmla="*/ 1792706 w 1792706"/>
                                <a:gd name="connsiteY2" fmla="*/ 0 h 1589298"/>
                                <a:gd name="connsiteX3" fmla="*/ 622900 w 1792706"/>
                                <a:gd name="connsiteY3" fmla="*/ 1589298 h 1589298"/>
                                <a:gd name="connsiteX4" fmla="*/ 0 w 1792706"/>
                                <a:gd name="connsiteY4" fmla="*/ 1585487 h 1589298"/>
                                <a:gd name="connsiteX0" fmla="*/ 0 w 1795087"/>
                                <a:gd name="connsiteY0" fmla="*/ 1587868 h 1589298"/>
                                <a:gd name="connsiteX1" fmla="*/ 1139325 w 1795087"/>
                                <a:gd name="connsiteY1" fmla="*/ 0 h 1589298"/>
                                <a:gd name="connsiteX2" fmla="*/ 1795087 w 1795087"/>
                                <a:gd name="connsiteY2" fmla="*/ 0 h 1589298"/>
                                <a:gd name="connsiteX3" fmla="*/ 625281 w 1795087"/>
                                <a:gd name="connsiteY3" fmla="*/ 1589298 h 1589298"/>
                                <a:gd name="connsiteX4" fmla="*/ 0 w 1795087"/>
                                <a:gd name="connsiteY4" fmla="*/ 1587868 h 1589298"/>
                                <a:gd name="connsiteX0" fmla="*/ 0 w 1802232"/>
                                <a:gd name="connsiteY0" fmla="*/ 1595014 h 1595014"/>
                                <a:gd name="connsiteX1" fmla="*/ 1146470 w 1802232"/>
                                <a:gd name="connsiteY1" fmla="*/ 0 h 1595014"/>
                                <a:gd name="connsiteX2" fmla="*/ 1802232 w 1802232"/>
                                <a:gd name="connsiteY2" fmla="*/ 0 h 1595014"/>
                                <a:gd name="connsiteX3" fmla="*/ 632426 w 1802232"/>
                                <a:gd name="connsiteY3" fmla="*/ 1589298 h 1595014"/>
                                <a:gd name="connsiteX4" fmla="*/ 0 w 1802232"/>
                                <a:gd name="connsiteY4" fmla="*/ 1595014 h 1595014"/>
                                <a:gd name="connsiteX0" fmla="*/ 0 w 1804613"/>
                                <a:gd name="connsiteY0" fmla="*/ 1592633 h 1592633"/>
                                <a:gd name="connsiteX1" fmla="*/ 1148851 w 1804613"/>
                                <a:gd name="connsiteY1" fmla="*/ 0 h 1592633"/>
                                <a:gd name="connsiteX2" fmla="*/ 1804613 w 1804613"/>
                                <a:gd name="connsiteY2" fmla="*/ 0 h 1592633"/>
                                <a:gd name="connsiteX3" fmla="*/ 634807 w 1804613"/>
                                <a:gd name="connsiteY3" fmla="*/ 1589298 h 1592633"/>
                                <a:gd name="connsiteX4" fmla="*/ 0 w 1804613"/>
                                <a:gd name="connsiteY4" fmla="*/ 1592633 h 1592633"/>
                                <a:gd name="connsiteX0" fmla="*/ 0 w 1804613"/>
                                <a:gd name="connsiteY0" fmla="*/ 1595014 h 1595014"/>
                                <a:gd name="connsiteX1" fmla="*/ 1148851 w 1804613"/>
                                <a:gd name="connsiteY1" fmla="*/ 0 h 1595014"/>
                                <a:gd name="connsiteX2" fmla="*/ 1804613 w 1804613"/>
                                <a:gd name="connsiteY2" fmla="*/ 0 h 1595014"/>
                                <a:gd name="connsiteX3" fmla="*/ 634807 w 1804613"/>
                                <a:gd name="connsiteY3" fmla="*/ 1589298 h 1595014"/>
                                <a:gd name="connsiteX4" fmla="*/ 0 w 1804613"/>
                                <a:gd name="connsiteY4" fmla="*/ 1595014 h 1595014"/>
                                <a:gd name="connsiteX0" fmla="*/ 0 w 1804613"/>
                                <a:gd name="connsiteY0" fmla="*/ 1595014 h 1595014"/>
                                <a:gd name="connsiteX1" fmla="*/ 1148851 w 1804613"/>
                                <a:gd name="connsiteY1" fmla="*/ 0 h 1595014"/>
                                <a:gd name="connsiteX2" fmla="*/ 1804613 w 1804613"/>
                                <a:gd name="connsiteY2" fmla="*/ 0 h 1595014"/>
                                <a:gd name="connsiteX3" fmla="*/ 634807 w 1804613"/>
                                <a:gd name="connsiteY3" fmla="*/ 1594064 h 1595014"/>
                                <a:gd name="connsiteX4" fmla="*/ 0 w 1804613"/>
                                <a:gd name="connsiteY4" fmla="*/ 1595014 h 1595014"/>
                                <a:gd name="connsiteX0" fmla="*/ 0 w 1804613"/>
                                <a:gd name="connsiteY0" fmla="*/ 1595014 h 1603592"/>
                                <a:gd name="connsiteX1" fmla="*/ 1148851 w 1804613"/>
                                <a:gd name="connsiteY1" fmla="*/ 0 h 1603592"/>
                                <a:gd name="connsiteX2" fmla="*/ 1804613 w 1804613"/>
                                <a:gd name="connsiteY2" fmla="*/ 0 h 1603592"/>
                                <a:gd name="connsiteX3" fmla="*/ 631632 w 1804613"/>
                                <a:gd name="connsiteY3" fmla="*/ 1603592 h 1603592"/>
                                <a:gd name="connsiteX4" fmla="*/ 0 w 1804613"/>
                                <a:gd name="connsiteY4" fmla="*/ 1595014 h 1603592"/>
                                <a:gd name="connsiteX0" fmla="*/ 0 w 1810964"/>
                                <a:gd name="connsiteY0" fmla="*/ 1601367 h 1603592"/>
                                <a:gd name="connsiteX1" fmla="*/ 1155202 w 1810964"/>
                                <a:gd name="connsiteY1" fmla="*/ 0 h 1603592"/>
                                <a:gd name="connsiteX2" fmla="*/ 1810964 w 1810964"/>
                                <a:gd name="connsiteY2" fmla="*/ 0 h 1603592"/>
                                <a:gd name="connsiteX3" fmla="*/ 637983 w 1810964"/>
                                <a:gd name="connsiteY3" fmla="*/ 1603592 h 1603592"/>
                                <a:gd name="connsiteX4" fmla="*/ 0 w 1810964"/>
                                <a:gd name="connsiteY4" fmla="*/ 1601367 h 160359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10964" h="1603592">
                                  <a:moveTo>
                                    <a:pt x="0" y="1601367"/>
                                  </a:moveTo>
                                  <a:lnTo>
                                    <a:pt x="1155202" y="0"/>
                                  </a:lnTo>
                                  <a:lnTo>
                                    <a:pt x="1810964" y="0"/>
                                  </a:lnTo>
                                  <a:lnTo>
                                    <a:pt x="637983" y="1603592"/>
                                  </a:lnTo>
                                  <a:lnTo>
                                    <a:pt x="0" y="1601367"/>
                                  </a:lnTo>
                                  <a:close/>
                                </a:path>
                              </a:pathLst>
                            </a:custGeom>
                            <a:solidFill>
                              <a:srgbClr val="67C4F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9" name="Parallelogram 84"/>
                          <wps:cNvSpPr/>
                          <wps:spPr>
                            <a:xfrm rot="16200000" flipH="1">
                              <a:off x="4508400" y="2504937"/>
                              <a:ext cx="1818742" cy="1605496"/>
                            </a:xfrm>
                            <a:custGeom>
                              <a:avLst/>
                              <a:gdLst>
                                <a:gd name="connsiteX0" fmla="*/ 0 w 1827949"/>
                                <a:gd name="connsiteY0" fmla="*/ 1596441 h 1596441"/>
                                <a:gd name="connsiteX1" fmla="*/ 1190961 w 1827949"/>
                                <a:gd name="connsiteY1" fmla="*/ 0 h 1596441"/>
                                <a:gd name="connsiteX2" fmla="*/ 1827949 w 1827949"/>
                                <a:gd name="connsiteY2" fmla="*/ 0 h 1596441"/>
                                <a:gd name="connsiteX3" fmla="*/ 636988 w 1827949"/>
                                <a:gd name="connsiteY3" fmla="*/ 1596441 h 1596441"/>
                                <a:gd name="connsiteX4" fmla="*/ 0 w 1827949"/>
                                <a:gd name="connsiteY4" fmla="*/ 1596441 h 1596441"/>
                                <a:gd name="connsiteX0" fmla="*/ 0 w 1777149"/>
                                <a:gd name="connsiteY0" fmla="*/ 1577391 h 1596441"/>
                                <a:gd name="connsiteX1" fmla="*/ 1140161 w 1777149"/>
                                <a:gd name="connsiteY1" fmla="*/ 0 h 1596441"/>
                                <a:gd name="connsiteX2" fmla="*/ 1777149 w 1777149"/>
                                <a:gd name="connsiteY2" fmla="*/ 0 h 1596441"/>
                                <a:gd name="connsiteX3" fmla="*/ 586188 w 1777149"/>
                                <a:gd name="connsiteY3" fmla="*/ 1596441 h 1596441"/>
                                <a:gd name="connsiteX4" fmla="*/ 0 w 1777149"/>
                                <a:gd name="connsiteY4" fmla="*/ 1577391 h 1596441"/>
                                <a:gd name="connsiteX0" fmla="*/ 0 w 1786674"/>
                                <a:gd name="connsiteY0" fmla="*/ 1599616 h 1599616"/>
                                <a:gd name="connsiteX1" fmla="*/ 1149686 w 1786674"/>
                                <a:gd name="connsiteY1" fmla="*/ 0 h 1599616"/>
                                <a:gd name="connsiteX2" fmla="*/ 1786674 w 1786674"/>
                                <a:gd name="connsiteY2" fmla="*/ 0 h 1599616"/>
                                <a:gd name="connsiteX3" fmla="*/ 595713 w 1786674"/>
                                <a:gd name="connsiteY3" fmla="*/ 1596441 h 1599616"/>
                                <a:gd name="connsiteX4" fmla="*/ 0 w 1786674"/>
                                <a:gd name="connsiteY4" fmla="*/ 1599616 h 1599616"/>
                                <a:gd name="connsiteX0" fmla="*/ 0 w 1783499"/>
                                <a:gd name="connsiteY0" fmla="*/ 1590091 h 1596441"/>
                                <a:gd name="connsiteX1" fmla="*/ 1146511 w 1783499"/>
                                <a:gd name="connsiteY1" fmla="*/ 0 h 1596441"/>
                                <a:gd name="connsiteX2" fmla="*/ 1783499 w 1783499"/>
                                <a:gd name="connsiteY2" fmla="*/ 0 h 1596441"/>
                                <a:gd name="connsiteX3" fmla="*/ 592538 w 1783499"/>
                                <a:gd name="connsiteY3" fmla="*/ 1596441 h 1596441"/>
                                <a:gd name="connsiteX4" fmla="*/ 0 w 1783499"/>
                                <a:gd name="connsiteY4" fmla="*/ 1590091 h 1596441"/>
                                <a:gd name="connsiteX0" fmla="*/ 0 w 1783499"/>
                                <a:gd name="connsiteY0" fmla="*/ 1594854 h 1596441"/>
                                <a:gd name="connsiteX1" fmla="*/ 1146511 w 1783499"/>
                                <a:gd name="connsiteY1" fmla="*/ 0 h 1596441"/>
                                <a:gd name="connsiteX2" fmla="*/ 1783499 w 1783499"/>
                                <a:gd name="connsiteY2" fmla="*/ 0 h 1596441"/>
                                <a:gd name="connsiteX3" fmla="*/ 592538 w 1783499"/>
                                <a:gd name="connsiteY3" fmla="*/ 1596441 h 1596441"/>
                                <a:gd name="connsiteX4" fmla="*/ 0 w 1783499"/>
                                <a:gd name="connsiteY4" fmla="*/ 1594854 h 1596441"/>
                                <a:gd name="connsiteX0" fmla="*/ 0 w 1813979"/>
                                <a:gd name="connsiteY0" fmla="*/ 1602474 h 1602474"/>
                                <a:gd name="connsiteX1" fmla="*/ 1176991 w 1813979"/>
                                <a:gd name="connsiteY1" fmla="*/ 0 h 1602474"/>
                                <a:gd name="connsiteX2" fmla="*/ 1813979 w 1813979"/>
                                <a:gd name="connsiteY2" fmla="*/ 0 h 1602474"/>
                                <a:gd name="connsiteX3" fmla="*/ 623018 w 1813979"/>
                                <a:gd name="connsiteY3" fmla="*/ 1596441 h 1602474"/>
                                <a:gd name="connsiteX4" fmla="*/ 0 w 1813979"/>
                                <a:gd name="connsiteY4" fmla="*/ 1602474 h 1602474"/>
                                <a:gd name="connsiteX0" fmla="*/ 0 w 1813980"/>
                                <a:gd name="connsiteY0" fmla="*/ 1597715 h 1597715"/>
                                <a:gd name="connsiteX1" fmla="*/ 1176992 w 1813980"/>
                                <a:gd name="connsiteY1" fmla="*/ 0 h 1597715"/>
                                <a:gd name="connsiteX2" fmla="*/ 1813980 w 1813980"/>
                                <a:gd name="connsiteY2" fmla="*/ 0 h 1597715"/>
                                <a:gd name="connsiteX3" fmla="*/ 623019 w 1813980"/>
                                <a:gd name="connsiteY3" fmla="*/ 1596441 h 1597715"/>
                                <a:gd name="connsiteX4" fmla="*/ 0 w 1813980"/>
                                <a:gd name="connsiteY4" fmla="*/ 1597715 h 1597715"/>
                                <a:gd name="connsiteX0" fmla="*/ 0 w 1813980"/>
                                <a:gd name="connsiteY0" fmla="*/ 1597715 h 1597715"/>
                                <a:gd name="connsiteX1" fmla="*/ 1176992 w 1813980"/>
                                <a:gd name="connsiteY1" fmla="*/ 0 h 1597715"/>
                                <a:gd name="connsiteX2" fmla="*/ 1813980 w 1813980"/>
                                <a:gd name="connsiteY2" fmla="*/ 0 h 1597715"/>
                                <a:gd name="connsiteX3" fmla="*/ 592539 w 1813980"/>
                                <a:gd name="connsiteY3" fmla="*/ 1588824 h 1597715"/>
                                <a:gd name="connsiteX4" fmla="*/ 0 w 1813980"/>
                                <a:gd name="connsiteY4" fmla="*/ 1597715 h 1597715"/>
                                <a:gd name="connsiteX0" fmla="*/ 0 w 1813980"/>
                                <a:gd name="connsiteY0" fmla="*/ 1597715 h 1605496"/>
                                <a:gd name="connsiteX1" fmla="*/ 1176992 w 1813980"/>
                                <a:gd name="connsiteY1" fmla="*/ 0 h 1605496"/>
                                <a:gd name="connsiteX2" fmla="*/ 1813980 w 1813980"/>
                                <a:gd name="connsiteY2" fmla="*/ 0 h 1605496"/>
                                <a:gd name="connsiteX3" fmla="*/ 573489 w 1813980"/>
                                <a:gd name="connsiteY3" fmla="*/ 1605496 h 1605496"/>
                                <a:gd name="connsiteX4" fmla="*/ 0 w 1813980"/>
                                <a:gd name="connsiteY4" fmla="*/ 1597715 h 1605496"/>
                                <a:gd name="connsiteX0" fmla="*/ 0 w 1818742"/>
                                <a:gd name="connsiteY0" fmla="*/ 1604858 h 1605496"/>
                                <a:gd name="connsiteX1" fmla="*/ 1181754 w 1818742"/>
                                <a:gd name="connsiteY1" fmla="*/ 0 h 1605496"/>
                                <a:gd name="connsiteX2" fmla="*/ 1818742 w 1818742"/>
                                <a:gd name="connsiteY2" fmla="*/ 0 h 1605496"/>
                                <a:gd name="connsiteX3" fmla="*/ 578251 w 1818742"/>
                                <a:gd name="connsiteY3" fmla="*/ 1605496 h 1605496"/>
                                <a:gd name="connsiteX4" fmla="*/ 0 w 1818742"/>
                                <a:gd name="connsiteY4" fmla="*/ 1604858 h 16054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18742" h="1605496">
                                  <a:moveTo>
                                    <a:pt x="0" y="1604858"/>
                                  </a:moveTo>
                                  <a:lnTo>
                                    <a:pt x="1181754" y="0"/>
                                  </a:lnTo>
                                  <a:lnTo>
                                    <a:pt x="1818742" y="0"/>
                                  </a:lnTo>
                                  <a:lnTo>
                                    <a:pt x="578251" y="1605496"/>
                                  </a:lnTo>
                                  <a:lnTo>
                                    <a:pt x="0" y="1604858"/>
                                  </a:lnTo>
                                  <a:close/>
                                </a:path>
                              </a:pathLst>
                            </a:custGeom>
                            <a:solidFill>
                              <a:srgbClr val="67C4F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0" name="Parallelogram 85"/>
                          <wps:cNvSpPr/>
                          <wps:spPr>
                            <a:xfrm rot="16200000" flipH="1">
                              <a:off x="4455208" y="3162973"/>
                              <a:ext cx="1895417" cy="1611191"/>
                            </a:xfrm>
                            <a:custGeom>
                              <a:avLst/>
                              <a:gdLst>
                                <a:gd name="connsiteX0" fmla="*/ 0 w 1827949"/>
                                <a:gd name="connsiteY0" fmla="*/ 1596441 h 1596441"/>
                                <a:gd name="connsiteX1" fmla="*/ 1163821 w 1827949"/>
                                <a:gd name="connsiteY1" fmla="*/ 0 h 1596441"/>
                                <a:gd name="connsiteX2" fmla="*/ 1827949 w 1827949"/>
                                <a:gd name="connsiteY2" fmla="*/ 0 h 1596441"/>
                                <a:gd name="connsiteX3" fmla="*/ 664128 w 1827949"/>
                                <a:gd name="connsiteY3" fmla="*/ 1596441 h 1596441"/>
                                <a:gd name="connsiteX4" fmla="*/ 0 w 1827949"/>
                                <a:gd name="connsiteY4" fmla="*/ 1596441 h 1596441"/>
                                <a:gd name="connsiteX0" fmla="*/ 0 w 1827949"/>
                                <a:gd name="connsiteY0" fmla="*/ 1596441 h 1596441"/>
                                <a:gd name="connsiteX1" fmla="*/ 1201921 w 1827949"/>
                                <a:gd name="connsiteY1" fmla="*/ 0 h 1596441"/>
                                <a:gd name="connsiteX2" fmla="*/ 1827949 w 1827949"/>
                                <a:gd name="connsiteY2" fmla="*/ 0 h 1596441"/>
                                <a:gd name="connsiteX3" fmla="*/ 664128 w 1827949"/>
                                <a:gd name="connsiteY3" fmla="*/ 1596441 h 1596441"/>
                                <a:gd name="connsiteX4" fmla="*/ 0 w 1827949"/>
                                <a:gd name="connsiteY4" fmla="*/ 1596441 h 1596441"/>
                                <a:gd name="connsiteX0" fmla="*/ 0 w 1796199"/>
                                <a:gd name="connsiteY0" fmla="*/ 1596441 h 1596441"/>
                                <a:gd name="connsiteX1" fmla="*/ 1170171 w 1796199"/>
                                <a:gd name="connsiteY1" fmla="*/ 0 h 1596441"/>
                                <a:gd name="connsiteX2" fmla="*/ 1796199 w 1796199"/>
                                <a:gd name="connsiteY2" fmla="*/ 0 h 1596441"/>
                                <a:gd name="connsiteX3" fmla="*/ 632378 w 1796199"/>
                                <a:gd name="connsiteY3" fmla="*/ 1596441 h 1596441"/>
                                <a:gd name="connsiteX4" fmla="*/ 0 w 1796199"/>
                                <a:gd name="connsiteY4" fmla="*/ 1596441 h 1596441"/>
                                <a:gd name="connsiteX0" fmla="*/ 0 w 1846999"/>
                                <a:gd name="connsiteY0" fmla="*/ 1602791 h 1602791"/>
                                <a:gd name="connsiteX1" fmla="*/ 1220971 w 1846999"/>
                                <a:gd name="connsiteY1" fmla="*/ 0 h 1602791"/>
                                <a:gd name="connsiteX2" fmla="*/ 1846999 w 1846999"/>
                                <a:gd name="connsiteY2" fmla="*/ 0 h 1602791"/>
                                <a:gd name="connsiteX3" fmla="*/ 683178 w 1846999"/>
                                <a:gd name="connsiteY3" fmla="*/ 1596441 h 1602791"/>
                                <a:gd name="connsiteX4" fmla="*/ 0 w 1846999"/>
                                <a:gd name="connsiteY4" fmla="*/ 1602791 h 1602791"/>
                                <a:gd name="connsiteX0" fmla="*/ 0 w 1808899"/>
                                <a:gd name="connsiteY0" fmla="*/ 1609141 h 1609141"/>
                                <a:gd name="connsiteX1" fmla="*/ 1182871 w 1808899"/>
                                <a:gd name="connsiteY1" fmla="*/ 0 h 1609141"/>
                                <a:gd name="connsiteX2" fmla="*/ 1808899 w 1808899"/>
                                <a:gd name="connsiteY2" fmla="*/ 0 h 1609141"/>
                                <a:gd name="connsiteX3" fmla="*/ 645078 w 1808899"/>
                                <a:gd name="connsiteY3" fmla="*/ 1596441 h 1609141"/>
                                <a:gd name="connsiteX4" fmla="*/ 0 w 1808899"/>
                                <a:gd name="connsiteY4" fmla="*/ 1609141 h 1609141"/>
                                <a:gd name="connsiteX0" fmla="*/ 0 w 1821599"/>
                                <a:gd name="connsiteY0" fmla="*/ 1602791 h 1602791"/>
                                <a:gd name="connsiteX1" fmla="*/ 1195571 w 1821599"/>
                                <a:gd name="connsiteY1" fmla="*/ 0 h 1602791"/>
                                <a:gd name="connsiteX2" fmla="*/ 1821599 w 1821599"/>
                                <a:gd name="connsiteY2" fmla="*/ 0 h 1602791"/>
                                <a:gd name="connsiteX3" fmla="*/ 657778 w 1821599"/>
                                <a:gd name="connsiteY3" fmla="*/ 1596441 h 1602791"/>
                                <a:gd name="connsiteX4" fmla="*/ 0 w 1821599"/>
                                <a:gd name="connsiteY4" fmla="*/ 1602791 h 1602791"/>
                                <a:gd name="connsiteX0" fmla="*/ 0 w 1821599"/>
                                <a:gd name="connsiteY0" fmla="*/ 1602791 h 1602791"/>
                                <a:gd name="connsiteX1" fmla="*/ 1195571 w 1821599"/>
                                <a:gd name="connsiteY1" fmla="*/ 0 h 1602791"/>
                                <a:gd name="connsiteX2" fmla="*/ 1821599 w 1821599"/>
                                <a:gd name="connsiteY2" fmla="*/ 0 h 1602791"/>
                                <a:gd name="connsiteX3" fmla="*/ 589198 w 1821599"/>
                                <a:gd name="connsiteY3" fmla="*/ 1588821 h 1602791"/>
                                <a:gd name="connsiteX4" fmla="*/ 0 w 1821599"/>
                                <a:gd name="connsiteY4" fmla="*/ 1602791 h 1602791"/>
                                <a:gd name="connsiteX0" fmla="*/ 0 w 1821599"/>
                                <a:gd name="connsiteY0" fmla="*/ 1602791 h 1607871"/>
                                <a:gd name="connsiteX1" fmla="*/ 1195571 w 1821599"/>
                                <a:gd name="connsiteY1" fmla="*/ 0 h 1607871"/>
                                <a:gd name="connsiteX2" fmla="*/ 1821599 w 1821599"/>
                                <a:gd name="connsiteY2" fmla="*/ 0 h 1607871"/>
                                <a:gd name="connsiteX3" fmla="*/ 535223 w 1821599"/>
                                <a:gd name="connsiteY3" fmla="*/ 1607871 h 1607871"/>
                                <a:gd name="connsiteX4" fmla="*/ 0 w 1821599"/>
                                <a:gd name="connsiteY4" fmla="*/ 1602791 h 1607871"/>
                                <a:gd name="connsiteX0" fmla="*/ 0 w 1840649"/>
                                <a:gd name="connsiteY0" fmla="*/ 1605966 h 1607871"/>
                                <a:gd name="connsiteX1" fmla="*/ 1214621 w 1840649"/>
                                <a:gd name="connsiteY1" fmla="*/ 0 h 1607871"/>
                                <a:gd name="connsiteX2" fmla="*/ 1840649 w 1840649"/>
                                <a:gd name="connsiteY2" fmla="*/ 0 h 1607871"/>
                                <a:gd name="connsiteX3" fmla="*/ 554273 w 1840649"/>
                                <a:gd name="connsiteY3" fmla="*/ 1607871 h 1607871"/>
                                <a:gd name="connsiteX4" fmla="*/ 0 w 1840649"/>
                                <a:gd name="connsiteY4" fmla="*/ 1605966 h 1607871"/>
                                <a:gd name="connsiteX0" fmla="*/ 0 w 1897799"/>
                                <a:gd name="connsiteY0" fmla="*/ 1615491 h 1615491"/>
                                <a:gd name="connsiteX1" fmla="*/ 1271771 w 1897799"/>
                                <a:gd name="connsiteY1" fmla="*/ 0 h 1615491"/>
                                <a:gd name="connsiteX2" fmla="*/ 1897799 w 1897799"/>
                                <a:gd name="connsiteY2" fmla="*/ 0 h 1615491"/>
                                <a:gd name="connsiteX3" fmla="*/ 611423 w 1897799"/>
                                <a:gd name="connsiteY3" fmla="*/ 1607871 h 1615491"/>
                                <a:gd name="connsiteX4" fmla="*/ 0 w 1897799"/>
                                <a:gd name="connsiteY4" fmla="*/ 1615491 h 1615491"/>
                                <a:gd name="connsiteX0" fmla="*/ 0 w 1897799"/>
                                <a:gd name="connsiteY0" fmla="*/ 1615491 h 1615491"/>
                                <a:gd name="connsiteX1" fmla="*/ 1271771 w 1897799"/>
                                <a:gd name="connsiteY1" fmla="*/ 0 h 1615491"/>
                                <a:gd name="connsiteX2" fmla="*/ 1897799 w 1897799"/>
                                <a:gd name="connsiteY2" fmla="*/ 0 h 1615491"/>
                                <a:gd name="connsiteX3" fmla="*/ 611423 w 1897799"/>
                                <a:gd name="connsiteY3" fmla="*/ 1607871 h 1615491"/>
                                <a:gd name="connsiteX4" fmla="*/ 0 w 1897799"/>
                                <a:gd name="connsiteY4" fmla="*/ 1615491 h 1615491"/>
                                <a:gd name="connsiteX0" fmla="*/ 0 w 1895417"/>
                                <a:gd name="connsiteY0" fmla="*/ 1605966 h 1607871"/>
                                <a:gd name="connsiteX1" fmla="*/ 1269389 w 1895417"/>
                                <a:gd name="connsiteY1" fmla="*/ 0 h 1607871"/>
                                <a:gd name="connsiteX2" fmla="*/ 1895417 w 1895417"/>
                                <a:gd name="connsiteY2" fmla="*/ 0 h 1607871"/>
                                <a:gd name="connsiteX3" fmla="*/ 609041 w 1895417"/>
                                <a:gd name="connsiteY3" fmla="*/ 1607871 h 1607871"/>
                                <a:gd name="connsiteX4" fmla="*/ 0 w 1895417"/>
                                <a:gd name="connsiteY4" fmla="*/ 1605966 h 1607871"/>
                                <a:gd name="connsiteX0" fmla="*/ 0 w 1895417"/>
                                <a:gd name="connsiteY0" fmla="*/ 1601204 h 1607871"/>
                                <a:gd name="connsiteX1" fmla="*/ 1269389 w 1895417"/>
                                <a:gd name="connsiteY1" fmla="*/ 0 h 1607871"/>
                                <a:gd name="connsiteX2" fmla="*/ 1895417 w 1895417"/>
                                <a:gd name="connsiteY2" fmla="*/ 0 h 1607871"/>
                                <a:gd name="connsiteX3" fmla="*/ 609041 w 1895417"/>
                                <a:gd name="connsiteY3" fmla="*/ 1607871 h 1607871"/>
                                <a:gd name="connsiteX4" fmla="*/ 0 w 1895417"/>
                                <a:gd name="connsiteY4" fmla="*/ 1601204 h 1607871"/>
                                <a:gd name="connsiteX0" fmla="*/ 0 w 1895417"/>
                                <a:gd name="connsiteY0" fmla="*/ 1601204 h 1604696"/>
                                <a:gd name="connsiteX1" fmla="*/ 1269389 w 1895417"/>
                                <a:gd name="connsiteY1" fmla="*/ 0 h 1604696"/>
                                <a:gd name="connsiteX2" fmla="*/ 1895417 w 1895417"/>
                                <a:gd name="connsiteY2" fmla="*/ 0 h 1604696"/>
                                <a:gd name="connsiteX3" fmla="*/ 574116 w 1895417"/>
                                <a:gd name="connsiteY3" fmla="*/ 1604696 h 1604696"/>
                                <a:gd name="connsiteX4" fmla="*/ 0 w 1895417"/>
                                <a:gd name="connsiteY4" fmla="*/ 1601204 h 16046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895417" h="1604696">
                                  <a:moveTo>
                                    <a:pt x="0" y="1601204"/>
                                  </a:moveTo>
                                  <a:lnTo>
                                    <a:pt x="1269389" y="0"/>
                                  </a:lnTo>
                                  <a:lnTo>
                                    <a:pt x="1895417" y="0"/>
                                  </a:lnTo>
                                  <a:lnTo>
                                    <a:pt x="574116" y="1604696"/>
                                  </a:lnTo>
                                  <a:lnTo>
                                    <a:pt x="0" y="1601204"/>
                                  </a:lnTo>
                                  <a:close/>
                                </a:path>
                              </a:pathLst>
                            </a:custGeom>
                            <a:solidFill>
                              <a:srgbClr val="67C4F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1" name="Arrow: Left-Right 161"/>
                          <wps:cNvSpPr/>
                          <wps:spPr>
                            <a:xfrm>
                              <a:off x="557744" y="2149327"/>
                              <a:ext cx="4248000" cy="464650"/>
                            </a:xfrm>
                            <a:prstGeom prst="leftRightArrow">
                              <a:avLst>
                                <a:gd name="adj1" fmla="val 78054"/>
                                <a:gd name="adj2" fmla="val 50000"/>
                              </a:avLst>
                            </a:prstGeom>
                          </wps:spPr>
                          <wps:style>
                            <a:lnRef idx="2">
                              <a:schemeClr val="accent6">
                                <a:shade val="50000"/>
                              </a:schemeClr>
                            </a:lnRef>
                            <a:fillRef idx="1">
                              <a:schemeClr val="accent6"/>
                            </a:fillRef>
                            <a:effectRef idx="0">
                              <a:schemeClr val="accent6"/>
                            </a:effectRef>
                            <a:fontRef idx="minor">
                              <a:schemeClr val="lt1"/>
                            </a:fontRef>
                          </wps:style>
                          <wps:bodyPr rtlCol="0" anchor="ctr"/>
                        </wps:wsp>
                        <wps:wsp>
                          <wps:cNvPr id="162" name="Arrow: Left-Right 162"/>
                          <wps:cNvSpPr/>
                          <wps:spPr>
                            <a:xfrm>
                              <a:off x="550753" y="2936843"/>
                              <a:ext cx="4248000" cy="464650"/>
                            </a:xfrm>
                            <a:prstGeom prst="leftRightArrow">
                              <a:avLst>
                                <a:gd name="adj1" fmla="val 78054"/>
                                <a:gd name="adj2" fmla="val 50000"/>
                              </a:avLst>
                            </a:prstGeom>
                          </wps:spPr>
                          <wps:style>
                            <a:lnRef idx="2">
                              <a:schemeClr val="accent6">
                                <a:shade val="50000"/>
                              </a:schemeClr>
                            </a:lnRef>
                            <a:fillRef idx="1">
                              <a:schemeClr val="accent6"/>
                            </a:fillRef>
                            <a:effectRef idx="0">
                              <a:schemeClr val="accent6"/>
                            </a:effectRef>
                            <a:fontRef idx="minor">
                              <a:schemeClr val="lt1"/>
                            </a:fontRef>
                          </wps:style>
                          <wps:bodyPr rtlCol="0" anchor="ctr"/>
                        </wps:wsp>
                        <wps:wsp>
                          <wps:cNvPr id="163" name="Arrow: Left-Right 163"/>
                          <wps:cNvSpPr/>
                          <wps:spPr>
                            <a:xfrm>
                              <a:off x="548783" y="3698127"/>
                              <a:ext cx="4248000" cy="464650"/>
                            </a:xfrm>
                            <a:prstGeom prst="leftRightArrow">
                              <a:avLst>
                                <a:gd name="adj1" fmla="val 78054"/>
                                <a:gd name="adj2" fmla="val 50000"/>
                              </a:avLst>
                            </a:prstGeom>
                          </wps:spPr>
                          <wps:style>
                            <a:lnRef idx="2">
                              <a:schemeClr val="accent6">
                                <a:shade val="50000"/>
                              </a:schemeClr>
                            </a:lnRef>
                            <a:fillRef idx="1">
                              <a:schemeClr val="accent6"/>
                            </a:fillRef>
                            <a:effectRef idx="0">
                              <a:schemeClr val="accent6"/>
                            </a:effectRef>
                            <a:fontRef idx="minor">
                              <a:schemeClr val="lt1"/>
                            </a:fontRef>
                          </wps:style>
                          <wps:bodyPr rtlCol="0" anchor="ctr"/>
                        </wps:wsp>
                        <wps:wsp>
                          <wps:cNvPr id="164" name="Arrow: Left-Right 164"/>
                          <wps:cNvSpPr/>
                          <wps:spPr>
                            <a:xfrm>
                              <a:off x="553282" y="4451709"/>
                              <a:ext cx="4248000" cy="464650"/>
                            </a:xfrm>
                            <a:prstGeom prst="leftRightArrow">
                              <a:avLst>
                                <a:gd name="adj1" fmla="val 78054"/>
                                <a:gd name="adj2" fmla="val 50000"/>
                              </a:avLst>
                            </a:prstGeom>
                          </wps:spPr>
                          <wps:style>
                            <a:lnRef idx="2">
                              <a:schemeClr val="accent6">
                                <a:shade val="50000"/>
                              </a:schemeClr>
                            </a:lnRef>
                            <a:fillRef idx="1">
                              <a:schemeClr val="accent6"/>
                            </a:fillRef>
                            <a:effectRef idx="0">
                              <a:schemeClr val="accent6"/>
                            </a:effectRef>
                            <a:fontRef idx="minor">
                              <a:schemeClr val="lt1"/>
                            </a:fontRef>
                          </wps:style>
                          <wps:bodyPr rtlCol="0" anchor="ctr"/>
                        </wps:wsp>
                        <wps:wsp>
                          <wps:cNvPr id="165" name="Rectangle: Rounded Corners 165"/>
                          <wps:cNvSpPr/>
                          <wps:spPr>
                            <a:xfrm rot="16200000">
                              <a:off x="400694" y="3050762"/>
                              <a:ext cx="3017520" cy="914400"/>
                            </a:xfrm>
                            <a:prstGeom prst="roundRect">
                              <a:avLst>
                                <a:gd name="adj" fmla="val 0"/>
                              </a:avLst>
                            </a:prstGeom>
                            <a:solidFill>
                              <a:srgbClr val="199CFF"/>
                            </a:solidFill>
                          </wps:spPr>
                          <wps:style>
                            <a:lnRef idx="2">
                              <a:schemeClr val="accent1">
                                <a:shade val="50000"/>
                              </a:schemeClr>
                            </a:lnRef>
                            <a:fillRef idx="1">
                              <a:schemeClr val="accent1"/>
                            </a:fillRef>
                            <a:effectRef idx="0">
                              <a:schemeClr val="accent1"/>
                            </a:effectRef>
                            <a:fontRef idx="minor">
                              <a:schemeClr val="lt1"/>
                            </a:fontRef>
                          </wps:style>
                          <wps:txbx>
                            <w:txbxContent>
                              <w:p w14:paraId="029A1B0E"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العمل المناخي</w:t>
                                </w:r>
                              </w:p>
                            </w:txbxContent>
                          </wps:txbx>
                          <wps:bodyPr rtlCol="0" anchor="ctr"/>
                        </wps:wsp>
                        <wps:wsp>
                          <wps:cNvPr id="166" name="Rectangle: Rounded Corners 166"/>
                          <wps:cNvSpPr/>
                          <wps:spPr>
                            <a:xfrm rot="16200000">
                              <a:off x="1478088" y="3050396"/>
                              <a:ext cx="3017520" cy="914400"/>
                            </a:xfrm>
                            <a:prstGeom prst="roundRect">
                              <a:avLst>
                                <a:gd name="adj" fmla="val 0"/>
                              </a:avLst>
                            </a:prstGeom>
                            <a:solidFill>
                              <a:srgbClr val="199CFF"/>
                            </a:solidFill>
                          </wps:spPr>
                          <wps:style>
                            <a:lnRef idx="2">
                              <a:schemeClr val="accent1">
                                <a:shade val="50000"/>
                              </a:schemeClr>
                            </a:lnRef>
                            <a:fillRef idx="1">
                              <a:schemeClr val="accent1"/>
                            </a:fillRef>
                            <a:effectRef idx="0">
                              <a:schemeClr val="accent1"/>
                            </a:effectRef>
                            <a:fontRef idx="minor">
                              <a:schemeClr val="lt1"/>
                            </a:fontRef>
                          </wps:style>
                          <wps:txbx>
                            <w:txbxContent>
                              <w:p w14:paraId="6D0C9497" w14:textId="04A31CC8" w:rsidR="00AC20E3" w:rsidRPr="000A23AB" w:rsidRDefault="00AC20E3" w:rsidP="000D72F1">
                                <w:pPr>
                                  <w:spacing w:line="200" w:lineRule="exact"/>
                                  <w:jc w:val="center"/>
                                  <w:rPr>
                                    <w:rFonts w:ascii="Simplified Arabic" w:hAnsi="Simplified Arabic" w:cs="Simplified Arabic" w:hint="default"/>
                                    <w:b/>
                                    <w:bCs/>
                                    <w:color w:val="FFFFFF" w:themeColor="background1"/>
                                    <w:kern w:val="24"/>
                                    <w:sz w:val="24"/>
                                    <w:szCs w:val="24"/>
                                    <w:lang w:val="en-US"/>
                                  </w:rPr>
                                </w:pPr>
                                <w:r w:rsidRPr="00C90D8A">
                                  <w:rPr>
                                    <w:rFonts w:ascii="Simplified Arabic" w:hAnsi="Simplified Arabic" w:cs="Simplified Arabic"/>
                                    <w:b/>
                                    <w:bCs/>
                                    <w:color w:val="FFFFFF" w:themeColor="background1"/>
                                    <w:kern w:val="24"/>
                                    <w:sz w:val="24"/>
                                    <w:szCs w:val="24"/>
                                    <w:rtl/>
                                  </w:rPr>
                                  <w:t>العمل المتعلق بالطبيع</w:t>
                                </w:r>
                                <w:r>
                                  <w:rPr>
                                    <w:rFonts w:ascii="Simplified Arabic" w:hAnsi="Simplified Arabic" w:cs="Simplified Arabic"/>
                                    <w:b/>
                                    <w:bCs/>
                                    <w:color w:val="FFFFFF" w:themeColor="background1"/>
                                    <w:kern w:val="24"/>
                                    <w:sz w:val="24"/>
                                    <w:szCs w:val="24"/>
                                    <w:rtl/>
                                  </w:rPr>
                                  <w:t>ة</w:t>
                                </w:r>
                              </w:p>
                            </w:txbxContent>
                          </wps:txbx>
                          <wps:bodyPr rtlCol="0" anchor="ctr"/>
                        </wps:wsp>
                        <wps:wsp>
                          <wps:cNvPr id="167" name="Rectangle: Rounded Corners 167"/>
                          <wps:cNvSpPr/>
                          <wps:spPr>
                            <a:xfrm rot="16200000">
                              <a:off x="2520315" y="3050396"/>
                              <a:ext cx="3017520" cy="914400"/>
                            </a:xfrm>
                            <a:prstGeom prst="roundRect">
                              <a:avLst>
                                <a:gd name="adj" fmla="val 0"/>
                              </a:avLst>
                            </a:prstGeom>
                            <a:solidFill>
                              <a:srgbClr val="199CFF"/>
                            </a:solidFill>
                          </wps:spPr>
                          <wps:style>
                            <a:lnRef idx="2">
                              <a:schemeClr val="accent1">
                                <a:shade val="50000"/>
                              </a:schemeClr>
                            </a:lnRef>
                            <a:fillRef idx="1">
                              <a:schemeClr val="accent1"/>
                            </a:fillRef>
                            <a:effectRef idx="0">
                              <a:schemeClr val="accent1"/>
                            </a:effectRef>
                            <a:fontRef idx="minor">
                              <a:schemeClr val="lt1"/>
                            </a:fontRef>
                          </wps:style>
                          <wps:txbx>
                            <w:txbxContent>
                              <w:p w14:paraId="16AD6104"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العمل المتعلق بالمواد الكيميائية والتلوث</w:t>
                                </w:r>
                              </w:p>
                            </w:txbxContent>
                          </wps:txbx>
                          <wps:bodyPr rtlCol="0" anchor="ctr"/>
                        </wps:wsp>
                        <wps:wsp>
                          <wps:cNvPr id="168" name="Parallelogram 100"/>
                          <wps:cNvSpPr/>
                          <wps:spPr>
                            <a:xfrm>
                              <a:off x="1468642" y="882550"/>
                              <a:ext cx="2820911" cy="1105561"/>
                            </a:xfrm>
                            <a:custGeom>
                              <a:avLst/>
                              <a:gdLst>
                                <a:gd name="connsiteX0" fmla="*/ 0 w 2478307"/>
                                <a:gd name="connsiteY0" fmla="*/ 1098159 h 1098159"/>
                                <a:gd name="connsiteX1" fmla="*/ 1531031 w 2478307"/>
                                <a:gd name="connsiteY1" fmla="*/ 0 h 1098159"/>
                                <a:gd name="connsiteX2" fmla="*/ 2478307 w 2478307"/>
                                <a:gd name="connsiteY2" fmla="*/ 0 h 1098159"/>
                                <a:gd name="connsiteX3" fmla="*/ 947276 w 2478307"/>
                                <a:gd name="connsiteY3" fmla="*/ 1098159 h 1098159"/>
                                <a:gd name="connsiteX4" fmla="*/ 0 w 2478307"/>
                                <a:gd name="connsiteY4" fmla="*/ 1098159 h 1098159"/>
                                <a:gd name="connsiteX0" fmla="*/ 0 w 2478307"/>
                                <a:gd name="connsiteY0" fmla="*/ 1098159 h 1098159"/>
                                <a:gd name="connsiteX1" fmla="*/ 1645331 w 2478307"/>
                                <a:gd name="connsiteY1" fmla="*/ 7620 h 1098159"/>
                                <a:gd name="connsiteX2" fmla="*/ 2478307 w 2478307"/>
                                <a:gd name="connsiteY2" fmla="*/ 0 h 1098159"/>
                                <a:gd name="connsiteX3" fmla="*/ 947276 w 2478307"/>
                                <a:gd name="connsiteY3" fmla="*/ 1098159 h 1098159"/>
                                <a:gd name="connsiteX4" fmla="*/ 0 w 2478307"/>
                                <a:gd name="connsiteY4" fmla="*/ 1098159 h 1098159"/>
                                <a:gd name="connsiteX0" fmla="*/ 0 w 2661187"/>
                                <a:gd name="connsiteY0" fmla="*/ 1090539 h 1090539"/>
                                <a:gd name="connsiteX1" fmla="*/ 1645331 w 2661187"/>
                                <a:gd name="connsiteY1" fmla="*/ 0 h 1090539"/>
                                <a:gd name="connsiteX2" fmla="*/ 2661187 w 2661187"/>
                                <a:gd name="connsiteY2" fmla="*/ 7620 h 1090539"/>
                                <a:gd name="connsiteX3" fmla="*/ 947276 w 2661187"/>
                                <a:gd name="connsiteY3" fmla="*/ 1090539 h 1090539"/>
                                <a:gd name="connsiteX4" fmla="*/ 0 w 2661187"/>
                                <a:gd name="connsiteY4" fmla="*/ 1090539 h 1090539"/>
                                <a:gd name="connsiteX0" fmla="*/ 0 w 2661187"/>
                                <a:gd name="connsiteY0" fmla="*/ 1082919 h 1082919"/>
                                <a:gd name="connsiteX1" fmla="*/ 1866311 w 2661187"/>
                                <a:gd name="connsiteY1" fmla="*/ 7620 h 1082919"/>
                                <a:gd name="connsiteX2" fmla="*/ 2661187 w 2661187"/>
                                <a:gd name="connsiteY2" fmla="*/ 0 h 1082919"/>
                                <a:gd name="connsiteX3" fmla="*/ 947276 w 2661187"/>
                                <a:gd name="connsiteY3" fmla="*/ 1082919 h 1082919"/>
                                <a:gd name="connsiteX4" fmla="*/ 0 w 2661187"/>
                                <a:gd name="connsiteY4" fmla="*/ 1082919 h 1082919"/>
                                <a:gd name="connsiteX0" fmla="*/ 0 w 2661187"/>
                                <a:gd name="connsiteY0" fmla="*/ 1082919 h 1082919"/>
                                <a:gd name="connsiteX1" fmla="*/ 1950131 w 2661187"/>
                                <a:gd name="connsiteY1" fmla="*/ 7620 h 1082919"/>
                                <a:gd name="connsiteX2" fmla="*/ 2661187 w 2661187"/>
                                <a:gd name="connsiteY2" fmla="*/ 0 h 1082919"/>
                                <a:gd name="connsiteX3" fmla="*/ 947276 w 2661187"/>
                                <a:gd name="connsiteY3" fmla="*/ 1082919 h 1082919"/>
                                <a:gd name="connsiteX4" fmla="*/ 0 w 2661187"/>
                                <a:gd name="connsiteY4" fmla="*/ 1082919 h 1082919"/>
                                <a:gd name="connsiteX0" fmla="*/ 0 w 2661187"/>
                                <a:gd name="connsiteY0" fmla="*/ 1082919 h 1082919"/>
                                <a:gd name="connsiteX1" fmla="*/ 1972991 w 2661187"/>
                                <a:gd name="connsiteY1" fmla="*/ 0 h 1082919"/>
                                <a:gd name="connsiteX2" fmla="*/ 2661187 w 2661187"/>
                                <a:gd name="connsiteY2" fmla="*/ 0 h 1082919"/>
                                <a:gd name="connsiteX3" fmla="*/ 947276 w 2661187"/>
                                <a:gd name="connsiteY3" fmla="*/ 1082919 h 1082919"/>
                                <a:gd name="connsiteX4" fmla="*/ 0 w 2661187"/>
                                <a:gd name="connsiteY4" fmla="*/ 1082919 h 1082919"/>
                                <a:gd name="connsiteX0" fmla="*/ 0 w 2729767"/>
                                <a:gd name="connsiteY0" fmla="*/ 1082919 h 1082919"/>
                                <a:gd name="connsiteX1" fmla="*/ 1972991 w 2729767"/>
                                <a:gd name="connsiteY1" fmla="*/ 0 h 1082919"/>
                                <a:gd name="connsiteX2" fmla="*/ 2729767 w 2729767"/>
                                <a:gd name="connsiteY2" fmla="*/ 15240 h 1082919"/>
                                <a:gd name="connsiteX3" fmla="*/ 947276 w 2729767"/>
                                <a:gd name="connsiteY3" fmla="*/ 1082919 h 1082919"/>
                                <a:gd name="connsiteX4" fmla="*/ 0 w 2729767"/>
                                <a:gd name="connsiteY4" fmla="*/ 1082919 h 1082919"/>
                                <a:gd name="connsiteX0" fmla="*/ 0 w 2901217"/>
                                <a:gd name="connsiteY0" fmla="*/ 1115304 h 1115304"/>
                                <a:gd name="connsiteX1" fmla="*/ 1972991 w 2901217"/>
                                <a:gd name="connsiteY1" fmla="*/ 32385 h 1115304"/>
                                <a:gd name="connsiteX2" fmla="*/ 2901217 w 2901217"/>
                                <a:gd name="connsiteY2" fmla="*/ 0 h 1115304"/>
                                <a:gd name="connsiteX3" fmla="*/ 947276 w 2901217"/>
                                <a:gd name="connsiteY3" fmla="*/ 1115304 h 1115304"/>
                                <a:gd name="connsiteX4" fmla="*/ 0 w 2901217"/>
                                <a:gd name="connsiteY4" fmla="*/ 1115304 h 1115304"/>
                                <a:gd name="connsiteX0" fmla="*/ 0 w 2901217"/>
                                <a:gd name="connsiteY0" fmla="*/ 1115304 h 1115304"/>
                                <a:gd name="connsiteX1" fmla="*/ 2187303 w 2901217"/>
                                <a:gd name="connsiteY1" fmla="*/ 3810 h 1115304"/>
                                <a:gd name="connsiteX2" fmla="*/ 2901217 w 2901217"/>
                                <a:gd name="connsiteY2" fmla="*/ 0 h 1115304"/>
                                <a:gd name="connsiteX3" fmla="*/ 947276 w 2901217"/>
                                <a:gd name="connsiteY3" fmla="*/ 1115304 h 1115304"/>
                                <a:gd name="connsiteX4" fmla="*/ 0 w 2901217"/>
                                <a:gd name="connsiteY4" fmla="*/ 1115304 h 1115304"/>
                                <a:gd name="connsiteX0" fmla="*/ 0 w 2915505"/>
                                <a:gd name="connsiteY0" fmla="*/ 1111494 h 1111494"/>
                                <a:gd name="connsiteX1" fmla="*/ 2187303 w 2915505"/>
                                <a:gd name="connsiteY1" fmla="*/ 0 h 1111494"/>
                                <a:gd name="connsiteX2" fmla="*/ 2915505 w 2915505"/>
                                <a:gd name="connsiteY2" fmla="*/ 5715 h 1111494"/>
                                <a:gd name="connsiteX3" fmla="*/ 947276 w 2915505"/>
                                <a:gd name="connsiteY3" fmla="*/ 1111494 h 1111494"/>
                                <a:gd name="connsiteX4" fmla="*/ 0 w 2915505"/>
                                <a:gd name="connsiteY4" fmla="*/ 1111494 h 1111494"/>
                                <a:gd name="connsiteX0" fmla="*/ 0 w 2929792"/>
                                <a:gd name="connsiteY0" fmla="*/ 1111494 h 1111494"/>
                                <a:gd name="connsiteX1" fmla="*/ 2187303 w 2929792"/>
                                <a:gd name="connsiteY1" fmla="*/ 0 h 1111494"/>
                                <a:gd name="connsiteX2" fmla="*/ 2929792 w 2929792"/>
                                <a:gd name="connsiteY2" fmla="*/ 5715 h 1111494"/>
                                <a:gd name="connsiteX3" fmla="*/ 947276 w 2929792"/>
                                <a:gd name="connsiteY3" fmla="*/ 1111494 h 1111494"/>
                                <a:gd name="connsiteX4" fmla="*/ 0 w 2929792"/>
                                <a:gd name="connsiteY4" fmla="*/ 1111494 h 1111494"/>
                                <a:gd name="connsiteX0" fmla="*/ 0 w 2932174"/>
                                <a:gd name="connsiteY0" fmla="*/ 1111494 h 1111494"/>
                                <a:gd name="connsiteX1" fmla="*/ 2187303 w 2932174"/>
                                <a:gd name="connsiteY1" fmla="*/ 0 h 1111494"/>
                                <a:gd name="connsiteX2" fmla="*/ 2932174 w 2932174"/>
                                <a:gd name="connsiteY2" fmla="*/ 952 h 1111494"/>
                                <a:gd name="connsiteX3" fmla="*/ 947276 w 2932174"/>
                                <a:gd name="connsiteY3" fmla="*/ 1111494 h 1111494"/>
                                <a:gd name="connsiteX4" fmla="*/ 0 w 2932174"/>
                                <a:gd name="connsiteY4" fmla="*/ 1111494 h 1111494"/>
                                <a:gd name="connsiteX0" fmla="*/ 0 w 2932174"/>
                                <a:gd name="connsiteY0" fmla="*/ 1111494 h 1111494"/>
                                <a:gd name="connsiteX1" fmla="*/ 2104176 w 2932174"/>
                                <a:gd name="connsiteY1" fmla="*/ 0 h 1111494"/>
                                <a:gd name="connsiteX2" fmla="*/ 2932174 w 2932174"/>
                                <a:gd name="connsiteY2" fmla="*/ 952 h 1111494"/>
                                <a:gd name="connsiteX3" fmla="*/ 947276 w 2932174"/>
                                <a:gd name="connsiteY3" fmla="*/ 1111494 h 1111494"/>
                                <a:gd name="connsiteX4" fmla="*/ 0 w 2932174"/>
                                <a:gd name="connsiteY4" fmla="*/ 1111494 h 1111494"/>
                                <a:gd name="connsiteX0" fmla="*/ 0 w 2884549"/>
                                <a:gd name="connsiteY0" fmla="*/ 1111494 h 1111494"/>
                                <a:gd name="connsiteX1" fmla="*/ 2104176 w 2884549"/>
                                <a:gd name="connsiteY1" fmla="*/ 0 h 1111494"/>
                                <a:gd name="connsiteX2" fmla="*/ 2884549 w 2884549"/>
                                <a:gd name="connsiteY2" fmla="*/ 5715 h 1111494"/>
                                <a:gd name="connsiteX3" fmla="*/ 947276 w 2884549"/>
                                <a:gd name="connsiteY3" fmla="*/ 1111494 h 1111494"/>
                                <a:gd name="connsiteX4" fmla="*/ 0 w 2884549"/>
                                <a:gd name="connsiteY4" fmla="*/ 1111494 h 1111494"/>
                                <a:gd name="connsiteX0" fmla="*/ 0 w 2884549"/>
                                <a:gd name="connsiteY0" fmla="*/ 1106731 h 1106731"/>
                                <a:gd name="connsiteX1" fmla="*/ 2132751 w 2884549"/>
                                <a:gd name="connsiteY1" fmla="*/ 0 h 1106731"/>
                                <a:gd name="connsiteX2" fmla="*/ 2884549 w 2884549"/>
                                <a:gd name="connsiteY2" fmla="*/ 952 h 1106731"/>
                                <a:gd name="connsiteX3" fmla="*/ 947276 w 2884549"/>
                                <a:gd name="connsiteY3" fmla="*/ 1106731 h 1106731"/>
                                <a:gd name="connsiteX4" fmla="*/ 0 w 2884549"/>
                                <a:gd name="connsiteY4" fmla="*/ 1106731 h 1106731"/>
                                <a:gd name="connsiteX0" fmla="*/ 0 w 2884549"/>
                                <a:gd name="connsiteY0" fmla="*/ 1106731 h 1106731"/>
                                <a:gd name="connsiteX1" fmla="*/ 2132751 w 2884549"/>
                                <a:gd name="connsiteY1" fmla="*/ 0 h 1106731"/>
                                <a:gd name="connsiteX2" fmla="*/ 2884549 w 2884549"/>
                                <a:gd name="connsiteY2" fmla="*/ 952 h 1106731"/>
                                <a:gd name="connsiteX3" fmla="*/ 909176 w 2884549"/>
                                <a:gd name="connsiteY3" fmla="*/ 1101969 h 1106731"/>
                                <a:gd name="connsiteX4" fmla="*/ 0 w 2884549"/>
                                <a:gd name="connsiteY4" fmla="*/ 1106731 h 1106731"/>
                                <a:gd name="connsiteX0" fmla="*/ 0 w 2884549"/>
                                <a:gd name="connsiteY0" fmla="*/ 1106731 h 1111494"/>
                                <a:gd name="connsiteX1" fmla="*/ 2132751 w 2884549"/>
                                <a:gd name="connsiteY1" fmla="*/ 0 h 1111494"/>
                                <a:gd name="connsiteX2" fmla="*/ 2884549 w 2884549"/>
                                <a:gd name="connsiteY2" fmla="*/ 952 h 1111494"/>
                                <a:gd name="connsiteX3" fmla="*/ 904413 w 2884549"/>
                                <a:gd name="connsiteY3" fmla="*/ 1111494 h 1111494"/>
                                <a:gd name="connsiteX4" fmla="*/ 0 w 2884549"/>
                                <a:gd name="connsiteY4" fmla="*/ 1106731 h 1111494"/>
                                <a:gd name="connsiteX0" fmla="*/ 0 w 2813918"/>
                                <a:gd name="connsiteY0" fmla="*/ 1106731 h 1111494"/>
                                <a:gd name="connsiteX1" fmla="*/ 2132751 w 2813918"/>
                                <a:gd name="connsiteY1" fmla="*/ 0 h 1111494"/>
                                <a:gd name="connsiteX2" fmla="*/ 2813918 w 2813918"/>
                                <a:gd name="connsiteY2" fmla="*/ 20228 h 1111494"/>
                                <a:gd name="connsiteX3" fmla="*/ 904413 w 2813918"/>
                                <a:gd name="connsiteY3" fmla="*/ 1111494 h 1111494"/>
                                <a:gd name="connsiteX4" fmla="*/ 0 w 2813918"/>
                                <a:gd name="connsiteY4" fmla="*/ 1106731 h 1111494"/>
                                <a:gd name="connsiteX0" fmla="*/ 0 w 2852444"/>
                                <a:gd name="connsiteY0" fmla="*/ 1106731 h 1111494"/>
                                <a:gd name="connsiteX1" fmla="*/ 2132751 w 2852444"/>
                                <a:gd name="connsiteY1" fmla="*/ 0 h 1111494"/>
                                <a:gd name="connsiteX2" fmla="*/ 2852444 w 2852444"/>
                                <a:gd name="connsiteY2" fmla="*/ 952 h 1111494"/>
                                <a:gd name="connsiteX3" fmla="*/ 904413 w 2852444"/>
                                <a:gd name="connsiteY3" fmla="*/ 1111494 h 1111494"/>
                                <a:gd name="connsiteX4" fmla="*/ 0 w 2852444"/>
                                <a:gd name="connsiteY4" fmla="*/ 1106731 h 111149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52444" h="1111494">
                                  <a:moveTo>
                                    <a:pt x="0" y="1106731"/>
                                  </a:moveTo>
                                  <a:lnTo>
                                    <a:pt x="2132751" y="0"/>
                                  </a:lnTo>
                                  <a:lnTo>
                                    <a:pt x="2852444" y="952"/>
                                  </a:lnTo>
                                  <a:lnTo>
                                    <a:pt x="904413" y="1111494"/>
                                  </a:lnTo>
                                  <a:lnTo>
                                    <a:pt x="0" y="1106731"/>
                                  </a:lnTo>
                                  <a:close/>
                                </a:path>
                              </a:pathLst>
                            </a:custGeom>
                            <a:ln/>
                          </wps:spPr>
                          <wps:style>
                            <a:lnRef idx="2">
                              <a:schemeClr val="accent3">
                                <a:shade val="50000"/>
                              </a:schemeClr>
                            </a:lnRef>
                            <a:fillRef idx="1">
                              <a:schemeClr val="accent3"/>
                            </a:fillRef>
                            <a:effectRef idx="0">
                              <a:schemeClr val="accent3"/>
                            </a:effectRef>
                            <a:fontRef idx="minor">
                              <a:schemeClr val="lt1"/>
                            </a:fontRef>
                          </wps:style>
                          <wps:bodyPr rtlCol="0" anchor="ctr"/>
                        </wps:wsp>
                        <wps:wsp>
                          <wps:cNvPr id="169" name="Parallelogram 100"/>
                          <wps:cNvSpPr/>
                          <wps:spPr>
                            <a:xfrm>
                              <a:off x="2543761" y="887570"/>
                              <a:ext cx="2621963" cy="1110063"/>
                            </a:xfrm>
                            <a:custGeom>
                              <a:avLst/>
                              <a:gdLst>
                                <a:gd name="connsiteX0" fmla="*/ 0 w 2478307"/>
                                <a:gd name="connsiteY0" fmla="*/ 1098159 h 1098159"/>
                                <a:gd name="connsiteX1" fmla="*/ 1531031 w 2478307"/>
                                <a:gd name="connsiteY1" fmla="*/ 0 h 1098159"/>
                                <a:gd name="connsiteX2" fmla="*/ 2478307 w 2478307"/>
                                <a:gd name="connsiteY2" fmla="*/ 0 h 1098159"/>
                                <a:gd name="connsiteX3" fmla="*/ 947276 w 2478307"/>
                                <a:gd name="connsiteY3" fmla="*/ 1098159 h 1098159"/>
                                <a:gd name="connsiteX4" fmla="*/ 0 w 2478307"/>
                                <a:gd name="connsiteY4" fmla="*/ 1098159 h 1098159"/>
                                <a:gd name="connsiteX0" fmla="*/ 0 w 2478307"/>
                                <a:gd name="connsiteY0" fmla="*/ 1098159 h 1098159"/>
                                <a:gd name="connsiteX1" fmla="*/ 1645331 w 2478307"/>
                                <a:gd name="connsiteY1" fmla="*/ 7620 h 1098159"/>
                                <a:gd name="connsiteX2" fmla="*/ 2478307 w 2478307"/>
                                <a:gd name="connsiteY2" fmla="*/ 0 h 1098159"/>
                                <a:gd name="connsiteX3" fmla="*/ 947276 w 2478307"/>
                                <a:gd name="connsiteY3" fmla="*/ 1098159 h 1098159"/>
                                <a:gd name="connsiteX4" fmla="*/ 0 w 2478307"/>
                                <a:gd name="connsiteY4" fmla="*/ 1098159 h 1098159"/>
                                <a:gd name="connsiteX0" fmla="*/ 0 w 2661187"/>
                                <a:gd name="connsiteY0" fmla="*/ 1090539 h 1090539"/>
                                <a:gd name="connsiteX1" fmla="*/ 1645331 w 2661187"/>
                                <a:gd name="connsiteY1" fmla="*/ 0 h 1090539"/>
                                <a:gd name="connsiteX2" fmla="*/ 2661187 w 2661187"/>
                                <a:gd name="connsiteY2" fmla="*/ 7620 h 1090539"/>
                                <a:gd name="connsiteX3" fmla="*/ 947276 w 2661187"/>
                                <a:gd name="connsiteY3" fmla="*/ 1090539 h 1090539"/>
                                <a:gd name="connsiteX4" fmla="*/ 0 w 2661187"/>
                                <a:gd name="connsiteY4" fmla="*/ 1090539 h 1090539"/>
                                <a:gd name="connsiteX0" fmla="*/ 0 w 2661187"/>
                                <a:gd name="connsiteY0" fmla="*/ 1082919 h 1082919"/>
                                <a:gd name="connsiteX1" fmla="*/ 1866311 w 2661187"/>
                                <a:gd name="connsiteY1" fmla="*/ 7620 h 1082919"/>
                                <a:gd name="connsiteX2" fmla="*/ 2661187 w 2661187"/>
                                <a:gd name="connsiteY2" fmla="*/ 0 h 1082919"/>
                                <a:gd name="connsiteX3" fmla="*/ 947276 w 2661187"/>
                                <a:gd name="connsiteY3" fmla="*/ 1082919 h 1082919"/>
                                <a:gd name="connsiteX4" fmla="*/ 0 w 2661187"/>
                                <a:gd name="connsiteY4" fmla="*/ 1082919 h 1082919"/>
                                <a:gd name="connsiteX0" fmla="*/ 0 w 2661187"/>
                                <a:gd name="connsiteY0" fmla="*/ 1082919 h 1082919"/>
                                <a:gd name="connsiteX1" fmla="*/ 1736771 w 2661187"/>
                                <a:gd name="connsiteY1" fmla="*/ 0 h 1082919"/>
                                <a:gd name="connsiteX2" fmla="*/ 2661187 w 2661187"/>
                                <a:gd name="connsiteY2" fmla="*/ 0 h 1082919"/>
                                <a:gd name="connsiteX3" fmla="*/ 947276 w 2661187"/>
                                <a:gd name="connsiteY3" fmla="*/ 1082919 h 1082919"/>
                                <a:gd name="connsiteX4" fmla="*/ 0 w 2661187"/>
                                <a:gd name="connsiteY4" fmla="*/ 1082919 h 1082919"/>
                                <a:gd name="connsiteX0" fmla="*/ 0 w 2661187"/>
                                <a:gd name="connsiteY0" fmla="*/ 1082919 h 1082919"/>
                                <a:gd name="connsiteX1" fmla="*/ 1736771 w 2661187"/>
                                <a:gd name="connsiteY1" fmla="*/ 0 h 1082919"/>
                                <a:gd name="connsiteX2" fmla="*/ 2661187 w 2661187"/>
                                <a:gd name="connsiteY2" fmla="*/ 0 h 1082919"/>
                                <a:gd name="connsiteX3" fmla="*/ 1031096 w 2661187"/>
                                <a:gd name="connsiteY3" fmla="*/ 1082919 h 1082919"/>
                                <a:gd name="connsiteX4" fmla="*/ 0 w 2661187"/>
                                <a:gd name="connsiteY4" fmla="*/ 1082919 h 1082919"/>
                                <a:gd name="connsiteX0" fmla="*/ 0 w 2661187"/>
                                <a:gd name="connsiteY0" fmla="*/ 1082919 h 1090539"/>
                                <a:gd name="connsiteX1" fmla="*/ 1736771 w 2661187"/>
                                <a:gd name="connsiteY1" fmla="*/ 0 h 1090539"/>
                                <a:gd name="connsiteX2" fmla="*/ 2661187 w 2661187"/>
                                <a:gd name="connsiteY2" fmla="*/ 0 h 1090539"/>
                                <a:gd name="connsiteX3" fmla="*/ 932036 w 2661187"/>
                                <a:gd name="connsiteY3" fmla="*/ 1090539 h 1090539"/>
                                <a:gd name="connsiteX4" fmla="*/ 0 w 2661187"/>
                                <a:gd name="connsiteY4" fmla="*/ 1082919 h 1090539"/>
                                <a:gd name="connsiteX0" fmla="*/ 0 w 2630707"/>
                                <a:gd name="connsiteY0" fmla="*/ 1082919 h 1090539"/>
                                <a:gd name="connsiteX1" fmla="*/ 1736771 w 2630707"/>
                                <a:gd name="connsiteY1" fmla="*/ 0 h 1090539"/>
                                <a:gd name="connsiteX2" fmla="*/ 2630707 w 2630707"/>
                                <a:gd name="connsiteY2" fmla="*/ 0 h 1090539"/>
                                <a:gd name="connsiteX3" fmla="*/ 932036 w 2630707"/>
                                <a:gd name="connsiteY3" fmla="*/ 1090539 h 1090539"/>
                                <a:gd name="connsiteX4" fmla="*/ 0 w 2630707"/>
                                <a:gd name="connsiteY4" fmla="*/ 1082919 h 1090539"/>
                                <a:gd name="connsiteX0" fmla="*/ 0 w 2630707"/>
                                <a:gd name="connsiteY0" fmla="*/ 1082919 h 1098159"/>
                                <a:gd name="connsiteX1" fmla="*/ 1736771 w 2630707"/>
                                <a:gd name="connsiteY1" fmla="*/ 0 h 1098159"/>
                                <a:gd name="connsiteX2" fmla="*/ 2630707 w 2630707"/>
                                <a:gd name="connsiteY2" fmla="*/ 0 h 1098159"/>
                                <a:gd name="connsiteX3" fmla="*/ 893936 w 2630707"/>
                                <a:gd name="connsiteY3" fmla="*/ 1098159 h 1098159"/>
                                <a:gd name="connsiteX4" fmla="*/ 0 w 2630707"/>
                                <a:gd name="connsiteY4" fmla="*/ 1082919 h 1098159"/>
                                <a:gd name="connsiteX0" fmla="*/ 0 w 2630707"/>
                                <a:gd name="connsiteY0" fmla="*/ 1082919 h 1082919"/>
                                <a:gd name="connsiteX1" fmla="*/ 1736771 w 2630707"/>
                                <a:gd name="connsiteY1" fmla="*/ 0 h 1082919"/>
                                <a:gd name="connsiteX2" fmla="*/ 2630707 w 2630707"/>
                                <a:gd name="connsiteY2" fmla="*/ 0 h 1082919"/>
                                <a:gd name="connsiteX3" fmla="*/ 901556 w 2630707"/>
                                <a:gd name="connsiteY3" fmla="*/ 1082919 h 1082919"/>
                                <a:gd name="connsiteX4" fmla="*/ 0 w 2630707"/>
                                <a:gd name="connsiteY4" fmla="*/ 1082919 h 1082919"/>
                                <a:gd name="connsiteX0" fmla="*/ 0 w 2630707"/>
                                <a:gd name="connsiteY0" fmla="*/ 1082919 h 1082919"/>
                                <a:gd name="connsiteX1" fmla="*/ 1812971 w 2630707"/>
                                <a:gd name="connsiteY1" fmla="*/ 0 h 1082919"/>
                                <a:gd name="connsiteX2" fmla="*/ 2630707 w 2630707"/>
                                <a:gd name="connsiteY2" fmla="*/ 0 h 1082919"/>
                                <a:gd name="connsiteX3" fmla="*/ 901556 w 2630707"/>
                                <a:gd name="connsiteY3" fmla="*/ 1082919 h 1082919"/>
                                <a:gd name="connsiteX4" fmla="*/ 0 w 2630707"/>
                                <a:gd name="connsiteY4" fmla="*/ 1082919 h 1082919"/>
                                <a:gd name="connsiteX0" fmla="*/ 0 w 2709289"/>
                                <a:gd name="connsiteY0" fmla="*/ 1082919 h 1082919"/>
                                <a:gd name="connsiteX1" fmla="*/ 1812971 w 2709289"/>
                                <a:gd name="connsiteY1" fmla="*/ 0 h 1082919"/>
                                <a:gd name="connsiteX2" fmla="*/ 2709289 w 2709289"/>
                                <a:gd name="connsiteY2" fmla="*/ 11433 h 1082919"/>
                                <a:gd name="connsiteX3" fmla="*/ 901556 w 2709289"/>
                                <a:gd name="connsiteY3" fmla="*/ 1082919 h 1082919"/>
                                <a:gd name="connsiteX4" fmla="*/ 0 w 2709289"/>
                                <a:gd name="connsiteY4" fmla="*/ 1082919 h 1082919"/>
                                <a:gd name="connsiteX0" fmla="*/ 0 w 2709289"/>
                                <a:gd name="connsiteY0" fmla="*/ 1080633 h 1080633"/>
                                <a:gd name="connsiteX1" fmla="*/ 1986802 w 2709289"/>
                                <a:gd name="connsiteY1" fmla="*/ 0 h 1080633"/>
                                <a:gd name="connsiteX2" fmla="*/ 2709289 w 2709289"/>
                                <a:gd name="connsiteY2" fmla="*/ 9147 h 1080633"/>
                                <a:gd name="connsiteX3" fmla="*/ 901556 w 2709289"/>
                                <a:gd name="connsiteY3" fmla="*/ 1080633 h 1080633"/>
                                <a:gd name="connsiteX4" fmla="*/ 0 w 2709289"/>
                                <a:gd name="connsiteY4" fmla="*/ 1080633 h 1080633"/>
                                <a:gd name="connsiteX0" fmla="*/ 0 w 2709289"/>
                                <a:gd name="connsiteY0" fmla="*/ 1071486 h 1071486"/>
                                <a:gd name="connsiteX1" fmla="*/ 1961402 w 2709289"/>
                                <a:gd name="connsiteY1" fmla="*/ 9144 h 1071486"/>
                                <a:gd name="connsiteX2" fmla="*/ 2709289 w 2709289"/>
                                <a:gd name="connsiteY2" fmla="*/ 0 h 1071486"/>
                                <a:gd name="connsiteX3" fmla="*/ 901556 w 2709289"/>
                                <a:gd name="connsiteY3" fmla="*/ 1071486 h 1071486"/>
                                <a:gd name="connsiteX4" fmla="*/ 0 w 2709289"/>
                                <a:gd name="connsiteY4" fmla="*/ 1071486 h 1071486"/>
                                <a:gd name="connsiteX0" fmla="*/ 0 w 2680714"/>
                                <a:gd name="connsiteY0" fmla="*/ 1066914 h 1066914"/>
                                <a:gd name="connsiteX1" fmla="*/ 1961402 w 2680714"/>
                                <a:gd name="connsiteY1" fmla="*/ 4572 h 1066914"/>
                                <a:gd name="connsiteX2" fmla="*/ 2680714 w 2680714"/>
                                <a:gd name="connsiteY2" fmla="*/ 0 h 1066914"/>
                                <a:gd name="connsiteX3" fmla="*/ 901556 w 2680714"/>
                                <a:gd name="connsiteY3" fmla="*/ 1066914 h 1066914"/>
                                <a:gd name="connsiteX4" fmla="*/ 0 w 2680714"/>
                                <a:gd name="connsiteY4" fmla="*/ 1066914 h 1066914"/>
                                <a:gd name="connsiteX0" fmla="*/ 0 w 2625296"/>
                                <a:gd name="connsiteY0" fmla="*/ 1058046 h 1066914"/>
                                <a:gd name="connsiteX1" fmla="*/ 1905984 w 2625296"/>
                                <a:gd name="connsiteY1" fmla="*/ 4572 h 1066914"/>
                                <a:gd name="connsiteX2" fmla="*/ 2625296 w 2625296"/>
                                <a:gd name="connsiteY2" fmla="*/ 0 h 1066914"/>
                                <a:gd name="connsiteX3" fmla="*/ 846138 w 2625296"/>
                                <a:gd name="connsiteY3" fmla="*/ 1066914 h 1066914"/>
                                <a:gd name="connsiteX4" fmla="*/ 0 w 2625296"/>
                                <a:gd name="connsiteY4" fmla="*/ 1058046 h 1066914"/>
                                <a:gd name="connsiteX0" fmla="*/ 0 w 2639584"/>
                                <a:gd name="connsiteY0" fmla="*/ 1053474 h 1062342"/>
                                <a:gd name="connsiteX1" fmla="*/ 1905984 w 2639584"/>
                                <a:gd name="connsiteY1" fmla="*/ 0 h 1062342"/>
                                <a:gd name="connsiteX2" fmla="*/ 2639584 w 2639584"/>
                                <a:gd name="connsiteY2" fmla="*/ 4574 h 1062342"/>
                                <a:gd name="connsiteX3" fmla="*/ 846138 w 2639584"/>
                                <a:gd name="connsiteY3" fmla="*/ 1062342 h 1062342"/>
                                <a:gd name="connsiteX4" fmla="*/ 0 w 2639584"/>
                                <a:gd name="connsiteY4" fmla="*/ 1053474 h 1062342"/>
                                <a:gd name="connsiteX0" fmla="*/ 0 w 2615772"/>
                                <a:gd name="connsiteY0" fmla="*/ 1053474 h 1062342"/>
                                <a:gd name="connsiteX1" fmla="*/ 1905984 w 2615772"/>
                                <a:gd name="connsiteY1" fmla="*/ 0 h 1062342"/>
                                <a:gd name="connsiteX2" fmla="*/ 2615772 w 2615772"/>
                                <a:gd name="connsiteY2" fmla="*/ 13720 h 1062342"/>
                                <a:gd name="connsiteX3" fmla="*/ 846138 w 2615772"/>
                                <a:gd name="connsiteY3" fmla="*/ 1062342 h 1062342"/>
                                <a:gd name="connsiteX4" fmla="*/ 0 w 2615772"/>
                                <a:gd name="connsiteY4" fmla="*/ 1053474 h 1062342"/>
                                <a:gd name="connsiteX0" fmla="*/ 0 w 2615772"/>
                                <a:gd name="connsiteY0" fmla="*/ 1039754 h 1048622"/>
                                <a:gd name="connsiteX1" fmla="*/ 1896459 w 2615772"/>
                                <a:gd name="connsiteY1" fmla="*/ 4571 h 1048622"/>
                                <a:gd name="connsiteX2" fmla="*/ 2615772 w 2615772"/>
                                <a:gd name="connsiteY2" fmla="*/ 0 h 1048622"/>
                                <a:gd name="connsiteX3" fmla="*/ 846138 w 2615772"/>
                                <a:gd name="connsiteY3" fmla="*/ 1048622 h 1048622"/>
                                <a:gd name="connsiteX4" fmla="*/ 0 w 2615772"/>
                                <a:gd name="connsiteY4" fmla="*/ 1039754 h 1048622"/>
                                <a:gd name="connsiteX0" fmla="*/ 0 w 2615772"/>
                                <a:gd name="connsiteY0" fmla="*/ 1039754 h 1048622"/>
                                <a:gd name="connsiteX1" fmla="*/ 1915509 w 2615772"/>
                                <a:gd name="connsiteY1" fmla="*/ 9145 h 1048622"/>
                                <a:gd name="connsiteX2" fmla="*/ 2615772 w 2615772"/>
                                <a:gd name="connsiteY2" fmla="*/ 0 h 1048622"/>
                                <a:gd name="connsiteX3" fmla="*/ 846138 w 2615772"/>
                                <a:gd name="connsiteY3" fmla="*/ 1048622 h 1048622"/>
                                <a:gd name="connsiteX4" fmla="*/ 0 w 2615772"/>
                                <a:gd name="connsiteY4" fmla="*/ 1039754 h 1048622"/>
                                <a:gd name="connsiteX0" fmla="*/ 0 w 2615772"/>
                                <a:gd name="connsiteY0" fmla="*/ 1039754 h 1041933"/>
                                <a:gd name="connsiteX1" fmla="*/ 1915509 w 2615772"/>
                                <a:gd name="connsiteY1" fmla="*/ 9145 h 1041933"/>
                                <a:gd name="connsiteX2" fmla="*/ 2615772 w 2615772"/>
                                <a:gd name="connsiteY2" fmla="*/ 0 h 1041933"/>
                                <a:gd name="connsiteX3" fmla="*/ 850901 w 2615772"/>
                                <a:gd name="connsiteY3" fmla="*/ 1041933 h 1041933"/>
                                <a:gd name="connsiteX4" fmla="*/ 0 w 2615772"/>
                                <a:gd name="connsiteY4" fmla="*/ 1039754 h 1041933"/>
                                <a:gd name="connsiteX0" fmla="*/ 0 w 2637203"/>
                                <a:gd name="connsiteY0" fmla="*/ 1046442 h 1046442"/>
                                <a:gd name="connsiteX1" fmla="*/ 1936940 w 2637203"/>
                                <a:gd name="connsiteY1" fmla="*/ 9145 h 1046442"/>
                                <a:gd name="connsiteX2" fmla="*/ 2637203 w 2637203"/>
                                <a:gd name="connsiteY2" fmla="*/ 0 h 1046442"/>
                                <a:gd name="connsiteX3" fmla="*/ 872332 w 2637203"/>
                                <a:gd name="connsiteY3" fmla="*/ 1041933 h 1046442"/>
                                <a:gd name="connsiteX4" fmla="*/ 0 w 2637203"/>
                                <a:gd name="connsiteY4" fmla="*/ 1046442 h 1046442"/>
                                <a:gd name="connsiteX0" fmla="*/ 0 w 2637203"/>
                                <a:gd name="connsiteY0" fmla="*/ 1046442 h 1046442"/>
                                <a:gd name="connsiteX1" fmla="*/ 1906460 w 2637203"/>
                                <a:gd name="connsiteY1" fmla="*/ 9145 h 1046442"/>
                                <a:gd name="connsiteX2" fmla="*/ 2637203 w 2637203"/>
                                <a:gd name="connsiteY2" fmla="*/ 0 h 1046442"/>
                                <a:gd name="connsiteX3" fmla="*/ 872332 w 2637203"/>
                                <a:gd name="connsiteY3" fmla="*/ 1041933 h 1046442"/>
                                <a:gd name="connsiteX4" fmla="*/ 0 w 2637203"/>
                                <a:gd name="connsiteY4" fmla="*/ 1046442 h 1046442"/>
                                <a:gd name="connsiteX0" fmla="*/ 0 w 2621963"/>
                                <a:gd name="connsiteY0" fmla="*/ 1039308 h 1039308"/>
                                <a:gd name="connsiteX1" fmla="*/ 1906460 w 2621963"/>
                                <a:gd name="connsiteY1" fmla="*/ 2011 h 1039308"/>
                                <a:gd name="connsiteX2" fmla="*/ 2621963 w 2621963"/>
                                <a:gd name="connsiteY2" fmla="*/ 0 h 1039308"/>
                                <a:gd name="connsiteX3" fmla="*/ 872332 w 2621963"/>
                                <a:gd name="connsiteY3" fmla="*/ 1034799 h 1039308"/>
                                <a:gd name="connsiteX4" fmla="*/ 0 w 2621963"/>
                                <a:gd name="connsiteY4" fmla="*/ 1039308 h 1039308"/>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21963" h="1039308">
                                  <a:moveTo>
                                    <a:pt x="0" y="1039308"/>
                                  </a:moveTo>
                                  <a:lnTo>
                                    <a:pt x="1906460" y="2011"/>
                                  </a:lnTo>
                                  <a:lnTo>
                                    <a:pt x="2621963" y="0"/>
                                  </a:lnTo>
                                  <a:lnTo>
                                    <a:pt x="872332" y="1034799"/>
                                  </a:lnTo>
                                  <a:lnTo>
                                    <a:pt x="0" y="1039308"/>
                                  </a:lnTo>
                                  <a:close/>
                                </a:path>
                              </a:pathLst>
                            </a:custGeom>
                            <a:ln/>
                          </wps:spPr>
                          <wps:style>
                            <a:lnRef idx="2">
                              <a:schemeClr val="accent3">
                                <a:shade val="50000"/>
                              </a:schemeClr>
                            </a:lnRef>
                            <a:fillRef idx="1">
                              <a:schemeClr val="accent3"/>
                            </a:fillRef>
                            <a:effectRef idx="0">
                              <a:schemeClr val="accent3"/>
                            </a:effectRef>
                            <a:fontRef idx="minor">
                              <a:schemeClr val="lt1"/>
                            </a:fontRef>
                          </wps:style>
                          <wps:bodyPr rtlCol="0" anchor="ctr"/>
                        </wps:wsp>
                        <wps:wsp>
                          <wps:cNvPr id="170" name="Rectangle 170"/>
                          <wps:cNvSpPr/>
                          <wps:spPr>
                            <a:xfrm rot="19527320">
                              <a:off x="4539389" y="1589910"/>
                              <a:ext cx="1748791" cy="320040"/>
                            </a:xfrm>
                            <a:prstGeom prst="rect">
                              <a:avLst/>
                            </a:prstGeom>
                            <a:noFill/>
                            <a:scene3d>
                              <a:camera prst="perspectiveContrastingRightFacing" fov="600000">
                                <a:rot lat="660000" lon="19800000" rev="240000"/>
                              </a:camera>
                              <a:lightRig rig="threePt" dir="t"/>
                            </a:scene3d>
                            <a:sp3d/>
                          </wps:spPr>
                          <wps:txbx>
                            <w:txbxContent>
                              <w:p w14:paraId="146FA01C"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التحولات الرقمية</w:t>
                                </w:r>
                              </w:p>
                            </w:txbxContent>
                          </wps:txbx>
                          <wps:bodyPr wrap="square">
                            <a:noAutofit/>
                          </wps:bodyPr>
                        </wps:wsp>
                        <wps:wsp>
                          <wps:cNvPr id="171" name="Rectangle 171"/>
                          <wps:cNvSpPr/>
                          <wps:spPr>
                            <a:xfrm rot="19892636">
                              <a:off x="4481927" y="2179630"/>
                              <a:ext cx="2087880" cy="548640"/>
                            </a:xfrm>
                            <a:prstGeom prst="rect">
                              <a:avLst/>
                            </a:prstGeom>
                            <a:noFill/>
                            <a:scene3d>
                              <a:camera prst="perspectiveContrastingRightFacing" fov="600000">
                                <a:rot lat="660000" lon="19800000" rev="300000"/>
                              </a:camera>
                              <a:lightRig rig="threePt" dir="t"/>
                            </a:scene3d>
                            <a:sp3d/>
                          </wps:spPr>
                          <wps:txbx>
                            <w:txbxContent>
                              <w:p w14:paraId="195E1ADB" w14:textId="77777777" w:rsidR="00AC20E3" w:rsidRPr="00C90D8A" w:rsidRDefault="00AC20E3" w:rsidP="000D72F1">
                                <w:pPr>
                                  <w:spacing w:line="24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التحولات في مجالي التمويل والاقتصاد</w:t>
                                </w:r>
                              </w:p>
                            </w:txbxContent>
                          </wps:txbx>
                          <wps:bodyPr wrap="square">
                            <a:noAutofit/>
                          </wps:bodyPr>
                        </wps:wsp>
                        <wps:wsp>
                          <wps:cNvPr id="172" name="Rectangle 172"/>
                          <wps:cNvSpPr/>
                          <wps:spPr>
                            <a:xfrm rot="19742243">
                              <a:off x="4637834" y="3038943"/>
                              <a:ext cx="1748791" cy="320040"/>
                            </a:xfrm>
                            <a:prstGeom prst="rect">
                              <a:avLst/>
                            </a:prstGeom>
                            <a:noFill/>
                            <a:scene3d>
                              <a:camera prst="perspectiveContrastingRightFacing" fov="600000">
                                <a:rot lat="600000" lon="19800000" rev="360000"/>
                              </a:camera>
                              <a:lightRig rig="threePt" dir="t"/>
                            </a:scene3d>
                            <a:sp3d/>
                          </wps:spPr>
                          <wps:txbx>
                            <w:txbxContent>
                              <w:p w14:paraId="4A38FE61"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الحوكمة البيئية</w:t>
                                </w:r>
                              </w:p>
                            </w:txbxContent>
                          </wps:txbx>
                          <wps:bodyPr wrap="square">
                            <a:noAutofit/>
                          </wps:bodyPr>
                        </wps:wsp>
                        <wps:wsp>
                          <wps:cNvPr id="173" name="Rectangle 173"/>
                          <wps:cNvSpPr/>
                          <wps:spPr>
                            <a:xfrm rot="19942326">
                              <a:off x="4199447" y="3718053"/>
                              <a:ext cx="2719705" cy="320040"/>
                            </a:xfrm>
                            <a:prstGeom prst="rect">
                              <a:avLst/>
                            </a:prstGeom>
                            <a:noFill/>
                            <a:scene3d>
                              <a:camera prst="perspectiveContrastingRightFacing" fov="600000">
                                <a:rot lat="660000" lon="19800000" rev="360000"/>
                              </a:camera>
                              <a:lightRig rig="threePt" dir="t"/>
                            </a:scene3d>
                            <a:sp3d/>
                          </wps:spPr>
                          <wps:txbx>
                            <w:txbxContent>
                              <w:p w14:paraId="07839945" w14:textId="54DA65FC" w:rsidR="00AC20E3" w:rsidRPr="00364357"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Pr>
                                    <w:rFonts w:ascii="Simplified Arabic" w:hAnsi="Simplified Arabic" w:cs="Simplified Arabic"/>
                                    <w:b/>
                                    <w:bCs/>
                                    <w:color w:val="FFFFFF" w:themeColor="background1"/>
                                    <w:kern w:val="24"/>
                                    <w:sz w:val="24"/>
                                    <w:szCs w:val="24"/>
                                    <w:rtl/>
                                  </w:rPr>
                                  <w:t xml:space="preserve">العلوم </w:t>
                                </w:r>
                                <w:r w:rsidRPr="00364357">
                                  <w:rPr>
                                    <w:rFonts w:ascii="Simplified Arabic" w:hAnsi="Simplified Arabic" w:cs="Simplified Arabic"/>
                                    <w:b/>
                                    <w:bCs/>
                                    <w:color w:val="FFFFFF" w:themeColor="background1"/>
                                    <w:kern w:val="24"/>
                                    <w:sz w:val="24"/>
                                    <w:szCs w:val="24"/>
                                    <w:rtl/>
                                  </w:rPr>
                                  <w:t>والسياسات</w:t>
                                </w:r>
                              </w:p>
                            </w:txbxContent>
                          </wps:txbx>
                          <wps:bodyPr wrap="square">
                            <a:noAutofit/>
                          </wps:bodyPr>
                        </wps:wsp>
                        <wps:wsp>
                          <wps:cNvPr id="174" name="TextBox 110"/>
                          <wps:cNvSpPr txBox="1"/>
                          <wps:spPr>
                            <a:xfrm rot="16200000">
                              <a:off x="5810729" y="2783456"/>
                              <a:ext cx="1211021" cy="452036"/>
                            </a:xfrm>
                            <a:prstGeom prst="rect">
                              <a:avLst/>
                            </a:prstGeom>
                            <a:ln w="9525"/>
                          </wps:spPr>
                          <wps:style>
                            <a:lnRef idx="2">
                              <a:schemeClr val="accent1"/>
                            </a:lnRef>
                            <a:fillRef idx="1">
                              <a:schemeClr val="lt1"/>
                            </a:fillRef>
                            <a:effectRef idx="0">
                              <a:schemeClr val="accent1"/>
                            </a:effectRef>
                            <a:fontRef idx="minor">
                              <a:schemeClr val="dk1"/>
                            </a:fontRef>
                          </wps:style>
                          <wps:txbx>
                            <w:txbxContent>
                              <w:p w14:paraId="5E9BB139" w14:textId="77777777" w:rsidR="00AC20E3" w:rsidRPr="00AC20E3" w:rsidRDefault="00AC20E3" w:rsidP="000D72F1">
                                <w:pPr>
                                  <w:spacing w:line="240" w:lineRule="exact"/>
                                  <w:jc w:val="center"/>
                                  <w:rPr>
                                    <w:rFonts w:ascii="Simplified Arabic" w:hAnsi="Simplified Arabic" w:cs="Simplified Arabic" w:hint="default"/>
                                    <w:color w:val="548DD4" w:themeColor="text2" w:themeTint="99"/>
                                    <w:sz w:val="16"/>
                                    <w:szCs w:val="16"/>
                                  </w:rPr>
                                </w:pPr>
                                <w:r w:rsidRPr="00AC20E3">
                                  <w:rPr>
                                    <w:rFonts w:ascii="Simplified Arabic" w:hAnsi="Simplified Arabic" w:cs="Simplified Arabic"/>
                                    <w:b/>
                                    <w:bCs/>
                                    <w:color w:val="548DD4" w:themeColor="text2" w:themeTint="99"/>
                                    <w:kern w:val="24"/>
                                    <w:sz w:val="16"/>
                                    <w:szCs w:val="16"/>
                                    <w:rtl/>
                                  </w:rPr>
                                  <w:t>البرامج الفرعية التأسيسية</w:t>
                                </w:r>
                              </w:p>
                            </w:txbxContent>
                          </wps:txbx>
                          <wps:bodyPr wrap="square" rtlCol="0">
                            <a:noAutofit/>
                          </wps:bodyPr>
                        </wps:wsp>
                        <wps:wsp>
                          <wps:cNvPr id="175" name="Rectangle 175"/>
                          <wps:cNvSpPr/>
                          <wps:spPr>
                            <a:xfrm rot="20072136">
                              <a:off x="3884500" y="1232102"/>
                              <a:ext cx="2092325" cy="320040"/>
                            </a:xfrm>
                            <a:prstGeom prst="rect">
                              <a:avLst/>
                            </a:prstGeom>
                            <a:noFill/>
                            <a:scene3d>
                              <a:camera prst="perspectiveContrastingRightFacing" fov="600000">
                                <a:rot lat="420000" lon="19800000" rev="360000"/>
                              </a:camera>
                              <a:lightRig rig="threePt" dir="t"/>
                            </a:scene3d>
                            <a:sp3d/>
                          </wps:spPr>
                          <wps:txbx>
                            <w:txbxContent>
                              <w:p w14:paraId="15EACAA6" w14:textId="77777777" w:rsidR="00AC20E3" w:rsidRPr="00C85EA9" w:rsidRDefault="00AC20E3" w:rsidP="000D72F1">
                                <w:pPr>
                                  <w:spacing w:line="280" w:lineRule="exact"/>
                                  <w:jc w:val="center"/>
                                  <w:rPr>
                                    <w:rFonts w:ascii="Simplified Arabic" w:hAnsi="Simplified Arabic" w:cs="Simplified Arabic" w:hint="default"/>
                                    <w:b/>
                                    <w:bCs/>
                                    <w:color w:val="FFFFFF" w:themeColor="background1"/>
                                    <w:kern w:val="24"/>
                                    <w:sz w:val="24"/>
                                    <w:szCs w:val="24"/>
                                  </w:rPr>
                                </w:pPr>
                                <w:r w:rsidRPr="00C85EA9">
                                  <w:rPr>
                                    <w:rFonts w:ascii="Simplified Arabic" w:hAnsi="Simplified Arabic" w:cs="Simplified Arabic"/>
                                    <w:b/>
                                    <w:bCs/>
                                    <w:color w:val="FFFFFF" w:themeColor="background1"/>
                                    <w:kern w:val="24"/>
                                    <w:sz w:val="24"/>
                                    <w:szCs w:val="24"/>
                                    <w:rtl/>
                                  </w:rPr>
                                  <w:t>نحو كوكب خالٍ من التلوث</w:t>
                                </w:r>
                              </w:p>
                            </w:txbxContent>
                          </wps:txbx>
                          <wps:bodyPr wrap="square">
                            <a:noAutofit/>
                          </wps:bodyPr>
                        </wps:wsp>
                        <wps:wsp>
                          <wps:cNvPr id="176" name="Rectangle 176"/>
                          <wps:cNvSpPr/>
                          <wps:spPr>
                            <a:xfrm rot="21251111">
                              <a:off x="1988535" y="1275392"/>
                              <a:ext cx="1748791" cy="320040"/>
                            </a:xfrm>
                            <a:prstGeom prst="rect">
                              <a:avLst/>
                            </a:prstGeom>
                            <a:noFill/>
                            <a:scene3d>
                              <a:camera prst="perspectiveContrastingRightFacing" fov="600000">
                                <a:rot lat="0" lon="21000000" rev="1800000"/>
                              </a:camera>
                              <a:lightRig rig="threePt" dir="t"/>
                            </a:scene3d>
                            <a:sp3d/>
                          </wps:spPr>
                          <wps:txbx>
                            <w:txbxContent>
                              <w:p w14:paraId="6B6D0E34" w14:textId="77777777" w:rsidR="00AC20E3" w:rsidRPr="00C85EA9" w:rsidRDefault="00AC20E3" w:rsidP="000D72F1">
                                <w:pPr>
                                  <w:spacing w:line="280" w:lineRule="exact"/>
                                  <w:jc w:val="center"/>
                                  <w:rPr>
                                    <w:rFonts w:ascii="Simplified Arabic" w:hAnsi="Simplified Arabic" w:cs="Simplified Arabic" w:hint="default"/>
                                    <w:b/>
                                    <w:bCs/>
                                    <w:color w:val="FFFFFF" w:themeColor="background1"/>
                                    <w:kern w:val="24"/>
                                    <w:sz w:val="24"/>
                                    <w:szCs w:val="24"/>
                                  </w:rPr>
                                </w:pPr>
                                <w:r w:rsidRPr="00C85EA9">
                                  <w:rPr>
                                    <w:rFonts w:ascii="Simplified Arabic" w:hAnsi="Simplified Arabic" w:cs="Simplified Arabic"/>
                                    <w:b/>
                                    <w:bCs/>
                                    <w:color w:val="FFFFFF" w:themeColor="background1"/>
                                    <w:kern w:val="24"/>
                                    <w:sz w:val="24"/>
                                    <w:szCs w:val="24"/>
                                    <w:rtl/>
                                  </w:rPr>
                                  <w:t>استقرار المناخ</w:t>
                                </w:r>
                              </w:p>
                            </w:txbxContent>
                          </wps:txbx>
                          <wps:bodyPr wrap="square">
                            <a:noAutofit/>
                          </wps:bodyPr>
                        </wps:wsp>
                        <wps:wsp>
                          <wps:cNvPr id="177" name="Rectangle 177"/>
                          <wps:cNvSpPr/>
                          <wps:spPr>
                            <a:xfrm rot="21310774">
                              <a:off x="2806596" y="1216408"/>
                              <a:ext cx="2301875" cy="486061"/>
                            </a:xfrm>
                            <a:prstGeom prst="rect">
                              <a:avLst/>
                            </a:prstGeom>
                            <a:noFill/>
                            <a:scene3d>
                              <a:camera prst="perspectiveContrastingRightFacing" fov="600000">
                                <a:rot lat="0" lon="21000000" rev="1920000"/>
                              </a:camera>
                              <a:lightRig rig="threePt" dir="t"/>
                            </a:scene3d>
                            <a:sp3d/>
                          </wps:spPr>
                          <wps:txbx>
                            <w:txbxContent>
                              <w:p w14:paraId="51C6E12B" w14:textId="77777777" w:rsidR="00AC20E3" w:rsidRPr="00C85EA9" w:rsidRDefault="00AC20E3" w:rsidP="000D72F1">
                                <w:pPr>
                                  <w:spacing w:line="280" w:lineRule="exact"/>
                                  <w:jc w:val="center"/>
                                  <w:rPr>
                                    <w:rFonts w:ascii="Simplified Arabic" w:hAnsi="Simplified Arabic" w:cs="Simplified Arabic" w:hint="default"/>
                                    <w:color w:val="FFFFFF" w:themeColor="background1"/>
                                    <w:szCs w:val="20"/>
                                  </w:rPr>
                                </w:pPr>
                                <w:r w:rsidRPr="00C85EA9">
                                  <w:rPr>
                                    <w:rFonts w:ascii="Simplified Arabic" w:hAnsi="Simplified Arabic" w:cs="Simplified Arabic"/>
                                    <w:color w:val="FFFFFF" w:themeColor="background1"/>
                                    <w:kern w:val="24"/>
                                    <w:sz w:val="24"/>
                                    <w:szCs w:val="24"/>
                                    <w:rtl/>
                                  </w:rPr>
                                  <w:t>العيش في وئام مع الطبيعة</w:t>
                                </w:r>
                              </w:p>
                            </w:txbxContent>
                          </wps:txbx>
                          <wps:bodyPr wrap="square">
                            <a:noAutofit/>
                          </wps:bodyPr>
                        </wps:wsp>
                        <wps:wsp>
                          <wps:cNvPr id="178" name="TextBox 1"/>
                          <wps:cNvSpPr txBox="1"/>
                          <wps:spPr>
                            <a:xfrm rot="16200000">
                              <a:off x="5758917" y="1384943"/>
                              <a:ext cx="1332462" cy="435190"/>
                            </a:xfrm>
                            <a:prstGeom prst="rect">
                              <a:avLst/>
                            </a:prstGeom>
                            <a:ln w="9525"/>
                          </wps:spPr>
                          <wps:style>
                            <a:lnRef idx="2">
                              <a:schemeClr val="accent1"/>
                            </a:lnRef>
                            <a:fillRef idx="1">
                              <a:schemeClr val="lt1"/>
                            </a:fillRef>
                            <a:effectRef idx="0">
                              <a:schemeClr val="accent1"/>
                            </a:effectRef>
                            <a:fontRef idx="minor">
                              <a:schemeClr val="dk1"/>
                            </a:fontRef>
                          </wps:style>
                          <wps:txbx>
                            <w:txbxContent>
                              <w:p w14:paraId="55B90743" w14:textId="77777777" w:rsidR="00AC20E3" w:rsidRPr="00AC20E3" w:rsidRDefault="00AC20E3" w:rsidP="000D72F1">
                                <w:pPr>
                                  <w:spacing w:line="240" w:lineRule="exact"/>
                                  <w:jc w:val="center"/>
                                  <w:rPr>
                                    <w:rFonts w:hint="default"/>
                                    <w:color w:val="548DD4" w:themeColor="text2" w:themeTint="99"/>
                                    <w:sz w:val="16"/>
                                    <w:szCs w:val="16"/>
                                  </w:rPr>
                                </w:pPr>
                                <w:r w:rsidRPr="00AC20E3">
                                  <w:rPr>
                                    <w:rFonts w:ascii="Simplified Arabic" w:hAnsi="Simplified Arabic" w:cs="Simplified Arabic"/>
                                    <w:b/>
                                    <w:bCs/>
                                    <w:color w:val="548DD4" w:themeColor="text2" w:themeTint="99"/>
                                    <w:kern w:val="24"/>
                                    <w:sz w:val="16"/>
                                    <w:szCs w:val="16"/>
                                    <w:rtl/>
                                  </w:rPr>
                                  <w:t>البرامج</w:t>
                                </w:r>
                                <w:r w:rsidRPr="00AC20E3">
                                  <w:rPr>
                                    <w:rFonts w:asciiTheme="minorHAnsi" w:hAnsi="Arial" w:cstheme="minorBidi"/>
                                    <w:b/>
                                    <w:bCs/>
                                    <w:color w:val="548DD4" w:themeColor="text2" w:themeTint="99"/>
                                    <w:kern w:val="24"/>
                                    <w:sz w:val="16"/>
                                    <w:szCs w:val="16"/>
                                    <w:rtl/>
                                  </w:rPr>
                                  <w:t xml:space="preserve"> </w:t>
                                </w:r>
                                <w:r w:rsidRPr="00AC20E3">
                                  <w:rPr>
                                    <w:rFonts w:ascii="Simplified Arabic" w:hAnsi="Simplified Arabic" w:cs="Simplified Arabic"/>
                                    <w:b/>
                                    <w:bCs/>
                                    <w:color w:val="548DD4" w:themeColor="text2" w:themeTint="99"/>
                                    <w:kern w:val="24"/>
                                    <w:sz w:val="16"/>
                                    <w:szCs w:val="16"/>
                                    <w:rtl/>
                                  </w:rPr>
                                  <w:t>الفرعية</w:t>
                                </w:r>
                                <w:r w:rsidRPr="00AC20E3">
                                  <w:rPr>
                                    <w:rFonts w:asciiTheme="minorHAnsi" w:hAnsi="Arial" w:cstheme="minorBidi"/>
                                    <w:b/>
                                    <w:bCs/>
                                    <w:color w:val="548DD4" w:themeColor="text2" w:themeTint="99"/>
                                    <w:kern w:val="24"/>
                                    <w:sz w:val="16"/>
                                    <w:szCs w:val="16"/>
                                    <w:rtl/>
                                  </w:rPr>
                                  <w:t xml:space="preserve"> </w:t>
                                </w:r>
                                <w:r w:rsidRPr="00AC20E3">
                                  <w:rPr>
                                    <w:rFonts w:ascii="Simplified Arabic" w:hAnsi="Simplified Arabic" w:cs="Simplified Arabic"/>
                                    <w:b/>
                                    <w:bCs/>
                                    <w:color w:val="548DD4" w:themeColor="text2" w:themeTint="99"/>
                                    <w:kern w:val="24"/>
                                    <w:sz w:val="16"/>
                                    <w:szCs w:val="16"/>
                                    <w:rtl/>
                                  </w:rPr>
                                  <w:t>التمكينية</w:t>
                                </w:r>
                              </w:p>
                            </w:txbxContent>
                          </wps:txbx>
                          <wps:bodyPr wrap="square" rtlCol="0">
                            <a:noAutofit/>
                          </wps:bodyPr>
                        </wps:wsp>
                        <pic:pic xmlns:pic="http://schemas.openxmlformats.org/drawingml/2006/picture">
                          <pic:nvPicPr>
                            <pic:cNvPr id="179" name="Picture 179"/>
                            <pic:cNvPicPr>
                              <a:picLocks noChangeAspect="1"/>
                            </pic:cNvPicPr>
                          </pic:nvPicPr>
                          <pic:blipFill rotWithShape="1">
                            <a:blip r:embed="rId14"/>
                            <a:srcRect l="9906" t="11570" r="26055" b="15973"/>
                            <a:stretch/>
                          </pic:blipFill>
                          <pic:spPr>
                            <a:xfrm>
                              <a:off x="4805745" y="4980003"/>
                              <a:ext cx="1763078" cy="1553058"/>
                            </a:xfrm>
                            <a:prstGeom prst="rect">
                              <a:avLst/>
                            </a:prstGeom>
                          </pic:spPr>
                        </pic:pic>
                        <wps:wsp>
                          <wps:cNvPr id="180" name="Rectangle 180"/>
                          <wps:cNvSpPr/>
                          <wps:spPr>
                            <a:xfrm>
                              <a:off x="1209676" y="1076032"/>
                              <a:ext cx="2301876" cy="332263"/>
                            </a:xfrm>
                            <a:prstGeom prst="rect">
                              <a:avLst/>
                            </a:prstGeom>
                            <a:noFill/>
                            <a:scene3d>
                              <a:camera prst="perspectiveContrastingRightFacing" fov="600000">
                                <a:rot lat="0" lon="21000000" rev="1920000"/>
                              </a:camera>
                              <a:lightRig rig="threePt" dir="t"/>
                            </a:scene3d>
                            <a:sp3d/>
                          </wps:spPr>
                          <wps:txbx>
                            <w:txbxContent>
                              <w:p w14:paraId="36586A9C" w14:textId="77777777" w:rsidR="00AC20E3" w:rsidRPr="00AC20E3" w:rsidRDefault="00AC20E3" w:rsidP="000D72F1">
                                <w:pPr>
                                  <w:spacing w:line="280" w:lineRule="exact"/>
                                  <w:jc w:val="center"/>
                                  <w:rPr>
                                    <w:rFonts w:ascii="Simplified Arabic" w:hAnsi="Simplified Arabic" w:cs="Simplified Arabic" w:hint="default"/>
                                    <w:color w:val="9BBB59" w:themeColor="accent3"/>
                                    <w:szCs w:val="20"/>
                                  </w:rPr>
                                </w:pPr>
                                <w:r w:rsidRPr="00AC20E3">
                                  <w:rPr>
                                    <w:rFonts w:ascii="Simplified Arabic" w:hAnsi="Simplified Arabic" w:cs="Simplified Arabic"/>
                                    <w:b/>
                                    <w:bCs/>
                                    <w:color w:val="9BBB59" w:themeColor="accent3"/>
                                    <w:kern w:val="24"/>
                                    <w:sz w:val="24"/>
                                    <w:szCs w:val="24"/>
                                    <w:rtl/>
                                  </w:rPr>
                                  <w:t>الأهداف الاستراتيجية</w:t>
                                </w:r>
                              </w:p>
                            </w:txbxContent>
                          </wps:txbx>
                          <wps:bodyPr wrap="square">
                            <a:noAutofit/>
                          </wps:bodyPr>
                        </wps:wsp>
                      </wpg:grpSp>
                      <wps:wsp>
                        <wps:cNvPr id="181" name="Text Box 181"/>
                        <wps:cNvSpPr txBox="1"/>
                        <wps:spPr>
                          <a:xfrm>
                            <a:off x="4615471" y="4521091"/>
                            <a:ext cx="933421" cy="483486"/>
                          </a:xfrm>
                          <a:prstGeom prst="rect">
                            <a:avLst/>
                          </a:prstGeom>
                          <a:solidFill>
                            <a:schemeClr val="bg1"/>
                          </a:solidFill>
                          <a:ln w="6350">
                            <a:noFill/>
                          </a:ln>
                        </wps:spPr>
                        <wps:txbx>
                          <w:txbxContent>
                            <w:p w14:paraId="78FEB145" w14:textId="77777777" w:rsidR="00AC20E3" w:rsidRPr="00DD2433" w:rsidRDefault="00AC20E3" w:rsidP="000D72F1">
                              <w:pPr>
                                <w:spacing w:line="240" w:lineRule="exact"/>
                                <w:jc w:val="center"/>
                                <w:rPr>
                                  <w:rFonts w:ascii="Simplified Arabic" w:hAnsi="Simplified Arabic" w:cs="Simplified Arabic" w:hint="default"/>
                                  <w:b/>
                                  <w:bCs/>
                                  <w:color w:val="FFCC00"/>
                                  <w:sz w:val="16"/>
                                  <w:szCs w:val="24"/>
                                </w:rPr>
                              </w:pPr>
                              <w:r w:rsidRPr="00DD2433">
                                <w:rPr>
                                  <w:rFonts w:ascii="Simplified Arabic" w:hAnsi="Simplified Arabic" w:cs="Simplified Arabic"/>
                                  <w:b/>
                                  <w:bCs/>
                                  <w:color w:val="FFCC00"/>
                                  <w:sz w:val="16"/>
                                  <w:szCs w:val="24"/>
                                  <w:rtl/>
                                </w:rPr>
                                <w:t>ما يقوله العلم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7E3B20" id="Group 182" o:spid="_x0000_s1026" style="position:absolute;left:0;text-align:left;margin-left:.05pt;margin-top:18.75pt;width:458.45pt;height:446.95pt;z-index:251659264;mso-width-relative:margin;mso-height-relative:margin" coordorigin="-762" coordsize="64408,598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&#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">
                <v:shapetype id="_x0000_t202" coordsize="21600,21600" o:spt="202" path="m,l,21600r21600,l21600,xe">
                  <v:stroke joinstyle="miter"/>
                  <v:path gradientshapeok="t" o:connecttype="rect"/>
                </v:shapetype>
                <v:shape id="Text Box 11" o:spid="_x0000_s1027" type="#_x0000_t202" style="position:absolute;left:14746;top:54527;width:20354;height:45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023D8C7E" w14:textId="77777777" w:rsidR="00AC20E3" w:rsidRPr="00C20D69" w:rsidRDefault="00AC20E3" w:rsidP="00811923">
                        <w:pPr>
                          <w:spacing w:line="240" w:lineRule="exact"/>
                          <w:jc w:val="center"/>
                          <w:rPr>
                            <w:rFonts w:ascii="Simplified Arabic" w:hAnsi="Simplified Arabic" w:cs="Simplified Arabic" w:hint="default"/>
                            <w:color w:val="C00000"/>
                            <w:sz w:val="12"/>
                            <w:szCs w:val="20"/>
                          </w:rPr>
                        </w:pPr>
                        <w:r w:rsidRPr="00C20D69">
                          <w:rPr>
                            <w:rFonts w:ascii="Simplified Arabic" w:hAnsi="Simplified Arabic" w:cs="Simplified Arabic"/>
                            <w:color w:val="C00000"/>
                            <w:sz w:val="12"/>
                            <w:szCs w:val="20"/>
                            <w:rtl/>
                          </w:rPr>
                          <w:t>أزمة كوكبية وبشرية ناجمة عن أنماط الاستهلاك والإنتاج غير المستدامة</w:t>
                        </w:r>
                      </w:p>
                    </w:txbxContent>
                  </v:textbox>
                </v:shape>
                <v:group id="Group 4" o:spid="_x0000_s1028" style="position:absolute;left:-762;width:64408;height:59882" coordorigin="-614" coordsize="75914,6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group id="Group 139" o:spid="_x0000_s1029" style="position:absolute;left:7852;width:67448;height:13235" coordorigin="7852" coordsize="67448,1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0" o:spid="_x0000_s1030" type="#_x0000_t75" style="position:absolute;left:7852;top:72;width:13031;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">
                      <v:imagedata r:id="rId15" o:title=""/>
                    </v:shape>
                    <v:shape id="TextBox 34" o:spid="_x0000_s1031" type="#_x0000_t202" style="position:absolute;left:27751;width:47549;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" filled="f" stroked="f">
                      <v:textbox>
                        <w:txbxContent>
                          <w:p w14:paraId="0E438170" w14:textId="77777777" w:rsidR="00AC20E3" w:rsidRDefault="00AC20E3" w:rsidP="000D72F1">
                            <w:pPr>
                              <w:jc w:val="center"/>
                              <w:rPr>
                                <w:rFonts w:hint="default"/>
                              </w:rPr>
                            </w:pPr>
                          </w:p>
                        </w:txbxContent>
                      </v:textbox>
                    </v:shape>
                  </v:group>
                  <v:rect id="Rectangle 142" o:spid="_x0000_s1032" style="position:absolute;left:33771;top:54837;width:11192;height:3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" filled="f" stroked="f">
                    <v:textbox>
                      <w:txbxContent>
                        <w:p w14:paraId="4EC959FD"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Cs w:val="20"/>
                            </w:rPr>
                            <w:t>Pollution</w:t>
                          </w:r>
                        </w:p>
                      </w:txbxContent>
                    </v:textbox>
                  </v:rect>
                  <v:rect id="Rectangle 143" o:spid="_x0000_s1033" style="position:absolute;left:13341;top:54943;width:10716;height:4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" filled="f" stroked="f">
                    <v:textbox>
                      <w:txbxContent>
                        <w:p w14:paraId="1D8E2783"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Cs w:val="20"/>
                            </w:rPr>
                            <w:t xml:space="preserve">Climate change </w:t>
                          </w:r>
                        </w:p>
                      </w:txbxContent>
                    </v:textbox>
                  </v:rect>
                  <v:rect id="Rectangle 144" o:spid="_x0000_s1034" style="position:absolute;left:23024;top:54280;width:11192;height:5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" filled="f" stroked="f">
                    <v:textbox>
                      <w:txbxContent>
                        <w:p w14:paraId="718E95F1"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Cs w:val="20"/>
                            </w:rPr>
                            <w:t>Biodiversity loss</w:t>
                          </w:r>
                        </w:p>
                      </w:txbxContent>
                    </v:textbox>
                  </v:rect>
                  <v:roundrect id="TextBox 2" o:spid="_x0000_s1035" style="position:absolute;left:-13212;top:32508;width:30076;height:4879;rotation:-90;visibility:visible;mso-wrap-style:square;v-text-anchor:top" arcsize="2192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" fillcolor="#9a4906 [1641]" strokecolor="#f68c36 [3049]">
                    <v:fill color2="#f68a32 [3017]" rotate="t" angle="180" colors="0 #cb6c1d;52429f #ff8f2a;1 #ff8f26" focus="100%" type="gradient">
                      <o:fill v:ext="view" type="gradientUnscaled"/>
                    </v:fill>
                    <v:shadow on="t" color="black" opacity="22937f" origin=",.5" offset="0,.63889mm"/>
                    <v:textbox>
                      <w:txbxContent>
                        <w:p w14:paraId="061B3817" w14:textId="77777777" w:rsidR="00AC20E3" w:rsidRPr="0088717F" w:rsidRDefault="00AC20E3" w:rsidP="000D72F1">
                          <w:pPr>
                            <w:spacing w:line="280" w:lineRule="exact"/>
                            <w:jc w:val="center"/>
                            <w:rPr>
                              <w:rFonts w:ascii="Simplified Arabic" w:hAnsi="Simplified Arabic" w:cs="Simplified Arabic" w:hint="default"/>
                              <w:sz w:val="12"/>
                              <w:szCs w:val="12"/>
                            </w:rPr>
                          </w:pPr>
                          <w:r w:rsidRPr="0088717F">
                            <w:rPr>
                              <w:rFonts w:ascii="Simplified Arabic" w:hAnsi="Simplified Arabic" w:cs="Simplified Arabic"/>
                              <w:color w:val="FFFFFF" w:themeColor="background1"/>
                              <w:kern w:val="24"/>
                              <w:sz w:val="24"/>
                              <w:szCs w:val="24"/>
                              <w:rtl/>
                            </w:rPr>
                            <w:t>الاتفاقات البيئية المتعددة الأطراف</w:t>
                          </w:r>
                        </w:p>
                      </w:txbxContent>
                    </v:textbox>
                  </v:roundrect>
                  <v:rect id="Rectangle 146" o:spid="_x0000_s1036" style="position:absolute;left:14544;top:50833;width:30244;height:2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" filled="f" strokecolor="#365f91 [2404]" strokeweight="2pt">
                    <v:textbox inset="1.44pt,1.44pt,1.44pt,1.44pt">
                      <w:txbxContent>
                        <w:p w14:paraId="5D436F72" w14:textId="77777777" w:rsidR="00AC20E3" w:rsidRPr="00C90D8A" w:rsidRDefault="00AC20E3" w:rsidP="000D72F1">
                          <w:pPr>
                            <w:spacing w:line="200" w:lineRule="exact"/>
                            <w:jc w:val="center"/>
                            <w:rPr>
                              <w:rFonts w:hint="default"/>
                              <w:sz w:val="18"/>
                              <w:szCs w:val="18"/>
                            </w:rPr>
                          </w:pPr>
                          <w:r w:rsidRPr="00C90D8A">
                            <w:rPr>
                              <w:rFonts w:asciiTheme="minorHAnsi" w:hAnsi="Arial" w:cstheme="minorBidi"/>
                              <w:b/>
                              <w:bCs/>
                              <w:color w:val="365F91" w:themeColor="accent1" w:themeShade="BF"/>
                              <w:kern w:val="24"/>
                              <w:sz w:val="22"/>
                              <w:szCs w:val="22"/>
                              <w:rtl/>
                            </w:rPr>
                            <w:t>البرامج الفرعية المواضيعية</w:t>
                          </w: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48" o:spid="_x0000_s1037" type="#_x0000_t15" style="position:absolute;left:15940;top:51849;width:6409;height:920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" adj="10800" fillcolor="#ec5674" strokecolor="#243f60 [1604]" strokeweight="2pt">
                    <v:textbox style="layout-flow:vertical">
                      <w:txbxContent>
                        <w:p w14:paraId="7F173EE1" w14:textId="77777777" w:rsidR="00AC20E3" w:rsidRPr="00C90D8A" w:rsidRDefault="00AC20E3" w:rsidP="000D72F1">
                          <w:pPr>
                            <w:jc w:val="center"/>
                            <w:rPr>
                              <w:rFonts w:hint="default"/>
                              <w:sz w:val="16"/>
                              <w:szCs w:val="16"/>
                            </w:rPr>
                          </w:pPr>
                          <w:r w:rsidRPr="00C90D8A">
                            <w:rPr>
                              <w:rFonts w:asciiTheme="minorHAnsi" w:hAnsi="Arial" w:cstheme="minorBidi"/>
                              <w:b/>
                              <w:bCs/>
                              <w:color w:val="FFFFFF" w:themeColor="light1"/>
                              <w:kern w:val="24"/>
                              <w:sz w:val="12"/>
                              <w:szCs w:val="20"/>
                              <w:rtl/>
                              <w14:shadow w14:blurRad="38100" w14:dist="38100" w14:dir="2700000" w14:sx="100000" w14:sy="100000" w14:kx="0" w14:ky="0" w14:algn="tl">
                                <w14:srgbClr w14:val="000000">
                                  <w14:alpha w14:val="57000"/>
                                </w14:srgbClr>
                              </w14:shadow>
                            </w:rPr>
                            <w:t>تغيّر المناخ</w:t>
                          </w:r>
                        </w:p>
                      </w:txbxContent>
                    </v:textbox>
                  </v:shape>
                  <v:shape id="Arrow: Pentagon 149" o:spid="_x0000_s1038" type="#_x0000_t15" style="position:absolute;left:26638;top:51791;width:6409;height:916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" adj="10998" fillcolor="#ec5674" strokecolor="#243f60 [1604]" strokeweight="2pt">
                    <v:textbox style="layout-flow:vertical">
                      <w:txbxContent>
                        <w:p w14:paraId="39D42F1B" w14:textId="77777777" w:rsidR="00AC20E3" w:rsidRPr="00C90D8A" w:rsidRDefault="00AC20E3" w:rsidP="000D72F1">
                          <w:pPr>
                            <w:spacing w:line="180" w:lineRule="exact"/>
                            <w:jc w:val="center"/>
                            <w:rPr>
                              <w:rFonts w:hint="default"/>
                              <w:sz w:val="16"/>
                              <w:szCs w:val="16"/>
                            </w:rPr>
                          </w:pPr>
                          <w:r w:rsidRPr="00C90D8A">
                            <w:rPr>
                              <w:rFonts w:asciiTheme="minorHAnsi" w:hAnsi="Arial" w:cstheme="minorBidi"/>
                              <w:b/>
                              <w:bCs/>
                              <w:color w:val="FFFFFF" w:themeColor="light1"/>
                              <w:kern w:val="24"/>
                              <w:sz w:val="12"/>
                              <w:szCs w:val="20"/>
                              <w:rtl/>
                              <w14:shadow w14:blurRad="38100" w14:dist="38100" w14:dir="2700000" w14:sx="100000" w14:sy="100000" w14:kx="0" w14:ky="0" w14:algn="tl">
                                <w14:srgbClr w14:val="000000">
                                  <w14:alpha w14:val="57000"/>
                                </w14:srgbClr>
                              </w14:shadow>
                            </w:rPr>
                            <w:t>فقدان التنوع البيولوجي</w:t>
                          </w:r>
                        </w:p>
                      </w:txbxContent>
                    </v:textbox>
                  </v:shape>
                  <v:shape id="Arrow: Pentagon 150" o:spid="_x0000_s1039" type="#_x0000_t15" style="position:absolute;left:37079;top:51868;width:6332;height:908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" adj="10800" fillcolor="#ec5674" strokecolor="#243f60 [1604]" strokeweight="2pt">
                    <v:textbox style="layout-flow:vertical">
                      <w:txbxContent>
                        <w:p w14:paraId="1C1FF1E8" w14:textId="77777777" w:rsidR="00AC20E3" w:rsidRPr="00C90D8A" w:rsidRDefault="00AC20E3" w:rsidP="000D72F1">
                          <w:pPr>
                            <w:jc w:val="center"/>
                            <w:rPr>
                              <w:rFonts w:hint="default"/>
                              <w:sz w:val="16"/>
                              <w:szCs w:val="16"/>
                            </w:rPr>
                          </w:pPr>
                          <w:r w:rsidRPr="00C90D8A">
                            <w:rPr>
                              <w:rFonts w:asciiTheme="minorHAnsi" w:hAnsi="Arial" w:cstheme="minorBidi"/>
                              <w:b/>
                              <w:bCs/>
                              <w:color w:val="FFFFFF" w:themeColor="light1"/>
                              <w:kern w:val="24"/>
                              <w:sz w:val="12"/>
                              <w:szCs w:val="20"/>
                              <w:rtl/>
                              <w14:shadow w14:blurRad="38100" w14:dist="38100" w14:dir="2700000" w14:sx="100000" w14:sy="100000" w14:kx="0" w14:ky="0" w14:algn="tl">
                                <w14:srgbClr w14:val="000000">
                                  <w14:alpha w14:val="57000"/>
                                </w14:srgbClr>
                              </w14:shadow>
                            </w:rPr>
                            <w:t>التلوث</w:t>
                          </w:r>
                        </w:p>
                      </w:txbxContent>
                    </v:textbox>
                  </v:shape>
                  <v:rect id="Rectangle 151" o:spid="_x0000_s1040" style="position:absolute;left:13733;top:43483;width:32369;height:63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" fillcolor="#1c97c3" stroked="f"/>
                  <v:rect id="Rectangle 152" o:spid="_x0000_s1041" style="position:absolute;left:13733;top:35794;width:32446;height:6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" fillcolor="#1c97c3" stroked="f"/>
                  <v:rect id="Rectangle 153" o:spid="_x0000_s1042" style="position:absolute;left:13733;top:27949;width:32439;height:6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" fillcolor="#1c97c3" stroked="f"/>
                  <v:shape id="Parallelogram 5" o:spid="_x0000_s1043" style="position:absolute;left:36012;top:8781;width:25107;height:11126;visibility:visible;mso-wrap-style:square;v-text-anchor:middle" coordsize="2510692,1118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" path="m,1116349l1787254,1315,2510692,,876315,1118185,,1116349xe" fillcolor="#9bbb59 [3206]" strokecolor="#4e6128 [1606]" strokeweight="2pt">
                    <v:path arrowok="t" o:connecttype="custom" o:connectlocs="0,1110734;1787254,1308;2510692,0;876315,1112561;0,1110734" o:connectangles="0,0,0,0,0"/>
                  </v:shape>
                  <v:shape id="Parallelogram 18" o:spid="_x0000_s1044" style="position:absolute;left:45327;top:10170;width:17565;height:15951;rotation:90;flip:x;visibility:visible;mso-wrap-style:square;v-text-anchor:middle" coordsize="1756512,1596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" path="m,1591678l1082854,r673658,l602221,1596441,,1591678xe" fillcolor="#67c4fd" stroked="f" strokeweight="2pt">
                    <v:path arrowok="t" o:connecttype="custom" o:connectlocs="0,1590254;1082854,0;1756512,0;602221,1595013;0,1590254" o:connectangles="0,0,0,0,0"/>
                  </v:shape>
                  <v:rect id="Rectangle 156" o:spid="_x0000_s1045" style="position:absolute;left:13781;top:20195;width:32367;height:6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" fillcolor="#1c97c3" stroked="f">
                    <v:textbox>
                      <w:txbxContent>
                        <w:p w14:paraId="1090159E" w14:textId="77777777" w:rsidR="00AC20E3" w:rsidRDefault="00AC20E3" w:rsidP="000D72F1">
                          <w:pPr>
                            <w:jc w:val="center"/>
                            <w:rPr>
                              <w:rFonts w:hint="default"/>
                              <w:sz w:val="24"/>
                              <w:szCs w:val="24"/>
                            </w:rPr>
                          </w:pPr>
                          <w:r>
                            <w:rPr>
                              <w:rFonts w:asciiTheme="minorHAnsi" w:hAnsi="Calibri" w:cstheme="minorBidi"/>
                              <w:b/>
                              <w:bCs/>
                              <w:color w:val="FFFFFF" w:themeColor="background1"/>
                              <w:kern w:val="24"/>
                              <w:sz w:val="28"/>
                            </w:rPr>
                            <w:t xml:space="preserve">Science </w:t>
                          </w:r>
                        </w:p>
                      </w:txbxContent>
                    </v:textbox>
                  </v:rect>
                  <v:shape id="Isosceles Triangle 33" o:spid="_x0000_s1046" style="position:absolute;left:36131;top:6385;width:25027;height:1993;flip:x;visibility:visible;mso-wrap-style:square;v-text-anchor:middle" coordsize="2502655,317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" path="m,317402l1091278,,2502655,308455,,317402xe" fillcolor="#9bbb59 [3206]" strokecolor="#4e6128 [1606]" strokeweight="2pt">
                    <v:path arrowok="t" o:connecttype="custom" o:connectlocs="0,199322;1091278,0;2502655,193703;0,199322" o:connectangles="0,0,0,0"/>
                  </v:shape>
                  <v:shape id="Parallelogram 83" o:spid="_x0000_s1047" style="position:absolute;left:45107;top:17411;width:18109;height:16036;rotation:90;flip:x;visibility:visible;mso-wrap-style:square;v-text-anchor:middle" coordsize="1810964,16035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" path="m,1601367l1155202,r655762,l637983,1603592,,1601367xe" fillcolor="#67c4fd" stroked="f" strokeweight="2pt">
                    <v:path arrowok="t" o:connecttype="custom" o:connectlocs="0,1601367;1155202,0;1810964,0;637983,1603592;0,1601367" o:connectangles="0,0,0,0,0"/>
                  </v:shape>
                  <v:shape id="Parallelogram 84" o:spid="_x0000_s1048" style="position:absolute;left:45084;top:25049;width:18187;height:16055;rotation:90;flip:x;visibility:visible;mso-wrap-style:square;v-text-anchor:middle" coordsize="1818742,160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" path="m,1604858l1181754,r636988,l578251,1605496,,1604858xe" fillcolor="#67c4fd" stroked="f" strokeweight="2pt">
                    <v:path arrowok="t" o:connecttype="custom" o:connectlocs="0,1604858;1181754,0;1818742,0;578251,1605496;0,1604858" o:connectangles="0,0,0,0,0"/>
                  </v:shape>
                  <v:shape id="Parallelogram 85" o:spid="_x0000_s1049" style="position:absolute;left:44552;top:31629;width:18954;height:16112;rotation:90;flip:x;visibility:visible;mso-wrap-style:square;v-text-anchor:middle" coordsize="1895417,1604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" path="m,1601204l1269389,r626028,l574116,1604696,,1601204xe" fillcolor="#67c4fd" stroked="f" strokeweight="2pt">
                    <v:path arrowok="t" o:connecttype="custom" o:connectlocs="0,1607685;1269389,0;1895417,0;574116,1611191;0,1607685" o:connectangles="0,0,0,0,0"/>
                  </v:shap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161" o:spid="_x0000_s1050" type="#_x0000_t69" style="position:absolute;left:5577;top:21493;width:42480;height:4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" adj="1181,2370" fillcolor="#f79646 [3209]" strokecolor="#974706 [1609]" strokeweight="2pt"/>
                  <v:shape id="Arrow: Left-Right 162" o:spid="_x0000_s1051" type="#_x0000_t69" style="position:absolute;left:5507;top:29368;width:42480;height:4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" adj="1181,2370" fillcolor="#f79646 [3209]" strokecolor="#974706 [1609]" strokeweight="2pt"/>
                  <v:shape id="Arrow: Left-Right 163" o:spid="_x0000_s1052" type="#_x0000_t69" style="position:absolute;left:5487;top:36981;width:42480;height:4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" adj="1181,2370" fillcolor="#f79646 [3209]" strokecolor="#974706 [1609]" strokeweight="2pt"/>
                  <v:shape id="Arrow: Left-Right 164" o:spid="_x0000_s1053" type="#_x0000_t69" style="position:absolute;left:5532;top:44517;width:42480;height:4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" adj="1181,2370" fillcolor="#f79646 [3209]" strokecolor="#974706 [1609]" strokeweight="2pt"/>
                  <v:roundrect id="Rectangle: Rounded Corners 165" o:spid="_x0000_s1054" style="position:absolute;left:4006;top:30508;width:30175;height:9144;rotation:-90;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" fillcolor="#199cff" strokecolor="#243f60 [1604]" strokeweight="2pt">
                    <v:textbox>
                      <w:txbxContent>
                        <w:p w14:paraId="029A1B0E"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العمل المناخي</w:t>
                          </w:r>
                        </w:p>
                      </w:txbxContent>
                    </v:textbox>
                  </v:roundrect>
                  <v:roundrect id="Rectangle: Rounded Corners 166" o:spid="_x0000_s1055" style="position:absolute;left:14780;top:30504;width:30175;height:9144;rotation:-90;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" fillcolor="#199cff" strokecolor="#243f60 [1604]" strokeweight="2pt">
                    <v:textbox>
                      <w:txbxContent>
                        <w:p w14:paraId="6D0C9497" w14:textId="04A31CC8" w:rsidR="00AC20E3" w:rsidRPr="000A23AB" w:rsidRDefault="00AC20E3" w:rsidP="000D72F1">
                          <w:pPr>
                            <w:spacing w:line="200" w:lineRule="exact"/>
                            <w:jc w:val="center"/>
                            <w:rPr>
                              <w:rFonts w:ascii="Simplified Arabic" w:hAnsi="Simplified Arabic" w:cs="Simplified Arabic" w:hint="default"/>
                              <w:b/>
                              <w:bCs/>
                              <w:color w:val="FFFFFF" w:themeColor="background1"/>
                              <w:kern w:val="24"/>
                              <w:sz w:val="24"/>
                              <w:szCs w:val="24"/>
                              <w:lang w:val="en-US"/>
                            </w:rPr>
                          </w:pPr>
                          <w:r w:rsidRPr="00C90D8A">
                            <w:rPr>
                              <w:rFonts w:ascii="Simplified Arabic" w:hAnsi="Simplified Arabic" w:cs="Simplified Arabic"/>
                              <w:b/>
                              <w:bCs/>
                              <w:color w:val="FFFFFF" w:themeColor="background1"/>
                              <w:kern w:val="24"/>
                              <w:sz w:val="24"/>
                              <w:szCs w:val="24"/>
                              <w:rtl/>
                            </w:rPr>
                            <w:t>العمل المتعلق بالطبيع</w:t>
                          </w:r>
                          <w:r>
                            <w:rPr>
                              <w:rFonts w:ascii="Simplified Arabic" w:hAnsi="Simplified Arabic" w:cs="Simplified Arabic"/>
                              <w:b/>
                              <w:bCs/>
                              <w:color w:val="FFFFFF" w:themeColor="background1"/>
                              <w:kern w:val="24"/>
                              <w:sz w:val="24"/>
                              <w:szCs w:val="24"/>
                              <w:rtl/>
                            </w:rPr>
                            <w:t>ة</w:t>
                          </w:r>
                        </w:p>
                      </w:txbxContent>
                    </v:textbox>
                  </v:roundrect>
                  <v:roundrect id="Rectangle: Rounded Corners 167" o:spid="_x0000_s1056" style="position:absolute;left:25202;top:30504;width:30175;height:9144;rotation:-90;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" fillcolor="#199cff" strokecolor="#243f60 [1604]" strokeweight="2pt">
                    <v:textbox>
                      <w:txbxContent>
                        <w:p w14:paraId="16AD6104"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العمل المتعلق بالمواد الكيميائية والتلوث</w:t>
                          </w:r>
                        </w:p>
                      </w:txbxContent>
                    </v:textbox>
                  </v:roundrect>
                  <v:shape id="Parallelogram 100" o:spid="_x0000_s1057" style="position:absolute;left:14686;top:8825;width:28209;height:11056;visibility:visible;mso-wrap-style:square;v-text-anchor:middle" coordsize="2852444,111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" path="m,1106731l2132751,r719693,952l904413,1111494,,1106731xe" fillcolor="#9bbb59 [3206]" strokecolor="#4e6128 [1606]" strokeweight="2pt">
                    <v:path arrowok="t" o:connecttype="custom" o:connectlocs="0,1100823;2109174,0;2820911,947;894415,1105561;0,1100823" o:connectangles="0,0,0,0,0"/>
                  </v:shape>
                  <v:shape id="Parallelogram 100" o:spid="_x0000_s1058" style="position:absolute;left:25437;top:8875;width:26220;height:11101;visibility:visible;mso-wrap-style:square;v-text-anchor:middle" coordsize="2621963,1039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" path="m,1039308l1906460,2011,2621963,,872332,1034799,,1039308xe" fillcolor="#9bbb59 [3206]" strokecolor="#4e6128 [1606]" strokeweight="2pt">
                    <v:path arrowok="t" o:connecttype="custom" o:connectlocs="0,1110063;1906460,2148;2621963,0;872332,1105247;0,1110063" o:connectangles="0,0,0,0,0"/>
                  </v:shape>
                  <v:rect id="Rectangle 170" o:spid="_x0000_s1059" style="position:absolute;left:45393;top:15899;width:17488;height:3200;rotation:-226391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" filled="f" stroked="f">
                    <v:textbox>
                      <w:txbxContent>
                        <w:p w14:paraId="146FA01C"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التحولات الرقمية</w:t>
                          </w:r>
                        </w:p>
                      </w:txbxContent>
                    </v:textbox>
                  </v:rect>
                  <v:rect id="Rectangle 171" o:spid="_x0000_s1060" style="position:absolute;left:44819;top:21796;width:20879;height:5486;rotation:-186489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" filled="f" stroked="f">
                    <v:textbox>
                      <w:txbxContent>
                        <w:p w14:paraId="195E1ADB" w14:textId="77777777" w:rsidR="00AC20E3" w:rsidRPr="00C90D8A" w:rsidRDefault="00AC20E3" w:rsidP="000D72F1">
                          <w:pPr>
                            <w:spacing w:line="24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التحولات في مجالي التمويل والاقتصاد</w:t>
                          </w:r>
                        </w:p>
                      </w:txbxContent>
                    </v:textbox>
                  </v:rect>
                  <v:rect id="Rectangle 172" o:spid="_x0000_s1061" style="position:absolute;left:46378;top:30389;width:17488;height:3200;rotation:-202916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" filled="f" stroked="f">
                    <v:textbox>
                      <w:txbxContent>
                        <w:p w14:paraId="4A38FE61" w14:textId="77777777" w:rsidR="00AC20E3" w:rsidRPr="00C90D8A"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sidRPr="00C90D8A">
                            <w:rPr>
                              <w:rFonts w:ascii="Simplified Arabic" w:hAnsi="Simplified Arabic" w:cs="Simplified Arabic"/>
                              <w:b/>
                              <w:bCs/>
                              <w:color w:val="FFFFFF" w:themeColor="background1"/>
                              <w:kern w:val="24"/>
                              <w:sz w:val="24"/>
                              <w:szCs w:val="24"/>
                              <w:rtl/>
                            </w:rPr>
                            <w:t>الحوكمة البيئية</w:t>
                          </w:r>
                        </w:p>
                      </w:txbxContent>
                    </v:textbox>
                  </v:rect>
                  <v:rect id="Rectangle 173" o:spid="_x0000_s1062" style="position:absolute;left:41994;top:37180;width:27197;height:3200;rotation:-181062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" filled="f" stroked="f">
                    <v:textbox>
                      <w:txbxContent>
                        <w:p w14:paraId="07839945" w14:textId="54DA65FC" w:rsidR="00AC20E3" w:rsidRPr="00364357" w:rsidRDefault="00AC20E3" w:rsidP="000D72F1">
                          <w:pPr>
                            <w:spacing w:line="200" w:lineRule="exact"/>
                            <w:jc w:val="center"/>
                            <w:rPr>
                              <w:rFonts w:ascii="Simplified Arabic" w:hAnsi="Simplified Arabic" w:cs="Simplified Arabic" w:hint="default"/>
                              <w:b/>
                              <w:bCs/>
                              <w:color w:val="FFFFFF" w:themeColor="background1"/>
                              <w:kern w:val="24"/>
                              <w:sz w:val="24"/>
                              <w:szCs w:val="24"/>
                            </w:rPr>
                          </w:pPr>
                          <w:r>
                            <w:rPr>
                              <w:rFonts w:ascii="Simplified Arabic" w:hAnsi="Simplified Arabic" w:cs="Simplified Arabic"/>
                              <w:b/>
                              <w:bCs/>
                              <w:color w:val="FFFFFF" w:themeColor="background1"/>
                              <w:kern w:val="24"/>
                              <w:sz w:val="24"/>
                              <w:szCs w:val="24"/>
                              <w:rtl/>
                            </w:rPr>
                            <w:t xml:space="preserve">العلوم </w:t>
                          </w:r>
                          <w:r w:rsidRPr="00364357">
                            <w:rPr>
                              <w:rFonts w:ascii="Simplified Arabic" w:hAnsi="Simplified Arabic" w:cs="Simplified Arabic"/>
                              <w:b/>
                              <w:bCs/>
                              <w:color w:val="FFFFFF" w:themeColor="background1"/>
                              <w:kern w:val="24"/>
                              <w:sz w:val="24"/>
                              <w:szCs w:val="24"/>
                              <w:rtl/>
                            </w:rPr>
                            <w:t>والسياسات</w:t>
                          </w:r>
                        </w:p>
                      </w:txbxContent>
                    </v:textbox>
                  </v:rect>
                  <v:shape id="TextBox 110" o:spid="_x0000_s1063" type="#_x0000_t202" style="position:absolute;left:58107;top:27834;width:12110;height:45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" fillcolor="white [3201]" strokecolor="#4f81bd [3204]">
                    <v:textbox>
                      <w:txbxContent>
                        <w:p w14:paraId="5E9BB139" w14:textId="77777777" w:rsidR="00AC20E3" w:rsidRPr="00AC20E3" w:rsidRDefault="00AC20E3" w:rsidP="000D72F1">
                          <w:pPr>
                            <w:spacing w:line="240" w:lineRule="exact"/>
                            <w:jc w:val="center"/>
                            <w:rPr>
                              <w:rFonts w:ascii="Simplified Arabic" w:hAnsi="Simplified Arabic" w:cs="Simplified Arabic" w:hint="default"/>
                              <w:color w:val="548DD4" w:themeColor="text2" w:themeTint="99"/>
                              <w:sz w:val="16"/>
                              <w:szCs w:val="16"/>
                            </w:rPr>
                          </w:pPr>
                          <w:r w:rsidRPr="00AC20E3">
                            <w:rPr>
                              <w:rFonts w:ascii="Simplified Arabic" w:hAnsi="Simplified Arabic" w:cs="Simplified Arabic"/>
                              <w:b/>
                              <w:bCs/>
                              <w:color w:val="548DD4" w:themeColor="text2" w:themeTint="99"/>
                              <w:kern w:val="24"/>
                              <w:sz w:val="16"/>
                              <w:szCs w:val="16"/>
                              <w:rtl/>
                            </w:rPr>
                            <w:t>البرامج الفرعية التأسيسية</w:t>
                          </w:r>
                        </w:p>
                      </w:txbxContent>
                    </v:textbox>
                  </v:shape>
                  <v:rect id="Rectangle 175" o:spid="_x0000_s1064" style="position:absolute;left:38845;top:12321;width:20923;height:3200;rotation:-166883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" filled="f" stroked="f">
                    <v:textbox>
                      <w:txbxContent>
                        <w:p w14:paraId="15EACAA6" w14:textId="77777777" w:rsidR="00AC20E3" w:rsidRPr="00C85EA9" w:rsidRDefault="00AC20E3" w:rsidP="000D72F1">
                          <w:pPr>
                            <w:spacing w:line="280" w:lineRule="exact"/>
                            <w:jc w:val="center"/>
                            <w:rPr>
                              <w:rFonts w:ascii="Simplified Arabic" w:hAnsi="Simplified Arabic" w:cs="Simplified Arabic" w:hint="default"/>
                              <w:b/>
                              <w:bCs/>
                              <w:color w:val="FFFFFF" w:themeColor="background1"/>
                              <w:kern w:val="24"/>
                              <w:sz w:val="24"/>
                              <w:szCs w:val="24"/>
                            </w:rPr>
                          </w:pPr>
                          <w:r w:rsidRPr="00C85EA9">
                            <w:rPr>
                              <w:rFonts w:ascii="Simplified Arabic" w:hAnsi="Simplified Arabic" w:cs="Simplified Arabic"/>
                              <w:b/>
                              <w:bCs/>
                              <w:color w:val="FFFFFF" w:themeColor="background1"/>
                              <w:kern w:val="24"/>
                              <w:sz w:val="24"/>
                              <w:szCs w:val="24"/>
                              <w:rtl/>
                            </w:rPr>
                            <w:t>نحو كوكب خالٍ من التلوث</w:t>
                          </w:r>
                        </w:p>
                      </w:txbxContent>
                    </v:textbox>
                  </v:rect>
                  <v:rect id="Rectangle 176" o:spid="_x0000_s1065" style="position:absolute;left:19885;top:12753;width:17488;height:3201;rotation:-38108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" filled="f" stroked="f">
                    <v:textbox>
                      <w:txbxContent>
                        <w:p w14:paraId="6B6D0E34" w14:textId="77777777" w:rsidR="00AC20E3" w:rsidRPr="00C85EA9" w:rsidRDefault="00AC20E3" w:rsidP="000D72F1">
                          <w:pPr>
                            <w:spacing w:line="280" w:lineRule="exact"/>
                            <w:jc w:val="center"/>
                            <w:rPr>
                              <w:rFonts w:ascii="Simplified Arabic" w:hAnsi="Simplified Arabic" w:cs="Simplified Arabic" w:hint="default"/>
                              <w:b/>
                              <w:bCs/>
                              <w:color w:val="FFFFFF" w:themeColor="background1"/>
                              <w:kern w:val="24"/>
                              <w:sz w:val="24"/>
                              <w:szCs w:val="24"/>
                            </w:rPr>
                          </w:pPr>
                          <w:r w:rsidRPr="00C85EA9">
                            <w:rPr>
                              <w:rFonts w:ascii="Simplified Arabic" w:hAnsi="Simplified Arabic" w:cs="Simplified Arabic"/>
                              <w:b/>
                              <w:bCs/>
                              <w:color w:val="FFFFFF" w:themeColor="background1"/>
                              <w:kern w:val="24"/>
                              <w:sz w:val="24"/>
                              <w:szCs w:val="24"/>
                              <w:rtl/>
                            </w:rPr>
                            <w:t>استقرار المناخ</w:t>
                          </w:r>
                        </w:p>
                      </w:txbxContent>
                    </v:textbox>
                  </v:rect>
                  <v:rect id="Rectangle 177" o:spid="_x0000_s1066" style="position:absolute;left:28065;top:12164;width:23019;height:4860;rotation:-31591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" filled="f" stroked="f">
                    <v:textbox>
                      <w:txbxContent>
                        <w:p w14:paraId="51C6E12B" w14:textId="77777777" w:rsidR="00AC20E3" w:rsidRPr="00C85EA9" w:rsidRDefault="00AC20E3" w:rsidP="000D72F1">
                          <w:pPr>
                            <w:spacing w:line="280" w:lineRule="exact"/>
                            <w:jc w:val="center"/>
                            <w:rPr>
                              <w:rFonts w:ascii="Simplified Arabic" w:hAnsi="Simplified Arabic" w:cs="Simplified Arabic" w:hint="default"/>
                              <w:color w:val="FFFFFF" w:themeColor="background1"/>
                              <w:szCs w:val="20"/>
                            </w:rPr>
                          </w:pPr>
                          <w:r w:rsidRPr="00C85EA9">
                            <w:rPr>
                              <w:rFonts w:ascii="Simplified Arabic" w:hAnsi="Simplified Arabic" w:cs="Simplified Arabic"/>
                              <w:color w:val="FFFFFF" w:themeColor="background1"/>
                              <w:kern w:val="24"/>
                              <w:sz w:val="24"/>
                              <w:szCs w:val="24"/>
                              <w:rtl/>
                            </w:rPr>
                            <w:t>العيش في وئام مع الطبيعة</w:t>
                          </w:r>
                        </w:p>
                      </w:txbxContent>
                    </v:textbox>
                  </v:rect>
                  <v:shape id="TextBox 1" o:spid="_x0000_s1067" type="#_x0000_t202" style="position:absolute;left:57589;top:13849;width:13324;height:435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" fillcolor="white [3201]" strokecolor="#4f81bd [3204]">
                    <v:textbox>
                      <w:txbxContent>
                        <w:p w14:paraId="55B90743" w14:textId="77777777" w:rsidR="00AC20E3" w:rsidRPr="00AC20E3" w:rsidRDefault="00AC20E3" w:rsidP="000D72F1">
                          <w:pPr>
                            <w:spacing w:line="240" w:lineRule="exact"/>
                            <w:jc w:val="center"/>
                            <w:rPr>
                              <w:rFonts w:hint="default"/>
                              <w:color w:val="548DD4" w:themeColor="text2" w:themeTint="99"/>
                              <w:sz w:val="16"/>
                              <w:szCs w:val="16"/>
                            </w:rPr>
                          </w:pPr>
                          <w:r w:rsidRPr="00AC20E3">
                            <w:rPr>
                              <w:rFonts w:ascii="Simplified Arabic" w:hAnsi="Simplified Arabic" w:cs="Simplified Arabic"/>
                              <w:b/>
                              <w:bCs/>
                              <w:color w:val="548DD4" w:themeColor="text2" w:themeTint="99"/>
                              <w:kern w:val="24"/>
                              <w:sz w:val="16"/>
                              <w:szCs w:val="16"/>
                              <w:rtl/>
                            </w:rPr>
                            <w:t>البرامج</w:t>
                          </w:r>
                          <w:r w:rsidRPr="00AC20E3">
                            <w:rPr>
                              <w:rFonts w:asciiTheme="minorHAnsi" w:hAnsi="Arial" w:cstheme="minorBidi"/>
                              <w:b/>
                              <w:bCs/>
                              <w:color w:val="548DD4" w:themeColor="text2" w:themeTint="99"/>
                              <w:kern w:val="24"/>
                              <w:sz w:val="16"/>
                              <w:szCs w:val="16"/>
                              <w:rtl/>
                            </w:rPr>
                            <w:t xml:space="preserve"> </w:t>
                          </w:r>
                          <w:r w:rsidRPr="00AC20E3">
                            <w:rPr>
                              <w:rFonts w:ascii="Simplified Arabic" w:hAnsi="Simplified Arabic" w:cs="Simplified Arabic"/>
                              <w:b/>
                              <w:bCs/>
                              <w:color w:val="548DD4" w:themeColor="text2" w:themeTint="99"/>
                              <w:kern w:val="24"/>
                              <w:sz w:val="16"/>
                              <w:szCs w:val="16"/>
                              <w:rtl/>
                            </w:rPr>
                            <w:t>الفرعية</w:t>
                          </w:r>
                          <w:r w:rsidRPr="00AC20E3">
                            <w:rPr>
                              <w:rFonts w:asciiTheme="minorHAnsi" w:hAnsi="Arial" w:cstheme="minorBidi"/>
                              <w:b/>
                              <w:bCs/>
                              <w:color w:val="548DD4" w:themeColor="text2" w:themeTint="99"/>
                              <w:kern w:val="24"/>
                              <w:sz w:val="16"/>
                              <w:szCs w:val="16"/>
                              <w:rtl/>
                            </w:rPr>
                            <w:t xml:space="preserve"> </w:t>
                          </w:r>
                          <w:r w:rsidRPr="00AC20E3">
                            <w:rPr>
                              <w:rFonts w:ascii="Simplified Arabic" w:hAnsi="Simplified Arabic" w:cs="Simplified Arabic"/>
                              <w:b/>
                              <w:bCs/>
                              <w:color w:val="548DD4" w:themeColor="text2" w:themeTint="99"/>
                              <w:kern w:val="24"/>
                              <w:sz w:val="16"/>
                              <w:szCs w:val="16"/>
                              <w:rtl/>
                            </w:rPr>
                            <w:t>التمكينية</w:t>
                          </w:r>
                        </w:p>
                      </w:txbxContent>
                    </v:textbox>
                  </v:shape>
                  <v:shape id="Picture 179" o:spid="_x0000_s1068" type="#_x0000_t75" style="position:absolute;left:48057;top:49800;width:17631;height:15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">
                    <v:imagedata r:id="rId16" o:title="" croptop="7583f" cropbottom="10468f" cropleft="6492f" cropright="17075f"/>
                  </v:shape>
                  <v:rect id="Rectangle 180" o:spid="_x0000_s1069" style="position:absolute;left:12096;top:10760;width:23019;height:3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" filled="f" stroked="f">
                    <v:textbox>
                      <w:txbxContent>
                        <w:p w14:paraId="36586A9C" w14:textId="77777777" w:rsidR="00AC20E3" w:rsidRPr="00AC20E3" w:rsidRDefault="00AC20E3" w:rsidP="000D72F1">
                          <w:pPr>
                            <w:spacing w:line="280" w:lineRule="exact"/>
                            <w:jc w:val="center"/>
                            <w:rPr>
                              <w:rFonts w:ascii="Simplified Arabic" w:hAnsi="Simplified Arabic" w:cs="Simplified Arabic" w:hint="default"/>
                              <w:color w:val="9BBB59" w:themeColor="accent3"/>
                              <w:szCs w:val="20"/>
                            </w:rPr>
                          </w:pPr>
                          <w:r w:rsidRPr="00AC20E3">
                            <w:rPr>
                              <w:rFonts w:ascii="Simplified Arabic" w:hAnsi="Simplified Arabic" w:cs="Simplified Arabic"/>
                              <w:b/>
                              <w:bCs/>
                              <w:color w:val="9BBB59" w:themeColor="accent3"/>
                              <w:kern w:val="24"/>
                              <w:sz w:val="24"/>
                              <w:szCs w:val="24"/>
                              <w:rtl/>
                            </w:rPr>
                            <w:t>الأهداف الاستراتيجية</w:t>
                          </w:r>
                        </w:p>
                      </w:txbxContent>
                    </v:textbox>
                  </v:rect>
                </v:group>
                <v:shape id="Text Box 181" o:spid="_x0000_s1070" type="#_x0000_t202" style="position:absolute;left:46154;top:45210;width:9334;height:4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" fillcolor="white [3212]" stroked="f" strokeweight=".5pt">
                  <v:textbox>
                    <w:txbxContent>
                      <w:p w14:paraId="78FEB145" w14:textId="77777777" w:rsidR="00AC20E3" w:rsidRPr="00DD2433" w:rsidRDefault="00AC20E3" w:rsidP="000D72F1">
                        <w:pPr>
                          <w:spacing w:line="240" w:lineRule="exact"/>
                          <w:jc w:val="center"/>
                          <w:rPr>
                            <w:rFonts w:ascii="Simplified Arabic" w:hAnsi="Simplified Arabic" w:cs="Simplified Arabic" w:hint="default"/>
                            <w:b/>
                            <w:bCs/>
                            <w:color w:val="FFCC00"/>
                            <w:sz w:val="16"/>
                            <w:szCs w:val="24"/>
                          </w:rPr>
                        </w:pPr>
                        <w:r w:rsidRPr="00DD2433">
                          <w:rPr>
                            <w:rFonts w:ascii="Simplified Arabic" w:hAnsi="Simplified Arabic" w:cs="Simplified Arabic"/>
                            <w:b/>
                            <w:bCs/>
                            <w:color w:val="FFCC00"/>
                            <w:sz w:val="16"/>
                            <w:szCs w:val="24"/>
                            <w:rtl/>
                          </w:rPr>
                          <w:t>ما يقوله العلم</w:t>
                        </w:r>
                      </w:p>
                    </w:txbxContent>
                  </v:textbox>
                </v:shape>
              </v:group>
            </w:pict>
          </mc:Fallback>
        </mc:AlternateContent>
      </w:r>
      <w:r w:rsidR="002F727A" w:rsidRPr="000D72F1">
        <w:rPr>
          <w:rFonts w:ascii="Simplified Arabic" w:hAnsi="Simplified Arabic" w:cs="Simplified Arabic"/>
          <w:b/>
          <w:bCs/>
          <w:sz w:val="24"/>
          <w:szCs w:val="24"/>
          <w:rtl/>
        </w:rPr>
        <w:t>نحو تحقيق أهداف التنمية المستدامة</w:t>
      </w:r>
    </w:p>
    <w:p w14:paraId="07A911F4" w14:textId="554C3139" w:rsidR="002F727A" w:rsidRPr="000D72F1" w:rsidRDefault="002F727A" w:rsidP="000C6707">
      <w:pPr>
        <w:tabs>
          <w:tab w:val="left" w:pos="2550"/>
        </w:tabs>
        <w:bidi/>
        <w:spacing w:after="120" w:line="360" w:lineRule="exact"/>
        <w:ind w:left="1134"/>
        <w:jc w:val="both"/>
        <w:rPr>
          <w:rFonts w:ascii="Simplified Arabic" w:hAnsi="Simplified Arabic" w:cs="Simplified Arabic" w:hint="default"/>
          <w:i/>
          <w:iCs/>
          <w:sz w:val="24"/>
          <w:szCs w:val="24"/>
          <w:rtl/>
        </w:rPr>
      </w:pPr>
      <w:r w:rsidRPr="000D72F1">
        <w:rPr>
          <w:rFonts w:ascii="Simplified Arabic" w:hAnsi="Simplified Arabic" w:cs="Simplified Arabic"/>
          <w:i/>
          <w:iCs/>
          <w:color w:val="92D050"/>
          <w:sz w:val="24"/>
          <w:szCs w:val="24"/>
        </w:rPr>
        <w:t>”</w:t>
      </w:r>
      <w:r w:rsidRPr="000D72F1">
        <w:rPr>
          <w:rFonts w:ascii="Simplified Arabic" w:hAnsi="Simplified Arabic" w:cs="Simplified Arabic"/>
          <w:i/>
          <w:iCs/>
          <w:color w:val="92D050"/>
          <w:sz w:val="24"/>
          <w:szCs w:val="24"/>
          <w:rtl/>
        </w:rPr>
        <w:t>من أجل الناس، والرخاء، والإنصاف</w:t>
      </w:r>
      <w:r w:rsidRPr="000D72F1">
        <w:rPr>
          <w:rFonts w:ascii="Simplified Arabic" w:hAnsi="Simplified Arabic" w:cs="Simplified Arabic"/>
          <w:i/>
          <w:iCs/>
          <w:color w:val="92D050"/>
          <w:sz w:val="24"/>
          <w:szCs w:val="24"/>
        </w:rPr>
        <w:t>“</w:t>
      </w:r>
    </w:p>
    <w:p w14:paraId="7C227EFA" w14:textId="7AC6303C"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526E25A5"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66A70946"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311BB692"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0F37C759"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69E75FAC"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6C4E281E"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0D65F08D"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1ACA0932"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53CF90F0"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5CF835DB"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3936F743"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0CB8A3FA"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2277711C"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5B3AF6FE"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0022547B" w14:textId="77777777" w:rsidR="002F727A" w:rsidRPr="000C6707" w:rsidRDefault="002F727A" w:rsidP="000C6707">
      <w:pPr>
        <w:tabs>
          <w:tab w:val="left" w:pos="2550"/>
        </w:tabs>
        <w:bidi/>
        <w:spacing w:after="120" w:line="360" w:lineRule="exact"/>
        <w:ind w:left="1134"/>
        <w:jc w:val="both"/>
        <w:rPr>
          <w:rFonts w:ascii="Simplified Arabic" w:hAnsi="Simplified Arabic" w:cs="Simplified Arabic" w:hint="default"/>
          <w:sz w:val="24"/>
          <w:szCs w:val="24"/>
          <w:rtl/>
        </w:rPr>
      </w:pPr>
    </w:p>
    <w:p w14:paraId="3DEC9913" w14:textId="77777777" w:rsidR="002F727A" w:rsidRPr="000C6707" w:rsidRDefault="002F727A" w:rsidP="00364357">
      <w:pPr>
        <w:tabs>
          <w:tab w:val="left" w:pos="2550"/>
        </w:tabs>
        <w:bidi/>
        <w:spacing w:after="120" w:line="360" w:lineRule="exact"/>
        <w:jc w:val="both"/>
        <w:rPr>
          <w:rFonts w:ascii="Simplified Arabic" w:hAnsi="Simplified Arabic" w:cs="Simplified Arabic" w:hint="default"/>
          <w:sz w:val="24"/>
          <w:szCs w:val="24"/>
          <w:rtl/>
        </w:rPr>
      </w:pPr>
    </w:p>
    <w:p w14:paraId="28486901" w14:textId="77777777" w:rsidR="002F727A" w:rsidRPr="000C6707" w:rsidRDefault="002F727A" w:rsidP="00364357">
      <w:pPr>
        <w:tabs>
          <w:tab w:val="left" w:pos="2550"/>
        </w:tabs>
        <w:bidi/>
        <w:spacing w:after="120" w:line="360" w:lineRule="exact"/>
        <w:jc w:val="both"/>
        <w:rPr>
          <w:rFonts w:ascii="Simplified Arabic" w:hAnsi="Simplified Arabic" w:cs="Simplified Arabic" w:hint="default"/>
          <w:sz w:val="24"/>
          <w:szCs w:val="24"/>
          <w:rtl/>
        </w:rPr>
      </w:pPr>
    </w:p>
    <w:p w14:paraId="7CF115FD" w14:textId="721E3E66" w:rsidR="002F727A" w:rsidRPr="00E83CC4" w:rsidRDefault="002F727A" w:rsidP="00364357">
      <w:pPr>
        <w:pStyle w:val="ColorfulList-Accent12"/>
        <w:outlineLvl w:val="1"/>
        <w:rPr>
          <w:rStyle w:val="Emphasis"/>
          <w:rtl/>
        </w:rPr>
      </w:pPr>
      <w:bookmarkStart w:id="22" w:name="_Toc61960846"/>
      <w:r w:rsidRPr="000C6707">
        <w:rPr>
          <w:rtl/>
        </w:rPr>
        <w:t>‏‏</w:t>
      </w:r>
      <w:r w:rsidRPr="00E83CC4">
        <w:rPr>
          <w:rStyle w:val="Emphasis"/>
          <w:rtl/>
        </w:rPr>
        <w:t>ألف-</w:t>
      </w:r>
      <w:r w:rsidRPr="00E83CC4">
        <w:rPr>
          <w:rStyle w:val="Emphasis"/>
        </w:rPr>
        <w:tab/>
      </w:r>
      <w:r w:rsidRPr="00E83CC4">
        <w:rPr>
          <w:rStyle w:val="Emphasis"/>
          <w:rtl/>
        </w:rPr>
        <w:t>‏‏‏البرامج الفرعية المواضيعية‏</w:t>
      </w:r>
      <w:bookmarkEnd w:id="22"/>
    </w:p>
    <w:p w14:paraId="47E587D1" w14:textId="5357D03F" w:rsidR="002F727A" w:rsidRPr="00E83CC4" w:rsidRDefault="002F727A" w:rsidP="00354BB8">
      <w:pPr>
        <w:tabs>
          <w:tab w:val="left" w:pos="2550"/>
        </w:tabs>
        <w:bidi/>
        <w:spacing w:after="120" w:line="360" w:lineRule="exact"/>
        <w:ind w:left="1135" w:hanging="851"/>
        <w:jc w:val="both"/>
        <w:outlineLvl w:val="2"/>
        <w:rPr>
          <w:rFonts w:ascii="Simplified Arabic" w:hAnsi="Simplified Arabic" w:cs="Simplified Arabic" w:hint="default"/>
          <w:b/>
          <w:bCs/>
          <w:sz w:val="24"/>
          <w:szCs w:val="24"/>
          <w:rtl/>
        </w:rPr>
      </w:pPr>
      <w:bookmarkStart w:id="23" w:name="_Toc61960847"/>
      <w:r w:rsidRPr="00E83CC4">
        <w:rPr>
          <w:rFonts w:ascii="Simplified Arabic" w:hAnsi="Simplified Arabic" w:cs="Simplified Arabic"/>
          <w:b/>
          <w:bCs/>
          <w:sz w:val="24"/>
          <w:szCs w:val="24"/>
          <w:rtl/>
        </w:rPr>
        <w:t>‏‏1-</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‏‏‏العمل المناخي</w:t>
      </w:r>
      <w:bookmarkEnd w:id="23"/>
    </w:p>
    <w:p w14:paraId="4B982EF9" w14:textId="1D83197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الحفاظ</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التركيز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الواضح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اتفاق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باريس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ضروري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لتوجيه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الجماعي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يتماشى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‏‏وسيتوقف تحقيق الاستقرار المناخي على المدى الطويل على إحراز البلدان تقدماً متوازناً نحو التزاماتها بالتخفيف والتكيف بموجب اتفاق باريس، بما في ذلك </w:t>
      </w:r>
      <w:r w:rsidR="00981DEE" w:rsidRPr="00E83CC4">
        <w:rPr>
          <w:rFonts w:ascii="Simplified Arabic" w:hAnsi="Simplified Arabic" w:cs="Simplified Arabic"/>
          <w:rtl/>
        </w:rPr>
        <w:t>’’</w:t>
      </w:r>
      <w:r w:rsidRPr="00E83CC4">
        <w:rPr>
          <w:rFonts w:ascii="Simplified Arabic" w:hAnsi="Simplified Arabic" w:cs="Simplified Arabic"/>
          <w:rtl/>
        </w:rPr>
        <w:t>الحفاظ على زيادة متوسط درج</w:t>
      </w:r>
      <w:r w:rsidR="00C03C0C">
        <w:rPr>
          <w:rFonts w:ascii="Simplified Arabic" w:hAnsi="Simplified Arabic" w:cs="Simplified Arabic"/>
          <w:rtl/>
        </w:rPr>
        <w:t>ة</w:t>
      </w:r>
      <w:r w:rsidRPr="00E83CC4">
        <w:rPr>
          <w:rFonts w:ascii="Simplified Arabic" w:hAnsi="Simplified Arabic" w:cs="Simplified Arabic"/>
          <w:rtl/>
        </w:rPr>
        <w:t xml:space="preserve"> الحرارة العالمية عند أقل بكثير من درجتي حرارة فوق مستويات ما قبل الثورة الصناعية ومواصلة الجهود الرامية إلى قصر ارتفاع درجة الحرارة على ‏1,5‏‏ ‏‏درجة مئوية</w:t>
      </w:r>
      <w:r w:rsidR="00F0135C" w:rsidRPr="00E83CC4">
        <w:rPr>
          <w:rFonts w:ascii="Simplified Arabic" w:hAnsi="Simplified Arabic" w:cs="Simplified Arabic"/>
          <w:rtl/>
        </w:rPr>
        <w:t>‘‘</w:t>
      </w:r>
      <w:r w:rsidRPr="00E83CC4">
        <w:rPr>
          <w:rFonts w:ascii="Simplified Arabic" w:hAnsi="Simplified Arabic" w:cs="Simplified Arabic"/>
          <w:rtl/>
        </w:rPr>
        <w:t xml:space="preserve"> </w:t>
      </w:r>
      <w:proofErr w:type="spellStart"/>
      <w:r w:rsidRPr="00E83CC4">
        <w:rPr>
          <w:rFonts w:ascii="Simplified Arabic" w:hAnsi="Simplified Arabic" w:cs="Simplified Arabic"/>
          <w:rtl/>
        </w:rPr>
        <w:t>و</w:t>
      </w:r>
      <w:r w:rsidR="00981DEE" w:rsidRPr="00E83CC4">
        <w:rPr>
          <w:rFonts w:ascii="Simplified Arabic" w:hAnsi="Simplified Arabic" w:cs="Simplified Arabic"/>
          <w:rtl/>
        </w:rPr>
        <w:t>’’</w:t>
      </w:r>
      <w:r w:rsidRPr="00E83CC4">
        <w:rPr>
          <w:rFonts w:ascii="Simplified Arabic" w:hAnsi="Simplified Arabic" w:cs="Simplified Arabic"/>
          <w:rtl/>
        </w:rPr>
        <w:t>زيادة</w:t>
      </w:r>
      <w:proofErr w:type="spellEnd"/>
      <w:r w:rsidRPr="00E83CC4">
        <w:rPr>
          <w:rFonts w:ascii="Simplified Arabic" w:hAnsi="Simplified Arabic" w:cs="Simplified Arabic"/>
          <w:rtl/>
        </w:rPr>
        <w:t xml:space="preserve"> القدرة على التكيف مع الآثار الضارة لتغير المناخ وتعزيز القدرة على الصمود في مواجهة المناخ وتحقيق التنمية المنخفضة انبعاثات الغازات المسببة للاحتباس الحراري</w:t>
      </w:r>
      <w:r w:rsidR="00F0135C" w:rsidRPr="00E83CC4">
        <w:rPr>
          <w:rFonts w:ascii="Simplified Arabic" w:hAnsi="Simplified Arabic" w:cs="Simplified Arabic"/>
          <w:rtl/>
        </w:rPr>
        <w:t>‘‘</w:t>
      </w:r>
      <w:r w:rsidR="00C03C0C">
        <w:rPr>
          <w:rFonts w:ascii="Simplified Arabic" w:hAnsi="Simplified Arabic" w:cs="Simplified Arabic"/>
          <w:rtl/>
        </w:rPr>
        <w:t xml:space="preserve"> (</w:t>
      </w:r>
      <w:r w:rsidR="00C03C0C" w:rsidRPr="00C03C0C">
        <w:rPr>
          <w:rFonts w:ascii="Simplified Arabic" w:hAnsi="Simplified Arabic" w:cs="Simplified Arabic" w:hint="default"/>
          <w:rtl/>
        </w:rPr>
        <w:t>اتفاقية الأمم المتحدة الإطارية بشأن تغير المناخ</w:t>
      </w:r>
      <w:r w:rsidR="00C03C0C">
        <w:rPr>
          <w:rFonts w:ascii="Simplified Arabic" w:hAnsi="Simplified Arabic" w:cs="Simplified Arabic"/>
          <w:rtl/>
        </w:rPr>
        <w:t>، 2016)</w:t>
      </w:r>
      <w:r w:rsidRPr="00E83CC4">
        <w:rPr>
          <w:rFonts w:ascii="Simplified Arabic" w:hAnsi="Simplified Arabic" w:cs="Simplified Arabic"/>
          <w:rtl/>
        </w:rPr>
        <w:t>.‏‏ والانتقال إلى استقرار المناخ تماشياً مع أهداف التنمية المستدامة واتفاقية الأمم المتحدة الإطارية بشأن تغير المناخ واتفاق باريس يقر بما يلي</w:t>
      </w:r>
      <w:r w:rsidR="00EC3AA1" w:rsidRPr="00E83CC4">
        <w:rPr>
          <w:rFonts w:ascii="Simplified Arabic" w:hAnsi="Simplified Arabic" w:cs="Simplified Arabic"/>
          <w:rtl/>
        </w:rPr>
        <w:t>:</w:t>
      </w:r>
    </w:p>
    <w:p w14:paraId="284EDC54" w14:textId="5C49E52D"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lastRenderedPageBreak/>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تكون البلدان والكيانات القانونية قد اعتمدت بصورة متزايدة مسارات إزالة الكربون، ونزع المادية، والقدرة على الصمود‏‏؛‏</w:t>
      </w:r>
      <w:r w:rsidRPr="00E83CC4">
        <w:rPr>
          <w:rFonts w:ascii="Simplified Arabic" w:hAnsi="Simplified Arabic" w:cs="Simplified Arabic"/>
          <w:sz w:val="24"/>
          <w:szCs w:val="24"/>
        </w:rPr>
        <w:t xml:space="preserve"> </w:t>
      </w:r>
    </w:p>
    <w:p w14:paraId="74673C22" w14:textId="19E9E4B0"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تكون البلدان والجهات صاحبة المصلحة قد زادت من قدراتها وتمويلها وإمكانية حصولها على التكنولوجيا من أجل تحقيق أهداف التكيف والتخفيف المتفق عليها في اتفاق باريس‏‏؛‏</w:t>
      </w:r>
    </w:p>
    <w:p w14:paraId="377AD857" w14:textId="3CF6F8A6"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تكون الجهات الفاعلة الحكومية وغير الحكومية قد اعتمدت ترتيبات إطار الشفافية المعززة بموجب اتفاق باريس‏‏.‏</w:t>
      </w:r>
    </w:p>
    <w:p w14:paraId="7ECA6256" w14:textId="5B70A82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والنتيجة</w:t>
      </w:r>
      <w:r w:rsidRPr="00AC20E3">
        <w:rPr>
          <w:rFonts w:ascii="Simplified Arabic" w:hAnsi="Simplified Arabic" w:cs="Simplified Arabic" w:hint="default"/>
          <w:b/>
          <w:bCs/>
          <w:rtl/>
        </w:rPr>
        <w:t xml:space="preserve"> المتوقعة لهذا البرنامج الفرعي لبرنامج الأمم المتحدة للبيئة في عام‏‏ ‏‏2030‏‏ ‏‏هي أن </w:t>
      </w:r>
      <w:r w:rsidR="00117559" w:rsidRPr="00AC20E3">
        <w:rPr>
          <w:rFonts w:ascii="Simplified Arabic" w:hAnsi="Simplified Arabic" w:cs="Simplified Arabic" w:hint="eastAsia"/>
          <w:b/>
          <w:bCs/>
          <w:rtl/>
        </w:rPr>
        <w:t>’’</w:t>
      </w:r>
      <w:r w:rsidRPr="00AC20E3">
        <w:rPr>
          <w:rFonts w:ascii="Simplified Arabic" w:hAnsi="Simplified Arabic" w:cs="Simplified Arabic" w:hint="eastAsia"/>
          <w:b/>
          <w:bCs/>
          <w:rtl/>
        </w:rPr>
        <w:t>الإجراءات</w:t>
      </w:r>
      <w:r w:rsidRPr="00AC20E3">
        <w:rPr>
          <w:rFonts w:ascii="Simplified Arabic" w:hAnsi="Simplified Arabic" w:cs="Simplified Arabic" w:hint="default"/>
          <w:b/>
          <w:bCs/>
          <w:rtl/>
        </w:rPr>
        <w:t xml:space="preserve"> الإنمائية الحكومية وغير الحكومية تتوافق مع أهداف التخفيف والقدرة على الصمود الطويلة الأجل المتفق عليها في اتفاق باريس</w:t>
      </w:r>
      <w:r w:rsidR="00117559" w:rsidRPr="00AC20E3">
        <w:rPr>
          <w:rFonts w:ascii="Simplified Arabic" w:hAnsi="Simplified Arabic" w:cs="Simplified Arabic" w:hint="eastAsia"/>
          <w:b/>
          <w:bCs/>
          <w:rtl/>
        </w:rPr>
        <w:t>‘‘</w:t>
      </w:r>
      <w:r w:rsidRPr="00AC20E3">
        <w:rPr>
          <w:rFonts w:ascii="Simplified Arabic" w:hAnsi="Simplified Arabic" w:cs="Simplified Arabic" w:hint="default"/>
          <w:b/>
          <w:bCs/>
          <w:rtl/>
        </w:rPr>
        <w:t>.</w:t>
      </w:r>
      <w:r w:rsidRPr="00E83CC4">
        <w:rPr>
          <w:rFonts w:ascii="Simplified Arabic" w:hAnsi="Simplified Arabic" w:cs="Simplified Arabic"/>
          <w:rtl/>
        </w:rPr>
        <w:t>‏‏</w:t>
      </w:r>
    </w:p>
    <w:p w14:paraId="352B6A30" w14:textId="61DE3C17" w:rsidR="002F727A" w:rsidRPr="00AC20E3"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t>و‏‏سيعمل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المبادئ</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التالية</w:t>
      </w:r>
      <w:r w:rsidR="00AD5CC6" w:rsidRPr="00AC20E3">
        <w:rPr>
          <w:rFonts w:ascii="Simplified Arabic" w:hAnsi="Simplified Arabic" w:cs="Simplified Arabic" w:hint="default"/>
          <w:b/>
          <w:bCs/>
          <w:rtl/>
        </w:rPr>
        <w:t>:</w:t>
      </w:r>
    </w:p>
    <w:p w14:paraId="5D959179" w14:textId="6EC79347"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خفض</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الانبعاثات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القطرية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والانبعاثات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الجهات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صاحبة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المصلحة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والتكيف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تغير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المناخ</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لتيسير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تفاعلات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أقوى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العلوم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والسياسات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والتمويل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والتكنولوجيا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والاقتصاد‏‏</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فبرنامج الأمم المتحدة للبيئة سيدعم البلدان في بناء الدعم العام لاستراتيجيات السوق والاستراتيجيات والقرارات السياسية المتوافقة مع أحدث المعلومات العلمية، بما في ذلك المعلومات العلمية المقدمة من العلوم الاجتماعية، ويشجع الاستهلاك والإنتاج المستدامين لتحقيق أكبر الآثار الممكنة من حيث التخفيف من تغير المناخ وزيادة القدرة على الصمود. ‏‏وسيكون إشراك قطاع التمويل والعمل من خلال شراكات القطاع الخاص عاملاً رئيسياً في تحويل الاستثمارات العامة والخاصة نحو خيارات مستدامة ونماذج أعمال محفّزة بشكل كافٍ لدعم البلدان في تحقيق أهدافها وتطلعاتها المتعلقة بالمناخ بموجب اتفاقية الأمم المتحدة الإطارية بشأن تغير المناخ واتفاق باريس، وكذلك أهداف التنمية المستدامة‏‏.‏</w:t>
      </w:r>
    </w:p>
    <w:p w14:paraId="4DFAA739" w14:textId="7969FBA2"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البلدان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والجهات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صاحبة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المصلحة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إزالة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الكربون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بسرعة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ونزاهة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وشمولية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بما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يتماشى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التزاماتها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وتطلعاتها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المتعلقة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بالمناخ‏‏</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فبرنامج الأمم المتحدة للبيئة سيتبع نهجاً قائماً على سلسلة قيمة ومتعدد القطاعات يوضح الفرص المتاحة لتحقيق ما يلي‏‏: نشر حلول في الوقت المناسب في مجال الطاقة المتجددة وكفاءة استخدام الطاقة على جميع المستويات الجغرافية؛ و‏‏وقف إزالة الغابات وفقدان الموائل؛ و‏‏ترميم النظم الإيكولوجية المتدهورة؛ ‏‏وتسخير إمكانات المحيطات والنظم الإيكولوجية الساحلية؛ ‏‏وتغيير الطريقة التي ننتج بها الغذاء ونستهلكه؛ و‏‏اعتماد ممارسات تجارية أكثر دائرية وكفاءة في استخدام الموارد؛ ‏‏وإعادة تصميم مدننا وقطاعات النقل‏‏.‏</w:t>
      </w:r>
    </w:p>
    <w:p w14:paraId="23EE0E80" w14:textId="71E764F8"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w:t>
      </w:r>
      <w:r w:rsidRPr="00AC20E3">
        <w:rPr>
          <w:rFonts w:ascii="Simplified Arabic" w:hAnsi="Simplified Arabic" w:cs="Simplified Arabic" w:hint="eastAsia"/>
          <w:b/>
          <w:bCs/>
          <w:i/>
          <w:iCs/>
          <w:sz w:val="24"/>
          <w:szCs w:val="24"/>
          <w:rtl/>
        </w:rPr>
        <w:t>التركيز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أولئك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الذين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يمكنهم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المساهمة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درجة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التأثير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الفئات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الأكثر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ضعفاً</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فبرنامج الأمم المتحدة للبيئة سيساعد جميع البلدان على رفع مستوى طموحها في مجال التخفيف، مع التركيز على البلدان التي لديها أكبر الانبعاثات. ‏‏وفي موازاة ذلك، سيواصل برنامج الأمم المتحدة للبيئة دعم إجراءات التكيف مع إدماج جوانب الصحة البشرية، والاستجابة الجنسانية، والأمن البيئي، والقضاء على الفقر، ولا سيما في البلدان الأكثر ضعفاً والأكثر احتياجاً، مثل البلدان المتضررة من الكوارث والنزاعات، وأقل البلدان نمواً، والدول الجزرية الصغيرة النامية. ‏‏وهذا من شأنه أن يدعم التطلعات الجماعية المدرجة في المساهمات المحددة وطنياً والاستراتيجيات الطويلة الأجل بموجب اتفاق باريس وغيره من الصكوك الاستراتيجية‏‏.‏</w:t>
      </w:r>
      <w:r w:rsidRPr="00E83CC4">
        <w:rPr>
          <w:rFonts w:ascii="Simplified Arabic" w:hAnsi="Simplified Arabic" w:cs="Simplified Arabic"/>
          <w:sz w:val="24"/>
          <w:szCs w:val="24"/>
        </w:rPr>
        <w:t xml:space="preserve"> </w:t>
      </w:r>
    </w:p>
    <w:p w14:paraId="7EAF0157" w14:textId="55196651"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السياسات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والإجراءات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المتعلقة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بممارسات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الاستهلاك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والإنتاج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انبعاثات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الغازات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المسببة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للاحتباس</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الحراري‏‏</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فبرنامج الأمم المتحدة للبيئة سيدعم الحكومات ومؤسسات الأعمال والأفراد في اتخاذ خيارات مستنيرة من أجل زيادة إنتاج السلع والخدمات التي تتسم بقدر أكبر من الكفاءة في استخدام الموارد وأقل كثافة في الانبعاثات، وزيادة الطلب على تلك السلع والخدمات، مع الاستفادة من عمل تحليلات فريق </w:t>
      </w:r>
      <w:r w:rsidRPr="00E83CC4">
        <w:rPr>
          <w:rFonts w:ascii="Simplified Arabic" w:hAnsi="Simplified Arabic" w:cs="Simplified Arabic"/>
          <w:sz w:val="24"/>
          <w:szCs w:val="24"/>
          <w:rtl/>
        </w:rPr>
        <w:lastRenderedPageBreak/>
        <w:t>الموارد الدولية ذات الصلة ودعم عدد متزايد من البلدان في تحديد البؤر الساخنة لانبعاثات الغازات المسببة للاحتباس الحراري في الاقتصادات الوطنية‏‏.‏</w:t>
      </w:r>
    </w:p>
    <w:p w14:paraId="1AD35354" w14:textId="4A7724BD" w:rsidR="002F727A" w:rsidRPr="00E83CC4" w:rsidRDefault="002F727A" w:rsidP="00AD5CC6">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نتائج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ملموسة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الشراكات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والنُهج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المتكاملة‏‏</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فبرنامج الأمم المتحدة للبيئة سيقوم بتوجيه وتوسيع نطاق إجراءاته من خلال الشبكات والشراكات، بما في ذلك الآليات المالية والتكنولوجية لاتفاقية الأمم المتحدة الإطارية بشأن تغير المناخ (مرفق البيئة العالمية، والصندوق الأخضر للمناخ ، ومركز وشبكة تكنولوجيا المناخ، واللجنة التنفيذية للتكنولوجيا)، من أجل زيادة الأثر.‏‏ ‏‏وسيتبع برنامج الأمم المتحدة للبيئة نهجاً متكاملاً يربط البيئة بركائز عمل الأمم المتحدة‏‏: السلام والأمن، وحقوق الإنسان، والتنمية، عاملاً على نطاق منظومة الأمم المتحدة ككل لتحقيق تآزر أفضل، بما في ذلك مع أفرقة الأمم المتحدة القطرية وغيرها من كيانات الأمم المتحدة‏‏.‏</w:t>
      </w:r>
    </w:p>
    <w:p w14:paraId="38308692" w14:textId="5FB46394" w:rsidR="002F727A" w:rsidRPr="00E83CC4" w:rsidRDefault="002F727A" w:rsidP="000C6707">
      <w:pPr>
        <w:tabs>
          <w:tab w:val="left" w:pos="2550"/>
        </w:tabs>
        <w:bidi/>
        <w:spacing w:after="120" w:line="360" w:lineRule="exact"/>
        <w:ind w:left="1134"/>
        <w:jc w:val="both"/>
        <w:rPr>
          <w:rFonts w:ascii="Simplified Arabic" w:hAnsi="Simplified Arabic" w:cs="Simplified Arabic" w:hint="default"/>
          <w:b/>
          <w:bCs/>
          <w:i/>
          <w:iCs/>
          <w:sz w:val="24"/>
          <w:szCs w:val="24"/>
          <w:rtl/>
        </w:rPr>
      </w:pPr>
      <w:r w:rsidRPr="00E83CC4">
        <w:rPr>
          <w:rFonts w:ascii="Simplified Arabic" w:hAnsi="Simplified Arabic" w:cs="Simplified Arabic"/>
          <w:b/>
          <w:bCs/>
          <w:i/>
          <w:iCs/>
          <w:sz w:val="24"/>
          <w:szCs w:val="24"/>
          <w:rtl/>
        </w:rPr>
        <w:t>سيركز البرنامج الفرعي المعني بالعمل المناخي على الميزة النسبية لبرنامج الأمم المتحدة للبيئة لتحقيق ثلاث نتائج في عام‏‏ ‏‏2025‏</w:t>
      </w:r>
      <w:r w:rsidRPr="00E83CC4">
        <w:rPr>
          <w:rFonts w:ascii="Simplified Arabic" w:hAnsi="Simplified Arabic" w:cs="Simplified Arabic"/>
          <w:b/>
          <w:bCs/>
          <w:i/>
          <w:iCs/>
          <w:sz w:val="24"/>
          <w:szCs w:val="24"/>
        </w:rPr>
        <w:t xml:space="preserve"> </w:t>
      </w:r>
    </w:p>
    <w:p w14:paraId="38A76CB3" w14:textId="1F56CE8F" w:rsidR="002F727A" w:rsidRPr="00E83CC4" w:rsidRDefault="002F727A" w:rsidP="00354BB8">
      <w:pPr>
        <w:tabs>
          <w:tab w:val="left" w:pos="2550"/>
        </w:tabs>
        <w:bidi/>
        <w:spacing w:after="120" w:line="360" w:lineRule="exact"/>
        <w:ind w:left="1135" w:hanging="851"/>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‏‏(أ)</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‏‏1‏</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‏‏اعتماد صانعي القرار على جميع المستويات مسارات إزالة الكربون، ونزع المادية، والقدرة على الصمو</w:t>
      </w:r>
      <w:r w:rsidR="00354BB8" w:rsidRPr="00E83CC4">
        <w:rPr>
          <w:rFonts w:ascii="Simplified Arabic" w:hAnsi="Simplified Arabic" w:cs="Simplified Arabic"/>
          <w:b/>
          <w:bCs/>
          <w:sz w:val="24"/>
          <w:szCs w:val="24"/>
          <w:rtl/>
        </w:rPr>
        <w:t>د</w:t>
      </w:r>
    </w:p>
    <w:p w14:paraId="0A01EAD1" w14:textId="4927003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سيقوم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بالتعاون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شبكاته</w:t>
      </w:r>
      <w:r w:rsidR="00CA1A80" w:rsidRPr="00AC20E3">
        <w:rPr>
          <w:rFonts w:ascii="Simplified Arabic" w:hAnsi="Simplified Arabic" w:cs="Simplified Arabic" w:hint="default"/>
          <w:b/>
          <w:bCs/>
          <w:vertAlign w:val="superscript"/>
          <w:rtl/>
        </w:rPr>
        <w:t>(</w:t>
      </w:r>
      <w:r w:rsidR="003D1C32" w:rsidRPr="00AC20E3">
        <w:rPr>
          <w:rStyle w:val="FootnoteReference"/>
          <w:rFonts w:cs="Simplified Arabic" w:hint="default"/>
          <w:b/>
          <w:bCs/>
          <w:sz w:val="24"/>
          <w:szCs w:val="24"/>
          <w:rtl/>
        </w:rPr>
        <w:footnoteReference w:id="14"/>
      </w:r>
      <w:r w:rsidR="00CA1A80" w:rsidRPr="00AC20E3">
        <w:rPr>
          <w:rFonts w:ascii="Simplified Arabic" w:hAnsi="Simplified Arabic" w:cs="Simplified Arabic" w:hint="default"/>
          <w:b/>
          <w:bCs/>
          <w:vertAlign w:val="superscript"/>
          <w:rtl/>
        </w:rPr>
        <w:t>)</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الاستفادة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الكاملة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الفرص</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تتيحها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إزالة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الكربون،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ونزع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المادية،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والقدرة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الصمود،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وربط</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الفرص</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بالتطلعات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الأعلى</w:t>
      </w:r>
      <w:r w:rsidRPr="00E83CC4">
        <w:rPr>
          <w:rFonts w:ascii="Simplified Arabic" w:hAnsi="Simplified Arabic" w:cs="Simplified Arabic"/>
          <w:rtl/>
        </w:rPr>
        <w:t>.‏ ‏‏وسيركز برنامج الأمم المتحدة للبيئة على القطاعات ذات أعلى الانبعاثات</w:t>
      </w:r>
      <w:r w:rsidR="00CA1A80" w:rsidRPr="00E83CC4">
        <w:rPr>
          <w:rFonts w:ascii="Simplified Arabic" w:hAnsi="Simplified Arabic" w:cs="Simplified Arabic"/>
          <w:vertAlign w:val="superscript"/>
          <w:rtl/>
        </w:rPr>
        <w:t>(</w:t>
      </w:r>
      <w:r w:rsidR="003D1C32" w:rsidRPr="00E83CC4">
        <w:rPr>
          <w:rStyle w:val="FootnoteReference"/>
          <w:rFonts w:cs="Simplified Arabic" w:hint="default"/>
          <w:sz w:val="24"/>
          <w:szCs w:val="24"/>
          <w:rtl/>
        </w:rPr>
        <w:footnoteReference w:id="15"/>
      </w:r>
      <w:r w:rsidR="00CA1A80" w:rsidRPr="00E83CC4">
        <w:rPr>
          <w:rFonts w:ascii="Simplified Arabic" w:hAnsi="Simplified Arabic" w:cs="Simplified Arabic"/>
          <w:vertAlign w:val="superscript"/>
          <w:rtl/>
        </w:rPr>
        <w:t>)</w:t>
      </w:r>
      <w:r w:rsidRPr="00E83CC4">
        <w:rPr>
          <w:rFonts w:ascii="Simplified Arabic" w:hAnsi="Simplified Arabic" w:cs="Simplified Arabic"/>
          <w:rtl/>
        </w:rPr>
        <w:t>، استناداً إلى أحدث الأدلة العلمية الموثوقة على حصتها من الانبعاثات الوطنية ودورها في ضمان قدرة النسيج الاجتماعي والاقتصادي على الصمود.‏ ‏‏وسيصمم برنامج الأمم المتحدة للبيئة فرص العمل في هذه القطاعات ويسلط الضوء عليها من خلال الشراكات العملية المنحى، بما في ذلك تحالفات القطاع الخاص، وسيدعم استيعاب الحلول المستدامة على الصعيد القطري التي تتراوح بين النهج القائمة على النظم الإيكولوجية والتكنولوجيات المستدامة وممارسات نزع المادية، بما يتماشى مع الأولويات الوطنية. وسينصب التركيز بشكل خاص على إدخال تكنولوجيات أفضل، بما في ذلك التكنولوجيات الرقمية، على أساس الأدلة، واستيعابها، من أجل إدماجها في السياسات والقرارات القطاعية والوطنية. وسيساعد برنامج الأمم المتحدة للبيئة البلدان على دمج هذه الفرص في تطلعاتها المناخية المتطورة، وربطها بالتعديلات في أطر السياسات والأطر التنظيمية التي يُسترشد بها في المساهمات المحددة وطنياً والاستراتيجيات الطويلة الأجل، فضلاً عن تخطيط التكيف مع المناخ (مثل نظم الإنذار المبكر)</w:t>
      </w:r>
      <w:r w:rsidRPr="00E83CC4">
        <w:rPr>
          <w:rFonts w:ascii="Simplified Arabic" w:hAnsi="Simplified Arabic" w:cs="Simplified Arabic"/>
        </w:rPr>
        <w:t>.</w:t>
      </w:r>
    </w:p>
    <w:p w14:paraId="069A1AF6" w14:textId="61AF401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تحفيز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والإرادة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السياسية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المناخي</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‏‏كما سيدعم الدعوة إلى التغيير المجتمعي الذي يحقق نتائج إيجابية للمناخ، مع خلق فرص العمل والتمكين من انتقال عادل. ‏‏وسيركز برنامج الأمم المتحدة للبيئة على توليد دعم عام مدفوع بالعلم للدعوة الطموحة للمناخ ودعم سلوك المستهلكين المستدامين. ‏‏وسيواصل العمل كحلقة وصل بين مقرري السياسات والجمهور، مستفيداً مثلاً من شبكة كوكب واحد في الإبلاغ عن فوائد استخدام المنتجات المستدامة واعتماد أساليب حياة مستدامة مع تبادل </w:t>
      </w:r>
      <w:r w:rsidRPr="00E83CC4">
        <w:rPr>
          <w:rFonts w:ascii="Simplified Arabic" w:hAnsi="Simplified Arabic" w:cs="Simplified Arabic"/>
          <w:rtl/>
        </w:rPr>
        <w:lastRenderedPageBreak/>
        <w:t>المعلومات التي تدعم تقديم الحجة الاقتصادية لهذا التغيير</w:t>
      </w:r>
      <w:r w:rsidR="00C951C1" w:rsidRPr="00E83CC4">
        <w:rPr>
          <w:rFonts w:ascii="Simplified Arabic" w:hAnsi="Simplified Arabic" w:cs="Simplified Arabic"/>
          <w:vertAlign w:val="superscript"/>
          <w:rtl/>
        </w:rPr>
        <w:t>(</w:t>
      </w:r>
      <w:r w:rsidR="003D1C32" w:rsidRPr="00E83CC4">
        <w:rPr>
          <w:rStyle w:val="FootnoteReference"/>
          <w:rFonts w:cs="Simplified Arabic" w:hint="default"/>
          <w:sz w:val="24"/>
          <w:szCs w:val="24"/>
          <w:rtl/>
        </w:rPr>
        <w:footnoteReference w:id="16"/>
      </w:r>
      <w:r w:rsidR="00C951C1" w:rsidRPr="00E83CC4">
        <w:rPr>
          <w:rFonts w:ascii="Simplified Arabic" w:hAnsi="Simplified Arabic" w:cs="Simplified Arabic"/>
          <w:vertAlign w:val="superscript"/>
          <w:rtl/>
        </w:rPr>
        <w:t>)</w:t>
      </w:r>
      <w:r w:rsidRPr="00E83CC4">
        <w:rPr>
          <w:rFonts w:ascii="Simplified Arabic" w:hAnsi="Simplified Arabic" w:cs="Simplified Arabic"/>
          <w:rtl/>
        </w:rPr>
        <w:t>.‏ ‏‏وسيكون تيسير وصول الجمهور إلى المعلومات البيئية وزيادة الوعي العام من خلال التعليم النظامي وغير النظامي، والعمل الذي يقوده الشباب والحملات الشعبية، من العوامل الرئيسية للتغيير الذي سيغير المعرفة والمواقف على نطاق المجتمع‏‏.‏</w:t>
      </w:r>
    </w:p>
    <w:p w14:paraId="61090A56" w14:textId="2A336787" w:rsidR="002F727A" w:rsidRPr="00E83CC4" w:rsidRDefault="002F727A" w:rsidP="00354BB8">
      <w:pPr>
        <w:tabs>
          <w:tab w:val="left" w:pos="2550"/>
        </w:tabs>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‏‏(ب)</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2: تكون البلدان والجهات صاحبة المصلحة قد زادت من قدراتها وتمويلها وإمكانية حصولها على التكنولوجيا من أجل تحقيق أهداف التكيف والتخفيف</w:t>
      </w:r>
    </w:p>
    <w:p w14:paraId="32DE5D36" w14:textId="335471CA"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سييسر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المعارف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والقدرات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المتصلة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بالمناخ</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وتقاسمها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والتصديق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عليها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المؤسسات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الصعيدين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الوطني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ودون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الوطني</w:t>
      </w:r>
      <w:r w:rsidRPr="00E83CC4">
        <w:rPr>
          <w:rFonts w:ascii="Simplified Arabic" w:hAnsi="Simplified Arabic" w:cs="Simplified Arabic"/>
          <w:rtl/>
        </w:rPr>
        <w:t>. ‏‏وسيسهم في تعزيز القدرات وتشجيع التعاون بين الوزارات القطاعية التي لها مصلحة في تنفيذ إجراءات التخفيف والتكيف، مع ضمان زيادة مشاركة السلطات دون الوطنية في تبادل المعارف والبيانات واتخاذ القرارات ذات الصلة لتيسير التآزر ومواءمة الجهود.‏‏ و‏‏سيواصل برنامج الأمم المتحدة للبيئة تقييم الإمكانات والمخاطر والثغرات فيما يتعلق بالتدابير الرامية إلى معالجة تغير المناخ من أجل زيادة الشفافية والمساءلة وتعزيز توليد المعارف‏‏.‏</w:t>
      </w:r>
    </w:p>
    <w:p w14:paraId="17AA9D89" w14:textId="322E9BD1" w:rsidR="002F727A" w:rsidRPr="00E83CC4" w:rsidRDefault="00354BB8"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سيعمل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على</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ربط</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البلدان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بحلول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تكنولوجيا</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المناخ</w:t>
      </w:r>
      <w:r w:rsidR="002F727A" w:rsidRPr="00E83CC4">
        <w:rPr>
          <w:rFonts w:ascii="Simplified Arabic" w:hAnsi="Simplified Arabic" w:cs="Simplified Arabic"/>
          <w:rtl/>
        </w:rPr>
        <w:t xml:space="preserve"> من خلال تقديم المساعدة التقنية وبناء القدرات وإسداء المشورة بشأن الحلول التكنولوجية وتسريع فرص الحصول على التكنولوجيات المناخية من أجل التنمية المنخفضة الانبعاثات والقادرة على الصمود في مواجهة تغير المناخ بناء على طلب البلدان المتلقية، بما في ذلك من خلال مركز وشبكة تكنولوجيا المناخ وغيرهما من الشركاء. ‏‏كما سييسر برنامج الأمم المتحدة للبيئة وضع سياسات تمكينية وأطر قانونية وتنظيمية للحلول التكنولوجية المصممة خصيصاً لتلبية احتياجات كل بلد من البلدان عن طريق تسخير خبرات الشبكات العالمية لشركات التكنولوجيا ومؤسساتها‏‏.‏</w:t>
      </w:r>
    </w:p>
    <w:p w14:paraId="076A5E19" w14:textId="4975EC1C" w:rsidR="002F727A" w:rsidRPr="00E83CC4" w:rsidRDefault="00354BB8"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التعجيل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مواءمة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التمويل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الخاص</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والعام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أهداف</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اتفاق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باريس</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بشأن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التمويل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الطويل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الأجل</w:t>
      </w:r>
      <w:r w:rsidR="002F727A" w:rsidRPr="00AC20E3">
        <w:rPr>
          <w:rFonts w:ascii="Simplified Arabic" w:hAnsi="Simplified Arabic" w:cs="Simplified Arabic" w:hint="default"/>
          <w:b/>
          <w:bCs/>
          <w:rtl/>
        </w:rPr>
        <w:t>.</w:t>
      </w:r>
      <w:r w:rsidR="002F727A" w:rsidRPr="00E83CC4">
        <w:rPr>
          <w:rFonts w:ascii="Simplified Arabic" w:hAnsi="Simplified Arabic" w:cs="Simplified Arabic"/>
          <w:rtl/>
        </w:rPr>
        <w:t xml:space="preserve"> ‏‏وسيدعم اعتماد نماذج مستدامة للأعمال والأسواق يمكن أن تيسر التحول الاستراتيجي نحو مسارات منخفضة الانبعاثات وقادرة على الصمود في استثمارات القطاعين العام والخاص والتخطيط الطويل الأجل في جميع القطاعات.‏‏ ‏‏كما سيدعم، من خلال تعزيز شراكاته ومنابره المتعددة أصحاب المصلحة، التعجيل بتصميم وتنفيذ السياسات العامة والحوافز الضريبية لمعالجة المخاطر والآثار المناخية في نطاق بيئة استثمارية تفضي إلى تحقيق أهداف اتفاق باريس.‏‏ و‏‏سيظل توفير أحدث المعلومات البيئية الموثوقة والميسرة، بما في ذلك السياسات والحوافز العامة التي تقلل من عدم اليقين والمخاطر في صنع القرار، أحد الأصول الرئيسية لتدخلات برنامج الأمم المتحدة للبيئة‏‏.‏</w:t>
      </w:r>
    </w:p>
    <w:p w14:paraId="16A8A9F2" w14:textId="6624EB9C" w:rsidR="002F727A" w:rsidRPr="00E83CC4" w:rsidRDefault="002F727A" w:rsidP="00354BB8">
      <w:pPr>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‏‏(ج)</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3: اعتماد الجهات الفاعلة الحكومية وغير الحكومية ترتيبات إطار الشفافية المعزز بموجب اتفاق باريس‏‏</w:t>
      </w:r>
    </w:p>
    <w:p w14:paraId="5F8C599E" w14:textId="33753734"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سيقوم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بالتعاون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شبكاته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وشركائه،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ذلك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أمانة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اتفاقية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الإطارية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بشأن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ومرفق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بمساعدة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الوفاء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بالتزاماتها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المتعلقة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بالشفافية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وغيرها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التزاماتها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مجال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الإبلاغ</w:t>
      </w:r>
      <w:r w:rsidRPr="00E83CC4">
        <w:rPr>
          <w:rFonts w:ascii="Simplified Arabic" w:hAnsi="Simplified Arabic" w:cs="Simplified Arabic"/>
          <w:rtl/>
        </w:rPr>
        <w:t xml:space="preserve"> بموجب الاتفاقية وتنفيذ إطار العمل والدعم المعزز للشفافية المنشأ بموجب اتفاق باريس</w:t>
      </w:r>
      <w:r w:rsidR="00840753" w:rsidRPr="00E83CC4">
        <w:rPr>
          <w:rFonts w:ascii="Simplified Arabic" w:hAnsi="Simplified Arabic" w:cs="Simplified Arabic"/>
          <w:vertAlign w:val="superscript"/>
          <w:rtl/>
        </w:rPr>
        <w:t>(</w:t>
      </w:r>
      <w:r w:rsidR="003D1C32" w:rsidRPr="00E83CC4">
        <w:rPr>
          <w:rStyle w:val="FootnoteReference"/>
          <w:rFonts w:cs="Simplified Arabic" w:hint="default"/>
          <w:sz w:val="24"/>
          <w:szCs w:val="24"/>
          <w:rtl/>
        </w:rPr>
        <w:footnoteReference w:id="17"/>
      </w:r>
      <w:r w:rsidR="00840753" w:rsidRPr="00E83CC4">
        <w:rPr>
          <w:rFonts w:ascii="Simplified Arabic" w:hAnsi="Simplified Arabic" w:cs="Simplified Arabic"/>
          <w:vertAlign w:val="superscript"/>
          <w:rtl/>
        </w:rPr>
        <w:t>)</w:t>
      </w:r>
      <w:r w:rsidRPr="00E83CC4">
        <w:rPr>
          <w:rFonts w:ascii="Simplified Arabic" w:hAnsi="Simplified Arabic" w:cs="Simplified Arabic"/>
          <w:rtl/>
        </w:rPr>
        <w:t xml:space="preserve">.‏ ‏‏وسيستغل برنامج الأمم المتحدة للبيئة دوره كسلطة تستند إلى البيانات لدعم المؤسسات الوطنية في تتبع الإجراءات المناخية والإبلاغ عنها، بما في ذلك من خلال وضع قوائم جرد للغازات المسببة </w:t>
      </w:r>
      <w:r w:rsidRPr="00E83CC4">
        <w:rPr>
          <w:rFonts w:ascii="Simplified Arabic" w:hAnsi="Simplified Arabic" w:cs="Simplified Arabic"/>
          <w:rtl/>
        </w:rPr>
        <w:lastRenderedPageBreak/>
        <w:t>للاحتباس الحراري؛‏‏ ‏ورسم خريطة للتقدم المحرز نحو مساهماتها المحددة وطنياً وإجراءاتها للتكيف؛ ‏‏وتتبع الدعم المالي المقدم والمحشود. ‏‏وسيكون تعزيز الترتيبات الوطنية القائمة وشحذ الأطر التنظيمية ذات الصلة محوراً لهذه الإجراءات.‏‏ و‏‏سيُسعى إلى تحقيق أوجه التآزر مع الاتفاقات البيئية المتعددة الأطراف العالمية والإقليمية، بما في ذلك مع اتفاقية الأمم المتحدة الإطارية بشأن تغير المناخ فيما يتعلق بالعمل الذي يجري لدعم الانتقال نحو إطار الشفافية المعزز ومع تعديل كيغالي لبروتوكول مونتريـال بشأن المواد المستنفدة لطبقة الأوزون، وذلك لتيسير التنسيق والتكامل بين التزامات الإبلاغ والمساهمة في زيادة الاتساق في تتبع التقدم المحرز في تنفيذ القرارات في إطار الاتفاقات البيئية المتعددة الأطراف‏‏.‏</w:t>
      </w:r>
    </w:p>
    <w:p w14:paraId="2656DEC9" w14:textId="54D4D94B"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وسيساعد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تقييم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قدراتها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وظروفها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الوطنية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المتصلة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بالمناخ</w:t>
      </w:r>
      <w:r w:rsidRPr="00E83CC4">
        <w:rPr>
          <w:rFonts w:ascii="Simplified Arabic" w:hAnsi="Simplified Arabic" w:cs="Simplified Arabic"/>
          <w:rtl/>
        </w:rPr>
        <w:t xml:space="preserve"> وتقديم تقارير أفضل عنها، بما في ذلك احتياجاتها من أجل بناء القدرات والتكنولوجيا ومجالات التحسين، ولا سيما لأقل البلدان نمواً والدول الجزرية الصغيرة النامية، فضلاً عن الاتجاهات المالية والاستثمارية والتجارية ذات الصلة‏‏.‏</w:t>
      </w:r>
    </w:p>
    <w:p w14:paraId="6DAD9D6F" w14:textId="52CBB7E7"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Pr="00E83CC4">
        <w:rPr>
          <w:rFonts w:ascii="Simplified Arabic" w:hAnsi="Simplified Arabic" w:cs="Simplified Arabic"/>
          <w:rtl/>
        </w:rPr>
        <w:t>‏‏</w:t>
      </w:r>
      <w:r w:rsidRPr="00AC20E3">
        <w:rPr>
          <w:rFonts w:ascii="Simplified Arabic" w:hAnsi="Simplified Arabic" w:cs="Simplified Arabic" w:hint="eastAsia"/>
          <w:b/>
          <w:bCs/>
          <w:rtl/>
        </w:rPr>
        <w:t>سيشجع</w:t>
      </w:r>
      <w:r w:rsidRPr="00AC20E3">
        <w:rPr>
          <w:rFonts w:ascii="Simplified Arabic" w:hAnsi="Simplified Arabic" w:cs="Simplified Arabic" w:hint="default"/>
          <w:b/>
          <w:bCs/>
          <w:rtl/>
        </w:rPr>
        <w:t xml:space="preserve"> برنامج الأمم المتحدة للبيئة، من خلال شبكاته وشركائه، أصحاب المصلحة غير الحكوميين، بما في ذلك القطاع الخاص وأوساط التمويل، على زيادة الاتساق والشفافية في الإبلاغ عن إجراءاتهم المتعلقة بالمناخ. </w:t>
      </w:r>
      <w:r w:rsidRPr="00E83CC4">
        <w:rPr>
          <w:rFonts w:ascii="Simplified Arabic" w:hAnsi="Simplified Arabic" w:cs="Simplified Arabic"/>
          <w:rtl/>
        </w:rPr>
        <w:t>‏‏وسيسهم ذلك في زيادة الثقة العالمية في اعتماد نماذج أعمال وقرارات خاصة بالسوق نحو مسارات إزالة الكربون والقدرة على الصمود‏‏.‏</w:t>
      </w:r>
    </w:p>
    <w:p w14:paraId="387D920D" w14:textId="221E4298"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وسيساعد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قياس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التقدم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المحرز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إزالة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الكربون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والقدرة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الصمود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المشاركة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تقييم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المخزون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العالمية</w:t>
      </w:r>
      <w:r w:rsidR="00C836A4" w:rsidRPr="00E83CC4">
        <w:rPr>
          <w:rFonts w:ascii="Simplified Arabic" w:hAnsi="Simplified Arabic" w:cs="Simplified Arabic"/>
          <w:vertAlign w:val="superscript"/>
          <w:rtl/>
        </w:rPr>
        <w:t>(</w:t>
      </w:r>
      <w:r w:rsidR="00572578" w:rsidRPr="00E83CC4">
        <w:rPr>
          <w:rStyle w:val="FootnoteReference"/>
          <w:rFonts w:cs="Simplified Arabic" w:hint="default"/>
          <w:sz w:val="24"/>
          <w:szCs w:val="24"/>
          <w:rtl/>
        </w:rPr>
        <w:footnoteReference w:id="18"/>
      </w:r>
      <w:r w:rsidR="00C836A4" w:rsidRPr="00E83CC4">
        <w:rPr>
          <w:rFonts w:ascii="Simplified Arabic" w:hAnsi="Simplified Arabic" w:cs="Simplified Arabic"/>
          <w:vertAlign w:val="superscript"/>
          <w:rtl/>
        </w:rPr>
        <w:t>)</w:t>
      </w:r>
      <w:r w:rsidRPr="00E83CC4">
        <w:rPr>
          <w:rFonts w:ascii="Simplified Arabic" w:hAnsi="Simplified Arabic" w:cs="Simplified Arabic"/>
          <w:rtl/>
        </w:rPr>
        <w:t xml:space="preserve">.‏ ‏‏وسيقدم أفضل المعلومات العلمية المتاحة وأفضل الممارسات لتوجيه البلدان نحو التقييم الفعال للتقدم المحرز وتقييم الحاجة إلى تعزيز العمل والدعم المالي من أجل رفع مستوى طموحها في مجال المناخ.‏‏ ‏‏‏ومن خلال الهيئة الحكومية الدولية المعنية بتغير المناخ، وفريق الموارد الدولية، والمنبر الحكومي الدولي للعلوم والسياسات في مجال التنوع البيولوجي وخدمات النظم الإيكولوجية، وتقاريره الرئيسية (مثل </w:t>
      </w:r>
      <w:r w:rsidR="0030766E" w:rsidRPr="00E83CC4">
        <w:rPr>
          <w:rFonts w:ascii="Simplified Arabic" w:hAnsi="Simplified Arabic" w:cs="Simplified Arabic"/>
          <w:rtl/>
        </w:rPr>
        <w:t>’’</w:t>
      </w:r>
      <w:r w:rsidRPr="00E83CC4">
        <w:rPr>
          <w:rFonts w:ascii="Simplified Arabic" w:hAnsi="Simplified Arabic" w:cs="Simplified Arabic"/>
          <w:rtl/>
        </w:rPr>
        <w:t>تقرير فجوة الانبعاثات</w:t>
      </w:r>
      <w:r w:rsidR="0030766E" w:rsidRPr="00E83CC4">
        <w:rPr>
          <w:rFonts w:ascii="Simplified Arabic" w:hAnsi="Simplified Arabic" w:cs="Simplified Arabic"/>
          <w:rtl/>
        </w:rPr>
        <w:t>‘‘</w:t>
      </w:r>
      <w:r w:rsidRPr="00E83CC4">
        <w:rPr>
          <w:rFonts w:ascii="Simplified Arabic" w:hAnsi="Simplified Arabic" w:cs="Simplified Arabic"/>
          <w:rtl/>
        </w:rPr>
        <w:t>)، سينشر برنامج الأمم المتحدة للبيئة أحدث مجموعة من المقاييس والمعارف القطاعية المتعلقة بتغير المناخ. ‏‏وهذا من شأنه أن يدعم مشاركة البلدان في عملية التقييم العالمية، بهدف زيادة الامتثال لاتفاق باريس بطريقة أكثر شفافية. ‏‏وتحقيقاً لتلك الغاية، سيقوم برنامج الأمم المتحدة للبيئة، بالشراكة مع المنظمات الأخرى ذات الصلة، بتيسير الحوار بين الجهات الفاعلة الحكومية وأصحاب المصلحة غير الحكوميين، بما في ذلك السلطات دون الوطنية، ومؤسسات الأعمال والمجتمع المدني، من أجل إضافة قيمة وزيادة دقة المعلومات التي يجمعها ويتقاسمها صناع القرار، وزيادة مساءلتهم ومدى أهميتها.‏‏ ‏‏وفيما يتعلق بالحاجة إلى ضمان قدر أكبر من الطموح في مجال المناخ بما يتماشى مع تطلعات المساهمات المحددة وطنياً والاستراتيجيات الطويلة الأجل وغيرها من الأدوات الاستراتيجية، سيركز برنامج الأمم المتحدة للبيئة أيضاً على دعم البلدان في زيادة قدراتها على استخدام المعلومات المتعلقة بتغير المناخ في التخطيط الإنمائي وقرارات الاستثمار ورصد اتجاهات التمويل المتعلق بالمناخ كمسارات لزيادة الطموح</w:t>
      </w:r>
      <w:r w:rsidR="00354BB8" w:rsidRPr="00E83CC4">
        <w:rPr>
          <w:rFonts w:ascii="Simplified Arabic" w:hAnsi="Simplified Arabic" w:cs="Simplified Arabic"/>
          <w:rtl/>
        </w:rPr>
        <w:t>.</w:t>
      </w:r>
    </w:p>
    <w:p w14:paraId="4458D7C3" w14:textId="22FBE9D5" w:rsidR="002F727A" w:rsidRPr="00E83CC4" w:rsidRDefault="002F727A" w:rsidP="00354BB8">
      <w:pPr>
        <w:tabs>
          <w:tab w:val="left" w:pos="2550"/>
        </w:tabs>
        <w:bidi/>
        <w:spacing w:after="120" w:line="360" w:lineRule="exact"/>
        <w:ind w:left="1135" w:hanging="851"/>
        <w:jc w:val="both"/>
        <w:outlineLvl w:val="2"/>
        <w:rPr>
          <w:rFonts w:ascii="Simplified Arabic" w:hAnsi="Simplified Arabic" w:cs="Simplified Arabic" w:hint="default"/>
          <w:b/>
          <w:bCs/>
          <w:sz w:val="24"/>
          <w:szCs w:val="24"/>
          <w:rtl/>
        </w:rPr>
      </w:pPr>
      <w:bookmarkStart w:id="24" w:name="_Toc61960848"/>
      <w:r w:rsidRPr="00E83CC4">
        <w:rPr>
          <w:rFonts w:ascii="Simplified Arabic" w:hAnsi="Simplified Arabic" w:cs="Simplified Arabic"/>
          <w:b/>
          <w:bCs/>
          <w:sz w:val="24"/>
          <w:szCs w:val="24"/>
          <w:rtl/>
        </w:rPr>
        <w:t>‏‏2-</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‏‏‏العمل‏ المتعلق بالطبيعة</w:t>
      </w:r>
      <w:bookmarkEnd w:id="24"/>
    </w:p>
    <w:p w14:paraId="1F5A21EB" w14:textId="1E00FE65"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تدعم</w:t>
      </w:r>
      <w:r w:rsidRPr="00AC20E3">
        <w:rPr>
          <w:rFonts w:ascii="Simplified Arabic" w:hAnsi="Simplified Arabic" w:cs="Simplified Arabic" w:hint="default"/>
          <w:b/>
          <w:bCs/>
          <w:rtl/>
        </w:rPr>
        <w:t xml:space="preserve"> الطبيعة وظائف وصحة الكوكب، وبالتالي وجود وصحة </w:t>
      </w:r>
      <w:r w:rsidRPr="00AC20E3">
        <w:rPr>
          <w:rFonts w:ascii="Simplified Arabic" w:hAnsi="Simplified Arabic" w:cs="Simplified Arabic" w:hint="eastAsia"/>
          <w:b/>
          <w:bCs/>
          <w:rtl/>
        </w:rPr>
        <w:t>البشرية</w:t>
      </w:r>
      <w:r w:rsidRPr="00E83CC4">
        <w:rPr>
          <w:rFonts w:ascii="Simplified Arabic" w:hAnsi="Simplified Arabic" w:cs="Simplified Arabic"/>
          <w:rtl/>
        </w:rPr>
        <w:t xml:space="preserve">.‏‏ ويعني‏ </w:t>
      </w:r>
      <w:r w:rsidR="0030766E" w:rsidRPr="00E83CC4">
        <w:rPr>
          <w:rFonts w:ascii="Simplified Arabic" w:hAnsi="Simplified Arabic" w:cs="Simplified Arabic"/>
          <w:rtl/>
        </w:rPr>
        <w:t>’’</w:t>
      </w:r>
      <w:r w:rsidRPr="00E83CC4">
        <w:rPr>
          <w:rFonts w:ascii="Simplified Arabic" w:hAnsi="Simplified Arabic" w:cs="Simplified Arabic"/>
          <w:rtl/>
        </w:rPr>
        <w:t>العيش في وئام مع الطبيعة</w:t>
      </w:r>
      <w:r w:rsidR="0030766E" w:rsidRPr="00E83CC4">
        <w:rPr>
          <w:rFonts w:ascii="Simplified Arabic" w:hAnsi="Simplified Arabic" w:cs="Simplified Arabic"/>
          <w:rtl/>
        </w:rPr>
        <w:t>‘‘</w:t>
      </w:r>
      <w:r w:rsidRPr="00E83CC4">
        <w:rPr>
          <w:rFonts w:ascii="Simplified Arabic" w:hAnsi="Simplified Arabic" w:cs="Simplified Arabic"/>
          <w:rtl/>
        </w:rPr>
        <w:t xml:space="preserve"> أن </w:t>
      </w:r>
      <w:r w:rsidR="0030766E" w:rsidRPr="00E83CC4">
        <w:rPr>
          <w:rFonts w:ascii="Simplified Arabic" w:hAnsi="Simplified Arabic" w:cs="Simplified Arabic"/>
          <w:rtl/>
        </w:rPr>
        <w:t>’’</w:t>
      </w:r>
      <w:r w:rsidRPr="00E83CC4">
        <w:rPr>
          <w:rFonts w:ascii="Simplified Arabic" w:hAnsi="Simplified Arabic" w:cs="Simplified Arabic"/>
          <w:rtl/>
        </w:rPr>
        <w:t>التنوع البيولوجي يُقدر ويُحفظ ويُرمم ويستخدم بحكمة، ويحافظ على خدمات النظم الإيكولوجية، ويحافظ على كوكب سليم، ويُقدّم المنافع الأساسية لجميع الناس</w:t>
      </w:r>
      <w:r w:rsidR="0030766E" w:rsidRPr="00E83CC4">
        <w:rPr>
          <w:rFonts w:ascii="Simplified Arabic" w:hAnsi="Simplified Arabic" w:cs="Simplified Arabic"/>
          <w:rtl/>
        </w:rPr>
        <w:t>‘‘</w:t>
      </w:r>
      <w:r w:rsidRPr="00E83CC4">
        <w:rPr>
          <w:rFonts w:ascii="Simplified Arabic" w:hAnsi="Simplified Arabic" w:cs="Simplified Arabic"/>
          <w:rtl/>
        </w:rPr>
        <w:t xml:space="preserve"> (أمانة اتفاقية التنوع البيولوجي،‏‏ ‏‏2010‏‏)‏‏. ‏‏وقد حُدد الاعتماد على التنوع البيولوجي والنظم الإيكولوجية، بما في ذلك الأغذية والألياف والمواد والمياه والأدوية وصحة الإنسان، وتنظيم المناخ، والحماية من الظواهر المناخية، بوضوح في التقييمات التي أجراها المنبر الحكومي </w:t>
      </w:r>
      <w:r w:rsidRPr="00E83CC4">
        <w:rPr>
          <w:rFonts w:ascii="Simplified Arabic" w:hAnsi="Simplified Arabic" w:cs="Simplified Arabic"/>
          <w:rtl/>
        </w:rPr>
        <w:lastRenderedPageBreak/>
        <w:t xml:space="preserve">الدولي للعلوم والسياسات في مجال التنوع البيولوجي وخدمات النظم الإيكولوجية، </w:t>
      </w:r>
      <w:proofErr w:type="spellStart"/>
      <w:r w:rsidRPr="00E83CC4">
        <w:rPr>
          <w:rFonts w:ascii="Simplified Arabic" w:hAnsi="Simplified Arabic" w:cs="Simplified Arabic"/>
          <w:rtl/>
        </w:rPr>
        <w:t>و</w:t>
      </w:r>
      <w:r w:rsidR="0030766E" w:rsidRPr="00E83CC4">
        <w:rPr>
          <w:rFonts w:ascii="Simplified Arabic" w:hAnsi="Simplified Arabic" w:cs="Simplified Arabic"/>
          <w:rtl/>
        </w:rPr>
        <w:t>’’</w:t>
      </w:r>
      <w:r w:rsidRPr="00E83CC4">
        <w:rPr>
          <w:rFonts w:ascii="Simplified Arabic" w:hAnsi="Simplified Arabic" w:cs="Simplified Arabic"/>
          <w:rtl/>
        </w:rPr>
        <w:t>توقعات</w:t>
      </w:r>
      <w:proofErr w:type="spellEnd"/>
      <w:r w:rsidRPr="00E83CC4">
        <w:rPr>
          <w:rFonts w:ascii="Simplified Arabic" w:hAnsi="Simplified Arabic" w:cs="Simplified Arabic"/>
          <w:rtl/>
        </w:rPr>
        <w:t xml:space="preserve"> البيئة العالمية</w:t>
      </w:r>
      <w:r w:rsidR="0030766E" w:rsidRPr="00E83CC4">
        <w:rPr>
          <w:rFonts w:ascii="Simplified Arabic" w:hAnsi="Simplified Arabic" w:cs="Simplified Arabic"/>
          <w:rtl/>
        </w:rPr>
        <w:t>‘‘</w:t>
      </w:r>
      <w:r w:rsidRPr="00E83CC4">
        <w:rPr>
          <w:rFonts w:ascii="Simplified Arabic" w:hAnsi="Simplified Arabic" w:cs="Simplified Arabic"/>
          <w:rtl/>
        </w:rPr>
        <w:t>، وفريق الموارد الدولية، بين هيئات أخرى. ‏‏ويقوض فقدان التنوع البيولوجي وتدهور النظم الإيكولوجية قدرة اقتصادنا والعديد من سلاسل القيمة الحيوية للمنتجات على الصمود، وسيحولان في نهاية المطاف دون إحراز تقدم نحو تحقيق أهداف التنمية المستدامة ورفاه الإنسان. ‏‏وتيسيراً للانتقال إلى العيش في وئام مع الطبيعة، بما يتماشى مع أهداف التنمية المستدامة والأهداف الطويلة الأجل لإطار التنوع البيولوجي العالمي لما بعد عام‏‏ ‏‏2020‏‏ ‏‏الذي ستتفق عليه الدول الأعضاء (أمانة اتفاقية التنوع البيولوجي،‏‏ ‏‏2018 (أ)‏‏)‏‏،‏‏ ‏‏من المتوقع</w:t>
      </w:r>
      <w:r w:rsidR="00354BB8" w:rsidRPr="00E83CC4">
        <w:rPr>
          <w:rFonts w:ascii="Simplified Arabic" w:hAnsi="Simplified Arabic" w:cs="Simplified Arabic"/>
          <w:rtl/>
        </w:rPr>
        <w:t>:</w:t>
      </w:r>
    </w:p>
    <w:p w14:paraId="5FD3F22F" w14:textId="4935BCBD" w:rsidR="002F727A" w:rsidRPr="00E83CC4" w:rsidRDefault="002F727A" w:rsidP="00354BB8">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أن يكون تنفيذ إطار التنوع البيولوجي العالمي لما بعد عام‏‏ ‏‏2020‏‏ ‏‏المتفق عليه جارياً على قدم وساق من خلال عمليات التخطيط والتنفيذ والرصد والإبلاغ على الصعيد الوطني ذات الصلة‏‏؛‏</w:t>
      </w:r>
      <w:r w:rsidRPr="00E83CC4">
        <w:rPr>
          <w:rFonts w:ascii="Simplified Arabic" w:hAnsi="Simplified Arabic" w:cs="Simplified Arabic"/>
          <w:sz w:val="24"/>
          <w:szCs w:val="24"/>
        </w:rPr>
        <w:t xml:space="preserve"> </w:t>
      </w:r>
    </w:p>
    <w:p w14:paraId="60FEEFA8" w14:textId="2D967F05" w:rsidR="002F727A" w:rsidRPr="00E83CC4" w:rsidRDefault="002F727A" w:rsidP="00354BB8">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أن يكون قد جرى تعميم التنوع البيولوجي (أمانة اتفاقية التنوع البيولوجي،‏‏ ‏‏2018 (ب)‏‏)‏‏ ‏‏من أجل التنمية المستدامة وعلى نطاق المواضيع والقطاعات الرئيسية (مثل الأغذية والزراعة، والإدارة المستدامة للغابات، وعدم إزالة الغابات، والصحة، والبنية التحتية، والتعدين، والسياحة، والتجارة، والطاقة، والمدن، والمالية، والحوكمة، والعدالة) لتحقيق فوائد متعددة وتجنب الآثار السلبية على الطبيعة‏‏؛‏</w:t>
      </w:r>
    </w:p>
    <w:p w14:paraId="2F3CE02A" w14:textId="0193ACED" w:rsidR="002F727A" w:rsidRPr="00E83CC4" w:rsidRDefault="002F727A" w:rsidP="00354BB8">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يجري اتخاذ إجراءات هامة للحد من تدهور النظم الإيكولوجية وبناء قدرة الطبيعة الأرضية والطبيعة البحرية على الصمود، مع تعزيز سلامة النظم الإيكولوجية وحفظها كأصول وأدوات للحد من مخاطر الكوارث وزيادة القدرة على الصمود الاجتماعي‏‏؛‏</w:t>
      </w:r>
    </w:p>
    <w:p w14:paraId="4D7086D2" w14:textId="243CE01F" w:rsidR="002F727A" w:rsidRPr="00E83CC4" w:rsidRDefault="002F727A" w:rsidP="00354BB8">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يكون قد تم وضع منهجيات وأدوات لإدماج التنوع البيولوجي والنظم الإيكولوجية في عمليات صنع القرارات المتعلقة بالمستهلكين والبنية التحتية والتمويل، وأتيحت للحكومات والمؤسسات المالية لمواءمة سياساتها وحوافظها الاستثمارية مع أهداف التنوع البيولوجي العالمية</w:t>
      </w:r>
      <w:r w:rsidR="00495FB4" w:rsidRPr="00E83CC4">
        <w:rPr>
          <w:rFonts w:ascii="Simplified Arabic" w:hAnsi="Simplified Arabic" w:cs="Simplified Arabic"/>
          <w:sz w:val="24"/>
          <w:szCs w:val="24"/>
          <w:rtl/>
        </w:rPr>
        <w:t>.</w:t>
      </w:r>
    </w:p>
    <w:p w14:paraId="70F0FEC7" w14:textId="5C72345D"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 xml:space="preserve">والنتيجة </w:t>
      </w:r>
      <w:r w:rsidRPr="00AC20E3">
        <w:rPr>
          <w:rFonts w:ascii="Simplified Arabic" w:hAnsi="Simplified Arabic" w:cs="Simplified Arabic" w:hint="eastAsia"/>
          <w:b/>
          <w:bCs/>
          <w:rtl/>
        </w:rPr>
        <w:t>المتوقعة</w:t>
      </w:r>
      <w:r w:rsidRPr="00AC20E3">
        <w:rPr>
          <w:rFonts w:ascii="Simplified Arabic" w:hAnsi="Simplified Arabic" w:cs="Simplified Arabic" w:hint="default"/>
          <w:b/>
          <w:bCs/>
          <w:rtl/>
        </w:rPr>
        <w:t xml:space="preserve"> لهذا البرنامج الفرعي لبرنامج الأمم المتحدة للبيئة في عام‏‏ ‏‏2030‏‏ ‏‏هي أن </w:t>
      </w:r>
      <w:r w:rsidR="00981DEE" w:rsidRPr="00AC20E3">
        <w:rPr>
          <w:rFonts w:ascii="Simplified Arabic" w:hAnsi="Simplified Arabic" w:cs="Simplified Arabic" w:hint="eastAsia"/>
          <w:b/>
          <w:bCs/>
          <w:rtl/>
        </w:rPr>
        <w:t>’’</w:t>
      </w:r>
      <w:r w:rsidRPr="00AC20E3">
        <w:rPr>
          <w:rFonts w:ascii="Simplified Arabic" w:hAnsi="Simplified Arabic" w:cs="Simplified Arabic" w:hint="eastAsia"/>
          <w:b/>
          <w:bCs/>
          <w:rtl/>
        </w:rPr>
        <w:t>تعافي</w:t>
      </w:r>
      <w:r w:rsidRPr="00AC20E3">
        <w:rPr>
          <w:rFonts w:ascii="Simplified Arabic" w:hAnsi="Simplified Arabic" w:cs="Simplified Arabic" w:hint="default"/>
          <w:b/>
          <w:bCs/>
          <w:rtl/>
        </w:rPr>
        <w:t xml:space="preserve"> الطبيعة يحدث ويسهم بشكل إيجابي في رفاه الإنسان</w:t>
      </w:r>
      <w:r w:rsidR="00F0135C" w:rsidRPr="00AC20E3">
        <w:rPr>
          <w:rFonts w:ascii="Simplified Arabic" w:hAnsi="Simplified Arabic" w:cs="Simplified Arabic" w:hint="eastAsia"/>
          <w:b/>
          <w:bCs/>
          <w:rtl/>
        </w:rPr>
        <w:t>‘‘</w:t>
      </w:r>
      <w:r w:rsidR="00F0135C" w:rsidRPr="00AC20E3">
        <w:rPr>
          <w:rFonts w:ascii="Simplified Arabic" w:hAnsi="Simplified Arabic" w:cs="Simplified Arabic" w:hint="default"/>
          <w:b/>
          <w:bCs/>
          <w:rtl/>
        </w:rPr>
        <w:t>.</w:t>
      </w:r>
    </w:p>
    <w:p w14:paraId="686B05FC" w14:textId="1F0CAD13" w:rsidR="002F727A" w:rsidRPr="00AC20E3"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t>و‏‏سيعمل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المتعلق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بالطبيعة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المبادئ</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التالية</w:t>
      </w:r>
      <w:r w:rsidR="00F0135C" w:rsidRPr="00AC20E3">
        <w:rPr>
          <w:rFonts w:ascii="Simplified Arabic" w:hAnsi="Simplified Arabic" w:cs="Simplified Arabic" w:hint="default"/>
          <w:b/>
          <w:bCs/>
          <w:rtl/>
        </w:rPr>
        <w:t>:</w:t>
      </w:r>
    </w:p>
    <w:p w14:paraId="6CD191C0" w14:textId="2C839383" w:rsidR="002F727A" w:rsidRPr="00E83CC4" w:rsidRDefault="002F727A" w:rsidP="00495FB4">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تحديد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سبيل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للعيش</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وئام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الطبيعة‏‏</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فبرنامج الأمم المتحدة للبيئة سيركز على زيادة الطموحات، وبناء الدعم والشراكات على نطاق واسع في سبيل التغيير التحويلي من أجل التنمية المستدامة، وتعزيز السياسات والأطر التنظيمية، وتوسيع نطاق أفضل الممارسات. ‏‏وسوف توفر هذه الإجراءات حلولاً قائمة على العلم للطبيعة على نطاق القطاعات ومستويات الحوكمة لوقف وعكس اتجاه فقدان التنوع البيولوجي وسلامة النظم الإيكولوجية، وهما أمران أساسيان للعديد من الأنشطة الاقتصادية وتوفير السلع والخدمات ذات الأهمية الحاسمة لرفاه الإنسان. ‏‏وستضع هذه الإجراءات معاً العالم على طريق كفالة عمل النظم الإيكولوجية والضمانات البيئية التي تعمل بشكل جيد، والقضاء على الفقر، والقدرة الاجتماعية على الصمود، وإيجاد فرص العمل الخضراء واللائقة، ونظام اقتصادي وتجاري قادر على الصمود يستند إلى أنماط استهلاك وإنتاج أكثر استدامة تتماشى مع القواعد والمعايير المتفق عليها دولياً</w:t>
      </w:r>
      <w:r w:rsidR="00495FB4" w:rsidRPr="00E83CC4">
        <w:rPr>
          <w:rFonts w:ascii="Simplified Arabic" w:hAnsi="Simplified Arabic" w:cs="Simplified Arabic"/>
          <w:sz w:val="24"/>
          <w:szCs w:val="24"/>
          <w:rtl/>
        </w:rPr>
        <w:t>.</w:t>
      </w:r>
    </w:p>
    <w:p w14:paraId="3ED16098" w14:textId="5842F115" w:rsidR="002F727A" w:rsidRPr="00E83CC4" w:rsidRDefault="002F727A" w:rsidP="00495FB4">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الأثر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والقوة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الشراكات‏‏</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فبرنامج الأمم المتحدة للبيئة سيعزز شراكاته الاستراتيجية مع المنظمات على الصعيد العالمي، على كل من المستوى الإقليمي والوطني والمحلي لدعم الدول الأعضاء في بناء قدراتها، بما في ذلك من خلال تيسير الوصول إلى الوسائل المالية والتكنولوجية المناسبة، من أجل تنفيذ خطة عام‏‏ ‏‏2030‏‏، والأهداف الثلاثة لاتفاقية التنوع البيولوجي وبروتوكولاتها</w:t>
      </w:r>
      <w:r w:rsidR="00F10530" w:rsidRPr="00E83CC4">
        <w:rPr>
          <w:rFonts w:ascii="Simplified Arabic" w:hAnsi="Simplified Arabic" w:cs="Simplified Arabic"/>
          <w:sz w:val="24"/>
          <w:szCs w:val="24"/>
          <w:vertAlign w:val="superscript"/>
          <w:rtl/>
        </w:rPr>
        <w:t>(</w:t>
      </w:r>
      <w:r w:rsidR="00F10530" w:rsidRPr="00E83CC4">
        <w:rPr>
          <w:rStyle w:val="FootnoteReference"/>
          <w:rFonts w:cs="Simplified Arabic" w:hint="default"/>
          <w:sz w:val="24"/>
          <w:szCs w:val="24"/>
          <w:rtl/>
        </w:rPr>
        <w:footnoteReference w:id="19"/>
      </w:r>
      <w:r w:rsidR="00F10530"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xml:space="preserve">، فضلاً عن الإطار العالمي المتفق عليه للتنوع البيولوجي لما بعد عام‏‏ ‏‏2020‏‏ ‏‏والقرارات ذات الصلة لهيئات إدارة الاتفاقات البيئية </w:t>
      </w:r>
      <w:r w:rsidRPr="00E83CC4">
        <w:rPr>
          <w:rFonts w:ascii="Simplified Arabic" w:hAnsi="Simplified Arabic" w:cs="Simplified Arabic"/>
          <w:sz w:val="24"/>
          <w:szCs w:val="24"/>
          <w:rtl/>
        </w:rPr>
        <w:lastRenderedPageBreak/>
        <w:t>الأخرى المتعددة الأطراف.‏ ‏وسيُسهم برنامج الأمم المتحدة للبيئة بالبيانات والمعارف والخبرات التقنية في أفرقة مجموعة الأمم المتحدة للتنمية المستدامة على كل من المستوى العالمي والإقليمي والوطني لمعالجة الشواغل البيئية، وتعزيز الاستخدام والإدارة الأفضل للموارد الطبيعية، وإدماج النهج القائمة على التنوع البيولوجي والنظم الإيكولوجية في تخطيط وتنفيذ الأطر الوطنية للتنمية المستدامة واستراتيجيات أهداف التنمية المستدامة. ‏‏وسيشمل ذلك التعاون الوثيق مع أمانات الاتفاقات البيئية المتعددة الأطراف الرئيسية، وبرنامج الأمم المتحدة الإنمائي، ومنظمة الأغذية والزراعة للأمم المتحدة، وبرنامج الأمم المتحدة للمستوطنات البشرية (موئل الأمم المتحدة)، ومنظمة الصحة العالمية، من أجل تحقيق فوائد مباشرة للشعوب وللطبيعة في الدول الأعضاء. ‏‏وسيحشد برنامج الأمم المتحدة للبيئة دعم المجتمع المدني لجدول أعمال الطبيعة من خلال الشراكات والاستثمار في التواصل والمشاركة مع أصحاب المصلحة الرئيسيين، مثل الأوساط الأكاديمية، والمجتمع المدني، والمستهلكين، والنساء، والشباب، والشعوب الأصلية، ومقدمي التكنولوجيا، والقطاع الخاص. ‏‏ومن خلال المشاركة المتساوية بين النساء والرجال، سيكفل برنامج الأمم المتحدة للبيئة أن يكون هذا الدعم أيضاً شاملاً لكل من الجنسين.‏‏ ‏‏وفي إطار دعم أوساط تقديم المساعدة الإنسانية وأفرقة الأمم المتحدة القطرية، سيعمل برنامج الأمم المتحدة للبيئة من خلال شراكته المتعلقة بالاستجابة للطوارئ البيئية مع مكتب تنسيق الشؤون الإنسانية.‏‏ ‏‏وفي مجال حوكمة المحيطات، سيظل برنامج البحار الإقليمية آلية التنفيذ التابعة لبرنامج الأمم المتحدة للبيئة، ويعمل أيضا مع المنظمات الأخرى القائمة على النظم الإيكولوجية مثل هيئات مصائد الأسماك الإقليمية‏‏.‏</w:t>
      </w:r>
    </w:p>
    <w:p w14:paraId="48D45AFB" w14:textId="2800E427" w:rsidR="00495FB4" w:rsidRPr="00E83CC4" w:rsidRDefault="002F727A" w:rsidP="00495FB4">
      <w:pPr>
        <w:tabs>
          <w:tab w:val="left" w:pos="2550"/>
        </w:tabs>
        <w:bidi/>
        <w:spacing w:after="120" w:line="360" w:lineRule="exact"/>
        <w:ind w:left="1134"/>
        <w:jc w:val="both"/>
        <w:rPr>
          <w:rFonts w:ascii="Simplified Arabic" w:hAnsi="Simplified Arabic" w:cs="Simplified Arabic" w:hint="default"/>
          <w:sz w:val="24"/>
          <w:szCs w:val="24"/>
        </w:rPr>
      </w:pPr>
      <w:r w:rsidRPr="00E83CC4">
        <w:rPr>
          <w:rFonts w:ascii="Simplified Arabic" w:hAnsi="Simplified Arabic" w:cs="Simplified Arabic"/>
          <w:b/>
          <w:bCs/>
          <w:i/>
          <w:iCs/>
          <w:sz w:val="24"/>
          <w:szCs w:val="24"/>
          <w:rtl/>
        </w:rPr>
        <w:t>‏‏سيركز البرنامج الفرعي للعمل المتعلق بالطبيعة على الميزة النسبية لبرنامج الأمم المتحدة للبيئة لتحقيق ثلاث نتائج في عام‏‏ ‏‏2025</w:t>
      </w:r>
    </w:p>
    <w:p w14:paraId="15B32C79" w14:textId="4573F06A" w:rsidR="002F727A" w:rsidRPr="00E83CC4" w:rsidRDefault="002F727A" w:rsidP="00495FB4">
      <w:pPr>
        <w:tabs>
          <w:tab w:val="left" w:pos="2550"/>
        </w:tabs>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sz w:val="24"/>
          <w:szCs w:val="24"/>
          <w:rtl/>
        </w:rPr>
        <w:t>‏</w:t>
      </w:r>
      <w:r w:rsidRPr="00E83CC4">
        <w:rPr>
          <w:rFonts w:ascii="Simplified Arabic" w:hAnsi="Simplified Arabic" w:cs="Simplified Arabic"/>
          <w:b/>
          <w:bCs/>
          <w:sz w:val="24"/>
          <w:szCs w:val="24"/>
          <w:rtl/>
        </w:rPr>
        <w:t>(أ)</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‏‏1‏</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‏‏تحديد مسار مستدام اقتصادياً واجتماعياً لوقف فقدان التنوع البيولوجي وسلامة النظم الإيكولوجية وعكس اتجاه</w:t>
      </w:r>
      <w:r w:rsidR="00495FB4" w:rsidRPr="00E83CC4">
        <w:rPr>
          <w:rFonts w:ascii="Simplified Arabic" w:hAnsi="Simplified Arabic" w:cs="Simplified Arabic"/>
          <w:b/>
          <w:bCs/>
          <w:sz w:val="24"/>
          <w:szCs w:val="24"/>
          <w:rtl/>
        </w:rPr>
        <w:t>ه</w:t>
      </w:r>
    </w:p>
    <w:p w14:paraId="15BDE25F" w14:textId="091A717D"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سيساعد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الأعضاء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وضع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استراتيجيات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متكاملة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توازن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مستدام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الرخاء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البشري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قاعدة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الموارد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الطبيعية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الاجتماعية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والاقتصادية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‏‏وسيتطلب ذلك تحولات عميقة في نظمنا الاقتصادية الحالية، التي تقوم حالياً بخصخصة الفوائد مع تحويل التكاليف البيئية إلى الخارج والمساهمة بشكل كبير في أوجه عدم المساواة. ‏‏وسوف يدعم برنامج الأمم المتحدة للبيئة، بالتعاون مع شركائه، هذه التحولات من خلال مساعدة الدول الأعضاء على تطوير مسارات اقتصادية مستدامة تعود بالنفع على الناس والطبيعة على حد سواء، ومن خلال حشد الدعم العام لجدول أعمال الطبيعة.‏‏ والاعتراف بالقيمة الحقيقية للطبيعة، فضلاً عن تكلفة تدهورها، أمران أساسيان للانتقال إلى اقتصاد أكثر استدامة ومرونة.‏‏ و‏‏سيقوم برنامج الأمم المتحدة للبيئة بتصميم أدوات وتوجيهات لتقييم رأس المال الطبيعي وتصميم وتنفيذ السياسات والممارسات التي تدعم التحول إلى الاستهلاك والإنتاج المستدامين. ‏‏كما سيصقل أيضاً المقاييس ذات الصلة على الصعيد الوطني لقياس الثروة الشاملة للجميع وتعزيز استخدامها في عمليات التخطيط الإنمائي، مع الإشارة عن كثب إلى أهداف ومؤشرات أهداف التنمية المستدامة، وكذلك تلك التي تم الاتفاق عليها في إطار التنوع البيولوجي العالمي لما بعد عام‏‏ ‏‏2020. ‏‏وسيساعد برنامج الأمم المتحدة للبيئة أيضاً البلدان في وضع خطط وطنية متكاملة للبنية التحتية تعطي الأولوية للنظم الإيكولوجية والنهج القائمة على النظم الإيكولوجية، بما في ذلك البنية التحتية الطبيعية‏‏.‏</w:t>
      </w:r>
    </w:p>
    <w:p w14:paraId="30A203C5" w14:textId="0C7F318B" w:rsidR="002F727A" w:rsidRPr="00E83CC4" w:rsidRDefault="00495FB4"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البلدان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وضع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سياسات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وحوافز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تعالج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العوامل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المحركة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لفقدان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التنوع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البيولوجي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وتشجع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الأنشطة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الاقتصادية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المستدامة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والشاملة</w:t>
      </w:r>
      <w:r w:rsidR="002F727A" w:rsidRPr="00E83CC4">
        <w:rPr>
          <w:rFonts w:ascii="Simplified Arabic" w:hAnsi="Simplified Arabic" w:cs="Simplified Arabic"/>
          <w:rtl/>
        </w:rPr>
        <w:t xml:space="preserve"> بما يتماشى مع القواعد والمعايير المتفق عليها على الصعيد المتعدد الأطراف. ‏‏وسيساعد البلدان في إيجاد اقتصادات قائمة على التنوع البيولوجي باعتبارها عنصرا هاما من عناصر تنميتها الاقتصادية الوطنية التي ستضمن الاستدامة والتقاسم العادل للمنافع، وبناء القدرة على التكيف الاجتماعي والبيئي</w:t>
      </w:r>
      <w:r w:rsidR="00AC30F0" w:rsidRPr="00E83CC4">
        <w:rPr>
          <w:rFonts w:ascii="Simplified Arabic" w:hAnsi="Simplified Arabic" w:cs="Simplified Arabic"/>
          <w:rtl/>
        </w:rPr>
        <w:t>.</w:t>
      </w:r>
    </w:p>
    <w:p w14:paraId="52776B51" w14:textId="49D317E5" w:rsidR="002F727A" w:rsidRPr="00E83CC4" w:rsidRDefault="00495FB4"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lastRenderedPageBreak/>
        <w:t>و</w:t>
      </w:r>
      <w:r w:rsidR="002F727A" w:rsidRPr="00AC20E3">
        <w:rPr>
          <w:rFonts w:ascii="Simplified Arabic" w:hAnsi="Simplified Arabic" w:cs="Simplified Arabic" w:hint="eastAsia"/>
          <w:b/>
          <w:bCs/>
          <w:rtl/>
        </w:rPr>
        <w:t>سيدعم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البلدان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وضع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السياسات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والتشريعات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والاستراتيجيات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اللازمة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لإحراز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تقدم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نحو</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تحقيق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أهداف</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التنمية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المستدامة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وتنفيذ</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التزاماتها</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بموجب</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الاتفاقات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البيئية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المتعددة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الأطراف</w:t>
      </w:r>
      <w:r w:rsidR="002F727A" w:rsidRPr="00E83CC4">
        <w:rPr>
          <w:rFonts w:ascii="Simplified Arabic" w:hAnsi="Simplified Arabic" w:cs="Simplified Arabic"/>
          <w:rtl/>
        </w:rPr>
        <w:t>، مع تعزيز المؤسسات والآليات الوطنية لرصد التقدم المحرز في هذا الصدد والإبلاغ عنه‏‏.‏</w:t>
      </w:r>
    </w:p>
    <w:p w14:paraId="4A5CD898" w14:textId="22ECC818"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وسيعزز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التغيير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الاجتماعي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والسلوكي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التعليم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الذي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يقوده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الشباب</w:t>
      </w:r>
      <w:r w:rsidRPr="00E83CC4">
        <w:rPr>
          <w:rFonts w:ascii="Simplified Arabic" w:hAnsi="Simplified Arabic" w:cs="Simplified Arabic"/>
          <w:rtl/>
        </w:rPr>
        <w:t xml:space="preserve"> من خلال حملات التوعية وإشراك الجمهور، وعن طريق المشاركة في أنشطة التعليم النظامي وغير النظامي التي تُحدث تحوّلاً في المعارف والمواقف والسلوكيات والمعايير لمعالجة العوامل غير المباشرة لفقدان التنوع البيولوجي وتدهور الطبيعة. ‏‏كما سيعمل برنامج الأمم المتحدة للبيئة مع خطط وضع المعايير ووضع العلامات لتعزيز وتحسين أدوات المعلومات المتاحة للمستهلكين عن طريق إدراج معايير بشأن أثر المنتجات الرئيسية على التنوع البيولوجي، بما يتماشى مع القواعد والمعايير المتفق عليها على الصعيد المتعدد الأطراف‏‏.‏</w:t>
      </w:r>
    </w:p>
    <w:p w14:paraId="569D6D9F" w14:textId="18C70036" w:rsidR="002F727A" w:rsidRPr="00E83CC4" w:rsidRDefault="002F727A" w:rsidP="00611C18">
      <w:pPr>
        <w:pStyle w:val="ListParagraph"/>
        <w:numPr>
          <w:ilvl w:val="0"/>
          <w:numId w:val="49"/>
        </w:numPr>
        <w:tabs>
          <w:tab w:val="left" w:pos="1841"/>
          <w:tab w:val="left" w:pos="2550"/>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وسيساعد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كيانات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منظومة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القيادة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بالقدوة</w:t>
      </w:r>
      <w:r w:rsidRPr="00E83CC4">
        <w:rPr>
          <w:rFonts w:ascii="Simplified Arabic" w:hAnsi="Simplified Arabic" w:cs="Simplified Arabic"/>
          <w:rtl/>
        </w:rPr>
        <w:t>، بمعنى أن تجري عملياتها على نحو مستدام وتكشف عن التقدم المحرز في مواجهة التدابير الرئيسية للاستدامة، بما في ذلك مقاييس أداء التنوع البيولوجي</w:t>
      </w:r>
      <w:r w:rsidR="00AC30F0" w:rsidRPr="00E83CC4">
        <w:rPr>
          <w:rFonts w:ascii="Simplified Arabic" w:hAnsi="Simplified Arabic" w:cs="Simplified Arabic"/>
          <w:rtl/>
        </w:rPr>
        <w:t>.</w:t>
      </w:r>
    </w:p>
    <w:p w14:paraId="70834EFD" w14:textId="255FC5DA" w:rsidR="002F727A" w:rsidRPr="00E83CC4" w:rsidRDefault="002F727A" w:rsidP="00AC30F0">
      <w:pPr>
        <w:tabs>
          <w:tab w:val="left" w:pos="2550"/>
        </w:tabs>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‏‏(ب)</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‏‏2‏</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‏‏اعتماد الإدارة المستدامة للطبيعة وتنفيذها في أطر التنمية‏</w:t>
      </w:r>
    </w:p>
    <w:p w14:paraId="787A4521" w14:textId="62CC0A5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سيساعد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الأعضاء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أفرقة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القطرية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ضمان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تعميم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الطبيعة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بفعالية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القطاعات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الرئيسية</w:t>
      </w:r>
      <w:r w:rsidRPr="00E83CC4">
        <w:rPr>
          <w:rFonts w:ascii="Simplified Arabic" w:hAnsi="Simplified Arabic" w:cs="Simplified Arabic"/>
          <w:rtl/>
        </w:rPr>
        <w:t>، باستخدام نهج حكومي شامل منسق جيداً ويوازن بين متطلبات مختلف القطاعات. ‏‏ومن الممكن أن يؤدي وضع استراتيجيات وخطط إنمائية واضحة ومتكاملة وجيدة التمويل، مدعومة بتشريعات صارمة، إلى معالجة مسألة فقدان التنوع البيولوجي. ‏‏وهذا يولد اتساق السياسات العام والدعم العام لتحقيق أهداف التنمية المستدامة وأهداف الإطار العالمي للتنوع البيولوجي لما بعد عام‏‏ ‏‏2020‏‏ ‏‏المتفق عليه.‏‏ ‏و‏‏سيقوم برنامج الأمم المتحدة للبيئة بدور رئيسي في توفير الأدوات المعيارية والتحليلية التي تساعد أفرقة الأمم المتحدة القطرية في تعميم السياسات والإجراءات التي تحد من فقدان التنوع البيولوجي وتساعد على تنفيذ النُهج القائمة على النظم الإيكولوجية للحفاظ على سلامة النظم الإيكولوجية‏‏.‏</w:t>
      </w:r>
    </w:p>
    <w:p w14:paraId="05BB01B2" w14:textId="0B4A88E5" w:rsidR="002F727A" w:rsidRPr="00E83CC4" w:rsidRDefault="00AC30F0"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سيقوم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بمواءمة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إجراءاته</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الأهداف</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المتفق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عليها</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لإطار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التنوع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البيولوجي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العالمي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لما</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بعد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عام‏‏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w:t>
      </w:r>
      <w:r w:rsidR="002F727A" w:rsidRPr="00AC20E3">
        <w:rPr>
          <w:rFonts w:ascii="Simplified Arabic" w:hAnsi="Simplified Arabic" w:cs="Simplified Arabic" w:hint="default"/>
          <w:b/>
          <w:bCs/>
          <w:rtl/>
        </w:rPr>
        <w:t xml:space="preserve">2020‏‏، </w:t>
      </w:r>
      <w:r w:rsidR="002F727A" w:rsidRPr="00AC20E3">
        <w:rPr>
          <w:rFonts w:ascii="Simplified Arabic" w:hAnsi="Simplified Arabic" w:cs="Simplified Arabic" w:hint="eastAsia"/>
          <w:b/>
          <w:bCs/>
          <w:rtl/>
        </w:rPr>
        <w:t>دون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استباق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تطويره،</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والعمل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كيانات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منظومة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والشركاء</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الآخرين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البلدان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تنفيذه</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وتعميمه</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العمليات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الوطنية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والأطر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الإنمائية</w:t>
      </w:r>
      <w:r w:rsidR="002F727A" w:rsidRPr="00E83CC4">
        <w:rPr>
          <w:rFonts w:ascii="Simplified Arabic" w:hAnsi="Simplified Arabic" w:cs="Simplified Arabic"/>
          <w:rtl/>
        </w:rPr>
        <w:t>. ‏‏وسيُستفاد من دعم برنامج الأمم المتحدة للبيئة في تعزيز قدرة البلدان مالياً وتقنياً على الوفاء بالتزاماتها المتعلقة بالتنوع البيولوجي، بما في ذلك من خلال دعم مرفق البيئة العالمية. ‏‏وهذا سيمكّن البلدان، على سبيل المثال، من تطبيق النُهج العلمية للاستخدام المستدام للتنوع البيولوجي وخدمات النظم الإيكولوجية وترميم وحماية القدرة الوظيفية والربط داخل النظم الإيكولوجية للمياه العذبة والنظم الإيكولوجية الأرضية والبحرية وفيما بينها. ‏‏كما سيعمل برنامج الأمم المتحدة للبيئة على تشجيع وتعزيز إدارة المحيطات القائمة على النظم الإيكولوجية على أساس برنامج البحار الإقليمية وتنفيذ ولايته التنظيمية بوصفه راعياً لعدة أهداف من أهداف التنمية المستدامة، مع مساعدة جميع الدول الأعضاء في حماية وترميم النظم الإيكولوجية للمياه العذبة وثروة التنوع البيولوجي التي تحتوي عليها</w:t>
      </w:r>
      <w:r w:rsidR="002F727A" w:rsidRPr="00E83CC4">
        <w:rPr>
          <w:rFonts w:ascii="Simplified Arabic" w:hAnsi="Simplified Arabic" w:cs="Simplified Arabic"/>
        </w:rPr>
        <w:t>.</w:t>
      </w:r>
    </w:p>
    <w:p w14:paraId="723CC322" w14:textId="60217A9C" w:rsidR="002F727A" w:rsidRPr="00E83CC4" w:rsidRDefault="00AC30F0"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سيدعم</w:t>
      </w:r>
      <w:r w:rsidR="002F727A" w:rsidRPr="00AC20E3">
        <w:rPr>
          <w:rFonts w:ascii="Simplified Arabic" w:hAnsi="Simplified Arabic" w:cs="Simplified Arabic" w:hint="default"/>
          <w:b/>
          <w:bCs/>
          <w:rtl/>
        </w:rPr>
        <w:t xml:space="preserve"> برنامج الأمم المتحدة للبيئة السياسات والإجراءات المتعلقة بالاستهلاك والإنتاج المستدامين من أجل حفظ وترميم التنوع البيولوجي والنظم الإيكولوجية وإدارتهما إدارة </w:t>
      </w:r>
      <w:r w:rsidR="002F727A" w:rsidRPr="00AC20E3">
        <w:rPr>
          <w:rFonts w:ascii="Simplified Arabic" w:hAnsi="Simplified Arabic" w:cs="Simplified Arabic" w:hint="eastAsia"/>
          <w:b/>
          <w:bCs/>
          <w:rtl/>
        </w:rPr>
        <w:t>آمنة</w:t>
      </w:r>
      <w:r w:rsidR="002F727A" w:rsidRPr="00E83CC4">
        <w:rPr>
          <w:rFonts w:ascii="Simplified Arabic" w:hAnsi="Simplified Arabic" w:cs="Simplified Arabic"/>
          <w:rtl/>
        </w:rPr>
        <w:t>.‏‏ كما سيدعم الدول الأعضاء والمدن ومؤسسات الأعمال والمستهلكين في إعادة استخدام المنتجات والمواد التي تميل إلى التأثير بقوة على الطبيعة وإعادة تدويرها واستخدامها على نحو أكثر كفاءة وأقل تلويثاً، بما في ذلك من خلال نهج سلسلة القيمة ودعم الشعوب الأصلية والمجتمعات المحلية‏‏.‏</w:t>
      </w:r>
    </w:p>
    <w:p w14:paraId="2016D568" w14:textId="46086CB4" w:rsidR="002F727A" w:rsidRPr="00E83CC4" w:rsidRDefault="00AC30F0"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lastRenderedPageBreak/>
        <w:t>و</w:t>
      </w:r>
      <w:r w:rsidR="002F727A" w:rsidRPr="00AC20E3">
        <w:rPr>
          <w:rFonts w:ascii="Simplified Arabic" w:hAnsi="Simplified Arabic" w:cs="Simplified Arabic" w:hint="eastAsia"/>
          <w:b/>
          <w:bCs/>
          <w:rtl/>
        </w:rPr>
        <w:t>سيتعاون</w:t>
      </w:r>
      <w:r w:rsidR="002F727A" w:rsidRPr="00AC20E3">
        <w:rPr>
          <w:rFonts w:ascii="Simplified Arabic" w:hAnsi="Simplified Arabic" w:cs="Simplified Arabic" w:hint="default"/>
          <w:b/>
          <w:bCs/>
          <w:rtl/>
        </w:rPr>
        <w:t xml:space="preserve"> برنامج الأمم المتحدة للبيئة مع وكالات الأمم المتحدة وصناديقها وبرامجها لدعم الدول الأعضاء في تعزيز التنوع البيولوجي والروابط الصحية </w:t>
      </w:r>
      <w:r w:rsidR="002F727A" w:rsidRPr="00646514">
        <w:rPr>
          <w:rFonts w:ascii="Simplified Arabic" w:hAnsi="Simplified Arabic" w:cs="Simplified Arabic"/>
          <w:rtl/>
        </w:rPr>
        <w:t>من أجل إدارة المخاطر على صحة الإنسان والنظام الإيكولوجي والحد منها، وإدماج الطبيعة في صنع القرارات الوطنية والدولية في مجال الصحة العامة من خلال النُهج القائمة على العلم.</w:t>
      </w:r>
      <w:r w:rsidR="002F727A" w:rsidRPr="00646514">
        <w:rPr>
          <w:rFonts w:ascii="Simplified Arabic" w:hAnsi="Simplified Arabic" w:cs="Simplified Arabic" w:hint="default"/>
          <w:rtl/>
        </w:rPr>
        <w:t xml:space="preserve"> ‏‏وفي سياق ما بعد الجائحة، يتطل</w:t>
      </w:r>
      <w:r w:rsidR="002F727A" w:rsidRPr="00E83CC4">
        <w:rPr>
          <w:rFonts w:ascii="Simplified Arabic" w:hAnsi="Simplified Arabic" w:cs="Simplified Arabic"/>
          <w:rtl/>
        </w:rPr>
        <w:t>ب ذلك معالجة تدهور الطبيعة باعتباره السبب الجذري للأمراض الحيوانية المصدر وغير ذلك من التطورات البيولوجية الجديدة. ‏‏وسيكون العمل على إنشاء سلاسل قيمة غذائية أكثر استدامة محوراً لهذه الجهود، نظراً لأن العديد من أنواع الأمراض الحيوانية التي تنشأ نتيجة للأنماط غير المستدامة لاستهلاك الأغذية وإنتاجها. ‏‏كما سيعمل برنامج الأمم المتحدة للبيئة مع الشركاء على تعزيز قدرة البلدان على تنفيذ نهج الصحة الواحدة، مع التركيز على تدابير الأمن البيولوجي، ودعم وضع خطة العمل العالمية بشأن التنوع البيولوجي والصحة وتنفيذها لاحقاً. ‏‏وسيدعم الجهود الرامية إلى تعميم التنوع البيولوجي في مجالي الصحة والتغذية‏‏.‏</w:t>
      </w:r>
    </w:p>
    <w:p w14:paraId="2705B98B" w14:textId="1ED598E5" w:rsidR="002F727A" w:rsidRPr="00E83CC4" w:rsidRDefault="00AC30F0"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سيقوم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بوضع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وتعزيز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أطر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ومعايير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للتمويل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والبنية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التحتية</w:t>
      </w:r>
      <w:r w:rsidR="002F727A" w:rsidRPr="00E83CC4">
        <w:rPr>
          <w:rFonts w:ascii="Simplified Arabic" w:hAnsi="Simplified Arabic" w:cs="Simplified Arabic"/>
          <w:rtl/>
        </w:rPr>
        <w:t xml:space="preserve"> المتصلين بالتنوع البيولوجي.‏‏ ‏كما سيدعم، من خلال حشد حافظة البرنامج الفرعي التمكيني المعني بالشؤون المالية والتحولات الاقتصادية، إدماج اعتبارات التنوع البيولوجي وخدمات النظم الإيكولوجية والمخاطر ذات الصلة في عملية صنع القرار المالي والاقتصادي.‏‏ </w:t>
      </w:r>
      <w:r w:rsidRPr="00E83CC4">
        <w:rPr>
          <w:rFonts w:ascii="Simplified Arabic" w:hAnsi="Simplified Arabic" w:cs="Simplified Arabic"/>
          <w:rtl/>
        </w:rPr>
        <w:t>و</w:t>
      </w:r>
      <w:r w:rsidR="002F727A" w:rsidRPr="00E83CC4">
        <w:rPr>
          <w:rFonts w:ascii="Simplified Arabic" w:hAnsi="Simplified Arabic" w:cs="Simplified Arabic"/>
          <w:rtl/>
        </w:rPr>
        <w:t>سيقدم التوجيه للحكومات والمؤسسات المالية لتحقيق نتائج إيجابية بالنسبة للشعوب والطبيعة، بما يتماشى مع الإطار العالمي للتنوع البيولوجي لما بعد عام‏‏ ‏‏2020‏‏ ‏‏المتفق عليه والأهداف البيئية ذات الصلة بأهداف التنمية المستدامة، مع التركيز على القطاعات الاقتصادية ذات التأثير الكبير والاعتماد على الطبيعة. ‏‏كما سيدعم برنامج الأمم المتحدة للبيئة وضع آليات مبتكرة لتمويل الحفظ تدعم فرص كسب العيش للشعوب الأصلية والمجتمعات المحلية، مع بناء الاستدامة والقدرة على الصمود، ومع تعزيز حقوقها‏‏.‏</w:t>
      </w:r>
    </w:p>
    <w:p w14:paraId="21ABDD45" w14:textId="1519EFED" w:rsidR="002F727A" w:rsidRPr="00E83CC4" w:rsidRDefault="000351C2"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سيعزز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استدامة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سلاسل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القيمة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وأساليب</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الإنتاج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وشفافيتها</w:t>
      </w:r>
      <w:r w:rsidR="002F727A" w:rsidRPr="00E83CC4">
        <w:rPr>
          <w:rFonts w:ascii="Simplified Arabic" w:hAnsi="Simplified Arabic" w:cs="Simplified Arabic"/>
          <w:rtl/>
        </w:rPr>
        <w:t>. ‏‏وسيكون من الأهمية بمكان ضمان أن يسهم استخراج الموارد وإنتاج السلع الأساسية في النظم الإيكولوجية السليمة وفي تحقيق نتائج عادلة من الناحية الاجتماعية.‏‏ ‏‏وسيستغل برنامج الأمم المتحدة للبيئة الفرص للتأثير على الضغط على جانب الطلب على التنوع البيولوجي والنظم الإيكولوجية من خلال معلومات المستهلكين عن البصمة البيئية للمنتجات وعن طريق تشجيع اعتماد أنماط الاستهلاك وأساليب الحياة المستدامة‏‏.‏</w:t>
      </w:r>
    </w:p>
    <w:p w14:paraId="59545663" w14:textId="0FAFFC20" w:rsidR="002F727A" w:rsidRPr="00E83CC4" w:rsidRDefault="002F727A" w:rsidP="000351C2">
      <w:pPr>
        <w:tabs>
          <w:tab w:val="left" w:pos="2550"/>
        </w:tabs>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‏‏(ج)</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‏‏3‏</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‏‏تعزيز حفظ الطبيعة وترميمه</w:t>
      </w:r>
      <w:r w:rsidR="006B56D5" w:rsidRPr="00E83CC4">
        <w:rPr>
          <w:rFonts w:ascii="Simplified Arabic" w:hAnsi="Simplified Arabic" w:cs="Simplified Arabic"/>
          <w:b/>
          <w:bCs/>
          <w:sz w:val="24"/>
          <w:szCs w:val="24"/>
          <w:rtl/>
        </w:rPr>
        <w:t>ا</w:t>
      </w:r>
    </w:p>
    <w:p w14:paraId="13830842" w14:textId="14C69D35"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النهج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لإدارة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الموارد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الطبيعية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‏‏وسيشجع على إحداث تحولات في تخطيط وإدارة استخدام الأراضي والمياه وسلاسل القيمة القائمة على الموارد الطبيعية من منظور دورة الحياة.‏‏ و‏‏بناء على خبرته وشراكاته التعاونية مع الوكالات ذات الخبرة المتخصصة، سيساعد الدول الأعضاء على تعزيز نظم الأغذية والزراعة ومصائد الأسماك المستدامة لعكس اتجاه استخدام الأراضي غير المستدام، وفقدان التنوع البيولوجي، وتحويل الموائل، وتلوث المياه العذبة، والتجريد، واستنفاد موارد المياه العذبة والمحيطات.‏‏ ‏‏‏ويجب أن تقوم نظم الأغذية المستدامة على صيانة المياه العذبة الصحية والنظم الإيكولوجية الأرضية والبحرية.‏‏ ‏‏وسيواصل برنامج الأمم المتحدة للبيئة مساعدة الدول الأعضاء في تعزيز الأداء البيئي لنماذج الزراعة المستدامة والترميمية من خلال تشجيع الممارسات الفعالة من حيث استخدام الموارد حرصاً على الطبيعة، بما في ذلك على سبيل المثال لا الحصر الإيكولوجيا الزراعية والزراعة التجديدية، بالتعاون مع شركائه. ‏‏وسيعزز مساهمته في تحقيق هذه الأهداف بالاستفادة من عمله بشأن أمور منها الاستخدام المستدام للأراضي، والمحاسبة المتعلقة برأس المال الطبيعي، والاستهلاك والإنتاج المستدامان، وإدارة المناظر الطبيعية، وترميم النظم الإيكولوجية.‏‏ و‏‏سيواصل برنامج الأمم المتحدة للبيئة دعم البلدان في ترميم النظم الإيكولوجية للمياه العذبة واستخدامها وحفظها على نحو مستدام لتأمين توفير المياه العذبة من أجل التنمية المستدامة للقطاعات والمجتمع. ‏‏وسيواصل دعم الإدارة المتكاملة للمناطق الساحلية والتخطيط المكاني البحري، وسيتعاون مع المنظمات ذات الصلة. ‏‏كما سيواصل تقديم التوجيه لزيادة المعرفة </w:t>
      </w:r>
      <w:r w:rsidRPr="00E83CC4">
        <w:rPr>
          <w:rFonts w:ascii="Simplified Arabic" w:hAnsi="Simplified Arabic" w:cs="Simplified Arabic"/>
          <w:rtl/>
        </w:rPr>
        <w:lastRenderedPageBreak/>
        <w:t>والقدرات المؤسسية على تنفيذ إمكانية الوصول العادل والتقاسم العادل والمنصف للمنافع الناشئة عن استخدام الموارد الجينية، وحفز الإجراءات من أجل الاستخدام المستدام لموارد النظم الإيكولوجية الأرضية والنظم الإيكولوجية للمياه العذبة والنظم الإيكولوجية البحرية.‏‏ وسيكون هناك تركيز أيضاً على اعتماد نهج شاملة للاستهلاك والإنتاج المستدامين، باستخدام المعارف الأصلية والمحلية، مدعومة بالعلوم السليمة والبيانات والإحصاءات، وتمكينها وتوسيع نطاقها بسياسات المشتريات العامة والمؤسسية وخيارات المستهلكين‏‏.‏</w:t>
      </w:r>
    </w:p>
    <w:p w14:paraId="52FC5D05" w14:textId="7901200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و‏‏</w:t>
      </w:r>
      <w:r w:rsidRPr="00AC20E3">
        <w:rPr>
          <w:rFonts w:ascii="Simplified Arabic" w:hAnsi="Simplified Arabic" w:cs="Simplified Arabic" w:hint="eastAsia"/>
          <w:b/>
          <w:bCs/>
          <w:rtl/>
        </w:rPr>
        <w:t>سيدعم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الإدارة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للموئل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ونتائج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تحويلية</w:t>
      </w:r>
      <w:r w:rsidRPr="00E83CC4">
        <w:rPr>
          <w:rFonts w:ascii="Simplified Arabic" w:hAnsi="Simplified Arabic" w:cs="Simplified Arabic"/>
          <w:rtl/>
        </w:rPr>
        <w:t>، بما في ذلك ترميم النظم الإيكولوجية على نطاق واسع، الذي يُكمله التغيير الاجتماعي والسلوكي، وذلك للتقليل إلى أدنى حد من الضرر الذي يلحق بالنظم الإيكولوجية ذات القيمة العالية، بما في ذلك الأضرار الناجمة عن الكوارث والنزاعات وتغير المناخ. ‏‏وسيدعم الإجراءات التي تتخذها الدول الأعضاء لمنع تدهور النظم الإيكولوجية والتخفيف من حدته لترميم الطبيعة وإعادة بناء القدرة على الصمود، بما في ذلك من خلال النُهج القائمة على النظم الإيكولوجية للحد من مخاطر الكوارث. ‏‏وبالنسبة للنظم الإيكولوجية للغابات، سيعمل برنامج الأمم المتحدة للبيئة مع الشركاء ومن خلال الشبكات على النهوض ببرنامج الأمم المتحدة التعاوني لخفض الانبعاثات الناتجة عن إزالة الغابات وتدهور الغابات في البلدان النامية وتعزيزه، باعتباره منبراً لوقف فقدان الغابات وتدهورها. وبالاشتراك مع منظمة الأغذية والزراعة، سيقود برنامج الأمم المتحدة للبيئة منظومة الأمم المتحدة في تنفيذ عقد الأمم المتحدة لترميم النظم الإيكولوجية للفترة</w:t>
      </w:r>
      <w:r w:rsidR="006B56D5" w:rsidRPr="00E83CC4">
        <w:rPr>
          <w:rFonts w:ascii="Simplified Arabic" w:hAnsi="Simplified Arabic" w:cs="Simplified Arabic"/>
          <w:rtl/>
        </w:rPr>
        <w:t xml:space="preserve"> 2021–2030 </w:t>
      </w:r>
      <w:r w:rsidRPr="00E83CC4">
        <w:rPr>
          <w:rFonts w:ascii="Simplified Arabic" w:hAnsi="Simplified Arabic" w:cs="Simplified Arabic"/>
          <w:rtl/>
        </w:rPr>
        <w:t>‏‏في النظم الإيكولوجية البحرية للمياه العذبة والنظم الإيكولوجية الأرضية. ‏‏وبالنسبة لجميع النظم الإيكولوجية للمياه العذبة (البحيرات والأنهار والأراضي الرطبة والمياه الجوفية)، سيقود برنامج الأمم المتحدة للبيئة عملية صنع القرارات المسؤولة والشاملة للمياه العذبة، باستخدام أحدث الأدوات والبيانات القريبة من الوقت الحقيقي فيما يتعلق بالإجراءات غير المشروعة بخصوص مستجمعات المياه المحلية والإجراءات غير المشروعة العابرة للحدود وذلك لحماية التنوع البيولوجي للمياه العذبة‏‏.‏</w:t>
      </w:r>
    </w:p>
    <w:p w14:paraId="506F4F22" w14:textId="132C92C0" w:rsidR="002F727A" w:rsidRPr="00E83CC4" w:rsidRDefault="006B56D5" w:rsidP="00611C18">
      <w:pPr>
        <w:pStyle w:val="ListParagraph"/>
        <w:numPr>
          <w:ilvl w:val="0"/>
          <w:numId w:val="49"/>
        </w:numPr>
        <w:tabs>
          <w:tab w:val="left" w:pos="1841"/>
          <w:tab w:val="left" w:pos="2550"/>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سيوفر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الأدوات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والإرشادات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اللازمة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لتطوير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اقتصادات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زرقاء</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مستدامة</w:t>
      </w:r>
      <w:r w:rsidR="002F727A" w:rsidRPr="00E83CC4">
        <w:rPr>
          <w:rFonts w:ascii="Simplified Arabic" w:hAnsi="Simplified Arabic" w:cs="Simplified Arabic"/>
          <w:rtl/>
        </w:rPr>
        <w:t xml:space="preserve"> في مناطق المياه العذبة والمناطق الساحلية والبحرية ولتعزيز التعاون عبر الحدود من أجل حفظ النظم الإيكولوجية الضعيفة واستخدامها وترميمها على نحو مستدام، مثل النظم الإيكولوجية الساحلية والجبلية والبحيرات والنهرية والأراضي الرطبة، ولا سيما النظم الإيكولوجية المعرضة لآثار تغير المناخ والتلوث.‏‏ ‏‏ومن خلال شبكة </w:t>
      </w:r>
      <w:r w:rsidR="00981DEE" w:rsidRPr="00E83CC4">
        <w:rPr>
          <w:rFonts w:ascii="Simplified Arabic" w:hAnsi="Simplified Arabic" w:cs="Simplified Arabic"/>
          <w:rtl/>
        </w:rPr>
        <w:t>’’</w:t>
      </w:r>
      <w:r w:rsidR="002F727A" w:rsidRPr="00E83CC4">
        <w:rPr>
          <w:rFonts w:ascii="Simplified Arabic" w:hAnsi="Simplified Arabic" w:cs="Simplified Arabic"/>
          <w:rtl/>
        </w:rPr>
        <w:t>كوكب واحد</w:t>
      </w:r>
      <w:r w:rsidR="00F0135C" w:rsidRPr="00E83CC4">
        <w:rPr>
          <w:rFonts w:ascii="Simplified Arabic" w:hAnsi="Simplified Arabic" w:cs="Simplified Arabic"/>
          <w:rtl/>
        </w:rPr>
        <w:t>‘‘</w:t>
      </w:r>
      <w:r w:rsidR="002F727A" w:rsidRPr="00E83CC4">
        <w:rPr>
          <w:rFonts w:ascii="Simplified Arabic" w:hAnsi="Simplified Arabic" w:cs="Simplified Arabic"/>
          <w:rtl/>
        </w:rPr>
        <w:t xml:space="preserve"> ومبادرة الحد من البلاستيك في السياحة العالمية، سيزيد برنامج الأمم المتحدة للبيئة من دعم السياسات والممارسات التي تدر إيرادات سياحية، مع الحفاظ على التنوع البيولوجي والنظم الإيكولوجية التي تجذب السياح‏‏</w:t>
      </w:r>
      <w:r w:rsidRPr="00E83CC4">
        <w:rPr>
          <w:rFonts w:ascii="Simplified Arabic" w:hAnsi="Simplified Arabic" w:cs="Simplified Arabic"/>
          <w:rtl/>
        </w:rPr>
        <w:t>.</w:t>
      </w:r>
    </w:p>
    <w:p w14:paraId="593BA6B0" w14:textId="785A7BD2" w:rsidR="002F727A" w:rsidRPr="00E83CC4" w:rsidRDefault="002F727A" w:rsidP="006B56D5">
      <w:pPr>
        <w:tabs>
          <w:tab w:val="left" w:pos="2550"/>
        </w:tabs>
        <w:bidi/>
        <w:spacing w:after="120" w:line="360" w:lineRule="exact"/>
        <w:ind w:left="1135" w:hanging="851"/>
        <w:jc w:val="both"/>
        <w:outlineLvl w:val="2"/>
        <w:rPr>
          <w:rFonts w:ascii="Simplified Arabic" w:hAnsi="Simplified Arabic" w:cs="Simplified Arabic" w:hint="default"/>
          <w:b/>
          <w:bCs/>
          <w:sz w:val="24"/>
          <w:szCs w:val="24"/>
          <w:rtl/>
        </w:rPr>
      </w:pPr>
      <w:bookmarkStart w:id="25" w:name="_Toc61960849"/>
      <w:r w:rsidRPr="00E83CC4">
        <w:rPr>
          <w:rFonts w:ascii="Simplified Arabic" w:hAnsi="Simplified Arabic" w:cs="Simplified Arabic"/>
          <w:b/>
          <w:bCs/>
          <w:sz w:val="24"/>
          <w:szCs w:val="24"/>
          <w:rtl/>
        </w:rPr>
        <w:t>‏‏3-</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‏‏‏العمل المتعلق بالمواد الكيميائية والتلو</w:t>
      </w:r>
      <w:r w:rsidR="006B56D5" w:rsidRPr="00E83CC4">
        <w:rPr>
          <w:rFonts w:ascii="Simplified Arabic" w:hAnsi="Simplified Arabic" w:cs="Simplified Arabic"/>
          <w:b/>
          <w:bCs/>
          <w:sz w:val="24"/>
          <w:szCs w:val="24"/>
          <w:rtl/>
        </w:rPr>
        <w:t>ث</w:t>
      </w:r>
      <w:bookmarkEnd w:id="25"/>
    </w:p>
    <w:p w14:paraId="607697E2" w14:textId="7B1DF022" w:rsidR="002F727A" w:rsidRPr="00E83CC4" w:rsidRDefault="002F727A" w:rsidP="0031078F">
      <w:pPr>
        <w:pStyle w:val="ListParagraph"/>
        <w:numPr>
          <w:ilvl w:val="0"/>
          <w:numId w:val="49"/>
        </w:numPr>
        <w:tabs>
          <w:tab w:val="left" w:pos="1841"/>
        </w:tabs>
        <w:bidi/>
        <w:spacing w:after="120" w:line="35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إن</w:t>
      </w:r>
      <w:r w:rsidRPr="00AC20E3">
        <w:rPr>
          <w:rFonts w:ascii="Simplified Arabic" w:hAnsi="Simplified Arabic" w:cs="Simplified Arabic" w:hint="default"/>
          <w:b/>
          <w:bCs/>
          <w:rtl/>
        </w:rPr>
        <w:t xml:space="preserve"> منع التلوث والسيطرة عليه وإدارته أمر أساسي لتحسين الصحة والرفاه البشري والرخاء </w:t>
      </w:r>
      <w:r w:rsidRPr="00AC20E3">
        <w:rPr>
          <w:rFonts w:ascii="Simplified Arabic" w:hAnsi="Simplified Arabic" w:cs="Simplified Arabic" w:hint="eastAsia"/>
          <w:b/>
          <w:bCs/>
          <w:rtl/>
        </w:rPr>
        <w:t>للجميع</w:t>
      </w:r>
      <w:r w:rsidRPr="00E83CC4">
        <w:rPr>
          <w:rFonts w:ascii="Simplified Arabic" w:hAnsi="Simplified Arabic" w:cs="Simplified Arabic"/>
          <w:rtl/>
        </w:rPr>
        <w:t>.‏‏ والنوعية البيئية الجيدة وآثارها الإيجابية على الحد من عدم المساواة، وسوء الصحة، والفقر، والضعف، هي دافع قوي للتحرك نحو كوكب خال من التلوث. ومن شأن وجود كوكب خال من التلوث أن يؤثر تأثيراً إيجابياً على التنوع البيولوجي ويعزز صحة النظم الإيكولوجية من خلال منع حدوث المزيد من الأضرار مع زيادة القدرة على الصمود.  وترتبط معالجة تلوث الهواء والنفايات أيضاً بالتخفيف من تغير المناخ، ولا سيما عندما تتخذ إجراءات لمكافحة ملوثات المناخ التي لا تدوم طويلاً.  كما يمكن أن تكون المواد الكيميائية والنفايات مورداً لخلق فرص العمل من خلال إعادة استخدامها كمواد ثانوية. وسيسفر العمل المعجل بشأن المواد الكيميائية والتلوث عن فوائد لكل من الطبيعة والناس، وسيتماشى مع إطار ما بعد عام 2020 للإدارة السليمة للمواد الكيميائية والنفايات، على النحو الذي اتفقت عليه الدول الأعضاء</w:t>
      </w:r>
      <w:r w:rsidR="00DC5A45" w:rsidRPr="00E83CC4">
        <w:rPr>
          <w:rFonts w:ascii="Simplified Arabic" w:hAnsi="Simplified Arabic" w:cs="Simplified Arabic"/>
          <w:vertAlign w:val="superscript"/>
          <w:rtl/>
        </w:rPr>
        <w:t>(</w:t>
      </w:r>
      <w:r w:rsidR="0088654B" w:rsidRPr="00E83CC4">
        <w:rPr>
          <w:rStyle w:val="FootnoteReference"/>
          <w:rFonts w:cs="Simplified Arabic" w:hint="default"/>
          <w:sz w:val="24"/>
          <w:szCs w:val="24"/>
          <w:rtl/>
        </w:rPr>
        <w:footnoteReference w:id="20"/>
      </w:r>
      <w:r w:rsidR="00DC5A45" w:rsidRPr="00E83CC4">
        <w:rPr>
          <w:rFonts w:ascii="Simplified Arabic" w:hAnsi="Simplified Arabic" w:cs="Simplified Arabic"/>
          <w:vertAlign w:val="superscript"/>
          <w:rtl/>
        </w:rPr>
        <w:t>)</w:t>
      </w:r>
      <w:r w:rsidRPr="00E83CC4">
        <w:rPr>
          <w:rFonts w:ascii="Simplified Arabic" w:hAnsi="Simplified Arabic" w:cs="Simplified Arabic"/>
          <w:rtl/>
        </w:rPr>
        <w:t>. وتستند زيادة الإجراءات المتعلقة بالمواد الكيميائية والنفايات أيضاً إلى خبرة برنامج الأمم المتحدة للبيئة في وضع مشاريع كبيرة متعددة مجالات التركيز ممولة في إطار مرفق البيئة العالمية. والانتقال نحو كوكب خال من التلوث، بما يتماشى مع أهداف التنمية المستدامة، يقر بما يلي</w:t>
      </w:r>
      <w:r w:rsidR="006B56D5" w:rsidRPr="00E83CC4">
        <w:rPr>
          <w:rFonts w:ascii="Simplified Arabic" w:hAnsi="Simplified Arabic" w:cs="Simplified Arabic"/>
          <w:rtl/>
        </w:rPr>
        <w:t>:</w:t>
      </w:r>
    </w:p>
    <w:p w14:paraId="40ADB329" w14:textId="4F63BA3F"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lastRenderedPageBreak/>
        <w:t>(أ)</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تُتخذ الإجراءات المعتمدة في إطار ما بعد عام‏‏ ‏‏2020‏‏ ‏‏للإدارة السليمة للمواد الكيميائية والنفايات في التخطيط الوطني والتنمية الوطنية‏‏؛‏</w:t>
      </w:r>
    </w:p>
    <w:p w14:paraId="62BF019C" w14:textId="780D4516"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يعيش‏‏ ‏‏30‏‏ ‏‏في المائة من سكان العالم في مناطق تحقق فيها الهدف المؤقت‏‏</w:t>
      </w:r>
      <w:r w:rsidR="00FC4793" w:rsidRPr="00E83CC4">
        <w:rPr>
          <w:rFonts w:ascii="Simplified Arabic" w:hAnsi="Simplified Arabic" w:cs="Simplified Arabic" w:hint="eastAsia"/>
          <w:sz w:val="24"/>
          <w:szCs w:val="24"/>
          <w:rtl/>
        </w:rPr>
        <w:t> </w:t>
      </w:r>
      <w:r w:rsidRPr="00E83CC4">
        <w:rPr>
          <w:rFonts w:ascii="Simplified Arabic" w:hAnsi="Simplified Arabic" w:cs="Simplified Arabic"/>
          <w:sz w:val="24"/>
          <w:szCs w:val="24"/>
          <w:rtl/>
        </w:rPr>
        <w:t>‏3‏‏ لمنظمة الصحة العالمية المتعلق بنوعية الهواء بالنسبة لـ</w:t>
      </w:r>
      <w:r w:rsidRPr="00E83CC4">
        <w:rPr>
          <w:rFonts w:ascii="Simplified Arabic" w:hAnsi="Simplified Arabic" w:cs="Simplified Arabic"/>
          <w:sz w:val="24"/>
          <w:szCs w:val="24"/>
        </w:rPr>
        <w:t xml:space="preserve"> </w:t>
      </w:r>
      <w:r w:rsidRPr="00E83CC4">
        <w:rPr>
          <w:rFonts w:asciiTheme="majorBidi" w:hAnsiTheme="majorBidi" w:cstheme="majorBidi" w:hint="default"/>
          <w:sz w:val="22"/>
          <w:szCs w:val="22"/>
        </w:rPr>
        <w:t>PM2.5</w:t>
      </w:r>
      <w:r w:rsidRPr="00E83CC4">
        <w:rPr>
          <w:rFonts w:ascii="Simplified Arabic" w:hAnsi="Simplified Arabic" w:cs="Simplified Arabic"/>
          <w:sz w:val="24"/>
          <w:szCs w:val="24"/>
        </w:rPr>
        <w:t xml:space="preserve"> </w:t>
      </w:r>
      <w:r w:rsidRPr="00E83CC4">
        <w:rPr>
          <w:rFonts w:ascii="Simplified Arabic" w:hAnsi="Simplified Arabic" w:cs="Simplified Arabic"/>
          <w:sz w:val="24"/>
          <w:szCs w:val="24"/>
          <w:rtl/>
        </w:rPr>
        <w:t>‏‏(‏‏الجسيمات الدقيقة الموجودة في الهواء الطلق‏‏)</w:t>
      </w:r>
      <w:r w:rsidR="00FC4793" w:rsidRPr="00E83CC4">
        <w:rPr>
          <w:rFonts w:ascii="Simplified Arabic" w:hAnsi="Simplified Arabic" w:cs="Simplified Arabic"/>
          <w:sz w:val="24"/>
          <w:szCs w:val="24"/>
          <w:vertAlign w:val="superscript"/>
          <w:rtl/>
        </w:rPr>
        <w:t>(</w:t>
      </w:r>
      <w:r w:rsidR="0088654B" w:rsidRPr="00E83CC4">
        <w:rPr>
          <w:rStyle w:val="FootnoteReference"/>
          <w:rFonts w:cs="Simplified Arabic" w:hint="default"/>
          <w:sz w:val="24"/>
          <w:szCs w:val="24"/>
          <w:rtl/>
        </w:rPr>
        <w:footnoteReference w:id="21"/>
      </w:r>
      <w:r w:rsidR="00FC4793"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w:t>
      </w:r>
      <w:r w:rsidRPr="00E83CC4">
        <w:rPr>
          <w:rFonts w:ascii="Simplified Arabic" w:hAnsi="Simplified Arabic" w:cs="Simplified Arabic"/>
          <w:sz w:val="24"/>
          <w:szCs w:val="24"/>
        </w:rPr>
        <w:t xml:space="preserve"> </w:t>
      </w:r>
    </w:p>
    <w:p w14:paraId="54ADB615" w14:textId="432AD8A7"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تكون هناك إجراءات نحو تعديل استخدام النيتروجين على نطاق الاقتصاد بأكمله لخفض خسائر النيتروجين التفاعلي البشري المنشأ إلى النصف في البيئة</w:t>
      </w:r>
      <w:r w:rsidR="00292947" w:rsidRPr="00E83CC4">
        <w:rPr>
          <w:rFonts w:ascii="Simplified Arabic" w:hAnsi="Simplified Arabic" w:cs="Simplified Arabic"/>
          <w:sz w:val="24"/>
          <w:szCs w:val="24"/>
          <w:vertAlign w:val="superscript"/>
          <w:rtl/>
        </w:rPr>
        <w:t>(</w:t>
      </w:r>
      <w:r w:rsidR="00CB114B" w:rsidRPr="00E83CC4">
        <w:rPr>
          <w:rStyle w:val="FootnoteReference"/>
          <w:rFonts w:cs="Simplified Arabic" w:hint="default"/>
          <w:sz w:val="24"/>
          <w:szCs w:val="24"/>
          <w:rtl/>
        </w:rPr>
        <w:footnoteReference w:id="22"/>
      </w:r>
      <w:r w:rsidR="00292947"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w:t>
      </w:r>
      <w:r w:rsidRPr="00E83CC4">
        <w:rPr>
          <w:rFonts w:ascii="Simplified Arabic" w:hAnsi="Simplified Arabic" w:cs="Simplified Arabic"/>
          <w:sz w:val="24"/>
          <w:szCs w:val="24"/>
        </w:rPr>
        <w:t xml:space="preserve"> </w:t>
      </w:r>
    </w:p>
    <w:p w14:paraId="54F1FD1E" w14:textId="02247044"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بحلول عام‏‏ ‏‏2025‏‏، تتعزز قدرة البلدان على تحقيق أهداف التنمية المستدام</w:t>
      </w:r>
      <w:r w:rsidR="00AA5F49" w:rsidRPr="00E83CC4">
        <w:rPr>
          <w:rFonts w:ascii="Simplified Arabic" w:hAnsi="Simplified Arabic" w:cs="Simplified Arabic"/>
          <w:sz w:val="24"/>
          <w:szCs w:val="24"/>
          <w:rtl/>
        </w:rPr>
        <w:t>ة 6-3 و</w:t>
      </w:r>
      <w:r w:rsidR="002C0800">
        <w:rPr>
          <w:rFonts w:ascii="Simplified Arabic" w:hAnsi="Simplified Arabic" w:cs="Simplified Arabic"/>
          <w:sz w:val="24"/>
          <w:szCs w:val="24"/>
          <w:rtl/>
        </w:rPr>
        <w:t>12-3 و</w:t>
      </w:r>
      <w:r w:rsidR="00AA5F49" w:rsidRPr="00E83CC4">
        <w:rPr>
          <w:rFonts w:ascii="Simplified Arabic" w:hAnsi="Simplified Arabic" w:cs="Simplified Arabic"/>
          <w:sz w:val="24"/>
          <w:szCs w:val="24"/>
          <w:rtl/>
        </w:rPr>
        <w:t>12-4</w:t>
      </w:r>
      <w:r w:rsidR="002C0800">
        <w:rPr>
          <w:rFonts w:ascii="Simplified Arabic" w:hAnsi="Simplified Arabic" w:cs="Simplified Arabic"/>
          <w:sz w:val="24"/>
          <w:szCs w:val="24"/>
          <w:rtl/>
        </w:rPr>
        <w:t xml:space="preserve"> و14-1</w:t>
      </w:r>
      <w:r w:rsidR="00292947" w:rsidRPr="00E83CC4">
        <w:rPr>
          <w:rFonts w:ascii="Simplified Arabic" w:hAnsi="Simplified Arabic" w:cs="Simplified Arabic"/>
          <w:sz w:val="24"/>
          <w:szCs w:val="24"/>
          <w:vertAlign w:val="superscript"/>
          <w:rtl/>
        </w:rPr>
        <w:t>(</w:t>
      </w:r>
      <w:r w:rsidR="00C464D8" w:rsidRPr="00E83CC4">
        <w:rPr>
          <w:rStyle w:val="FootnoteReference"/>
          <w:rFonts w:cs="Simplified Arabic" w:hint="default"/>
          <w:sz w:val="24"/>
          <w:szCs w:val="24"/>
          <w:rtl/>
        </w:rPr>
        <w:footnoteReference w:id="23"/>
      </w:r>
      <w:r w:rsidR="00292947" w:rsidRPr="00E83CC4">
        <w:rPr>
          <w:rFonts w:ascii="Simplified Arabic" w:hAnsi="Simplified Arabic" w:cs="Simplified Arabic"/>
          <w:sz w:val="24"/>
          <w:szCs w:val="24"/>
          <w:vertAlign w:val="superscript"/>
          <w:rtl/>
        </w:rPr>
        <w:t>)</w:t>
      </w:r>
      <w:r w:rsidR="00AA5F49" w:rsidRPr="00E83CC4">
        <w:rPr>
          <w:rFonts w:ascii="Simplified Arabic" w:hAnsi="Simplified Arabic" w:cs="Simplified Arabic"/>
          <w:sz w:val="24"/>
          <w:szCs w:val="24"/>
          <w:rtl/>
        </w:rPr>
        <w:t>.</w:t>
      </w:r>
    </w:p>
    <w:p w14:paraId="62885BE3" w14:textId="0517C14E" w:rsidR="002F727A" w:rsidRPr="00E83CC4" w:rsidRDefault="002F727A" w:rsidP="0031078F">
      <w:pPr>
        <w:pStyle w:val="ListParagraph"/>
        <w:numPr>
          <w:ilvl w:val="0"/>
          <w:numId w:val="49"/>
        </w:numPr>
        <w:tabs>
          <w:tab w:val="left" w:pos="1841"/>
        </w:tabs>
        <w:bidi/>
        <w:spacing w:after="120" w:line="35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والنتيجة</w:t>
      </w:r>
      <w:r w:rsidRPr="00AC20E3">
        <w:rPr>
          <w:rFonts w:ascii="Simplified Arabic" w:hAnsi="Simplified Arabic" w:cs="Simplified Arabic" w:hint="default"/>
          <w:b/>
          <w:bCs/>
          <w:rtl/>
        </w:rPr>
        <w:t xml:space="preserve"> المتوقعة لهذا البرنامج الفرعي لبرنامج الأمم المتحدة للبيئة في عام‏‏ ‏‏2030‏‏ ‏‏هي </w:t>
      </w:r>
      <w:r w:rsidR="00981DEE" w:rsidRPr="00AC20E3">
        <w:rPr>
          <w:rFonts w:ascii="Simplified Arabic" w:hAnsi="Simplified Arabic" w:cs="Simplified Arabic" w:hint="eastAsia"/>
          <w:b/>
          <w:bCs/>
          <w:rtl/>
        </w:rPr>
        <w:t>’’</w:t>
      </w:r>
      <w:r w:rsidRPr="00AC20E3">
        <w:rPr>
          <w:rFonts w:ascii="Simplified Arabic" w:hAnsi="Simplified Arabic" w:cs="Simplified Arabic" w:hint="eastAsia"/>
          <w:b/>
          <w:bCs/>
          <w:rtl/>
        </w:rPr>
        <w:t>إحراز</w:t>
      </w:r>
      <w:r w:rsidRPr="00AC20E3">
        <w:rPr>
          <w:rFonts w:ascii="Simplified Arabic" w:hAnsi="Simplified Arabic" w:cs="Simplified Arabic" w:hint="default"/>
          <w:b/>
          <w:bCs/>
          <w:rtl/>
        </w:rPr>
        <w:t xml:space="preserve"> تقدم كبير</w:t>
      </w:r>
      <w:r w:rsidR="002C0800">
        <w:rPr>
          <w:rFonts w:ascii="Simplified Arabic" w:hAnsi="Simplified Arabic" w:cs="Simplified Arabic"/>
          <w:b/>
          <w:bCs/>
          <w:rtl/>
        </w:rPr>
        <w:t xml:space="preserve"> </w:t>
      </w:r>
      <w:r w:rsidRPr="00AC20E3">
        <w:rPr>
          <w:rFonts w:ascii="Simplified Arabic" w:hAnsi="Simplified Arabic" w:cs="Simplified Arabic" w:hint="default"/>
          <w:b/>
          <w:bCs/>
          <w:rtl/>
        </w:rPr>
        <w:t>‏‏نحو كوكب خال من التلوث</w:t>
      </w:r>
      <w:r w:rsidR="00F0135C" w:rsidRPr="00AC20E3">
        <w:rPr>
          <w:rFonts w:ascii="Simplified Arabic" w:hAnsi="Simplified Arabic" w:cs="Simplified Arabic" w:hint="eastAsia"/>
          <w:b/>
          <w:bCs/>
          <w:rtl/>
        </w:rPr>
        <w:t>‘‘</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ولا سيما من خلال تنفيذ خطة تنفيذ </w:t>
      </w:r>
      <w:r w:rsidR="00292947" w:rsidRPr="00FA04ED">
        <w:rPr>
          <w:rFonts w:ascii="Simplified Arabic" w:hAnsi="Simplified Arabic" w:cs="Simplified Arabic" w:hint="eastAsia"/>
          <w:b/>
          <w:bCs/>
          <w:rtl/>
        </w:rPr>
        <w:t>’’</w:t>
      </w:r>
      <w:r w:rsidRPr="00FA04ED">
        <w:rPr>
          <w:rFonts w:ascii="Simplified Arabic" w:hAnsi="Simplified Arabic" w:cs="Simplified Arabic" w:hint="eastAsia"/>
          <w:b/>
          <w:bCs/>
          <w:rtl/>
        </w:rPr>
        <w:t>نحو</w:t>
      </w:r>
      <w:r w:rsidRPr="00FA04ED">
        <w:rPr>
          <w:rFonts w:ascii="Simplified Arabic" w:hAnsi="Simplified Arabic" w:cs="Simplified Arabic" w:hint="default"/>
          <w:b/>
          <w:bCs/>
          <w:rtl/>
        </w:rPr>
        <w:t xml:space="preserve"> </w:t>
      </w:r>
      <w:r w:rsidRPr="00FA04ED">
        <w:rPr>
          <w:rFonts w:ascii="Simplified Arabic" w:hAnsi="Simplified Arabic" w:cs="Simplified Arabic" w:hint="eastAsia"/>
          <w:b/>
          <w:bCs/>
          <w:rtl/>
        </w:rPr>
        <w:t>كوكب</w:t>
      </w:r>
      <w:r w:rsidRPr="00FA04ED">
        <w:rPr>
          <w:rFonts w:ascii="Simplified Arabic" w:hAnsi="Simplified Arabic" w:cs="Simplified Arabic" w:hint="default"/>
          <w:b/>
          <w:bCs/>
          <w:rtl/>
        </w:rPr>
        <w:t xml:space="preserve"> </w:t>
      </w:r>
      <w:r w:rsidRPr="00FA04ED">
        <w:rPr>
          <w:rFonts w:ascii="Simplified Arabic" w:hAnsi="Simplified Arabic" w:cs="Simplified Arabic" w:hint="eastAsia"/>
          <w:b/>
          <w:bCs/>
          <w:rtl/>
        </w:rPr>
        <w:t>خال</w:t>
      </w:r>
      <w:r w:rsidRPr="00FA04ED">
        <w:rPr>
          <w:rFonts w:ascii="Simplified Arabic" w:hAnsi="Simplified Arabic" w:cs="Simplified Arabic" w:hint="default"/>
          <w:b/>
          <w:bCs/>
          <w:rtl/>
        </w:rPr>
        <w:t xml:space="preserve"> </w:t>
      </w:r>
      <w:r w:rsidRPr="00FA04ED">
        <w:rPr>
          <w:rFonts w:ascii="Simplified Arabic" w:hAnsi="Simplified Arabic" w:cs="Simplified Arabic" w:hint="eastAsia"/>
          <w:b/>
          <w:bCs/>
          <w:rtl/>
        </w:rPr>
        <w:t>من</w:t>
      </w:r>
      <w:r w:rsidRPr="00FA04ED">
        <w:rPr>
          <w:rFonts w:ascii="Simplified Arabic" w:hAnsi="Simplified Arabic" w:cs="Simplified Arabic" w:hint="default"/>
          <w:b/>
          <w:bCs/>
          <w:rtl/>
        </w:rPr>
        <w:t xml:space="preserve"> </w:t>
      </w:r>
      <w:r w:rsidRPr="00FA04ED">
        <w:rPr>
          <w:rFonts w:ascii="Simplified Arabic" w:hAnsi="Simplified Arabic" w:cs="Simplified Arabic" w:hint="eastAsia"/>
          <w:b/>
          <w:bCs/>
          <w:rtl/>
        </w:rPr>
        <w:t>التلوث</w:t>
      </w:r>
      <w:r w:rsidR="00292947" w:rsidRPr="00FA04ED">
        <w:rPr>
          <w:rFonts w:ascii="Simplified Arabic" w:hAnsi="Simplified Arabic" w:cs="Simplified Arabic" w:hint="eastAsia"/>
          <w:b/>
          <w:bCs/>
          <w:rtl/>
        </w:rPr>
        <w:t>‘‘</w:t>
      </w:r>
      <w:r w:rsidRPr="00FA04ED">
        <w:rPr>
          <w:rFonts w:ascii="Simplified Arabic" w:hAnsi="Simplified Arabic" w:cs="Simplified Arabic"/>
          <w:rtl/>
        </w:rPr>
        <w:t>.‏</w:t>
      </w:r>
    </w:p>
    <w:p w14:paraId="2439F433" w14:textId="14D7F40A" w:rsidR="002F727A" w:rsidRPr="00E83CC4" w:rsidRDefault="002F727A" w:rsidP="0031078F">
      <w:pPr>
        <w:pStyle w:val="ListParagraph"/>
        <w:numPr>
          <w:ilvl w:val="0"/>
          <w:numId w:val="49"/>
        </w:numPr>
        <w:tabs>
          <w:tab w:val="left" w:pos="1841"/>
        </w:tabs>
        <w:bidi/>
        <w:spacing w:after="120" w:line="350" w:lineRule="exact"/>
        <w:ind w:left="1134" w:firstLine="0"/>
        <w:jc w:val="both"/>
        <w:rPr>
          <w:rFonts w:ascii="Simplified Arabic" w:hAnsi="Simplified Arabic" w:cs="Simplified Arabic" w:hint="default"/>
          <w:rtl/>
        </w:rPr>
      </w:pPr>
      <w:r w:rsidRPr="00E83CC4">
        <w:rPr>
          <w:rFonts w:ascii="Simplified Arabic" w:hAnsi="Simplified Arabic" w:cs="Simplified Arabic"/>
          <w:rtl/>
        </w:rPr>
        <w:t>و</w:t>
      </w:r>
      <w:r w:rsidRPr="00AC20E3">
        <w:rPr>
          <w:rFonts w:ascii="Simplified Arabic" w:hAnsi="Simplified Arabic" w:cs="Simplified Arabic" w:hint="eastAsia"/>
          <w:b/>
          <w:bCs/>
          <w:rtl/>
        </w:rPr>
        <w:t>‏‏سيعمل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المتعلق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المبادئ</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التالية</w:t>
      </w:r>
      <w:r w:rsidRPr="00AC20E3">
        <w:rPr>
          <w:rFonts w:ascii="Simplified Arabic" w:hAnsi="Simplified Arabic" w:cs="Simplified Arabic" w:hint="default"/>
          <w:b/>
          <w:bCs/>
          <w:rtl/>
        </w:rPr>
        <w:t>:</w:t>
      </w:r>
      <w:r w:rsidRPr="00E83CC4">
        <w:rPr>
          <w:rFonts w:ascii="Simplified Arabic" w:hAnsi="Simplified Arabic" w:cs="Simplified Arabic"/>
          <w:rtl/>
        </w:rPr>
        <w:t>‏</w:t>
      </w:r>
      <w:r w:rsidRPr="00E83CC4">
        <w:rPr>
          <w:rFonts w:ascii="Simplified Arabic" w:hAnsi="Simplified Arabic" w:cs="Simplified Arabic"/>
        </w:rPr>
        <w:t xml:space="preserve"> </w:t>
      </w:r>
    </w:p>
    <w:p w14:paraId="5E5A0F1C" w14:textId="3BB9EE7D"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إذ</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يسلم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بأن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الاستهلاك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والإنتاج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والإدارة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السليمة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للمواد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الكيميائية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والنفايات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مترابطة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ترابطاً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وثيقاً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ومتكافلة‏‏</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اعترافاً بأهمية اعتماد ممارسات إنتاج مستدامة تتسم بالكفاءة في استخدام الموارد، وتجنب إدخال المواد السامة في سلسلة القيمة أو البيئة أو تعريضها لها، واتخاذ المستهلكين خيارات أفضل واعتمادهم أساليب حياة أكثر استدامة، وبأن الاستهلاك والإنتاج المستدامين يؤديان إلى انخفاض إنتاجية المواد وتقليل النفايات وتقليل المخاطر الصحية، سيدعم برنامج الأمم المتحدة للبيئة تصميم وتنفيذ السياسات والممارسات التجارية التي تقلل من المواد الكيميائية الضارة في المنتجات والعمليات وتمكن المستهلكين من اتخاذ خيارات مستنيرة بشأن المنتجات والنفايات ذات الصلة‏‏.‏</w:t>
      </w:r>
      <w:r w:rsidRPr="00E83CC4">
        <w:rPr>
          <w:rFonts w:ascii="Simplified Arabic" w:hAnsi="Simplified Arabic" w:cs="Simplified Arabic"/>
          <w:sz w:val="24"/>
          <w:szCs w:val="24"/>
        </w:rPr>
        <w:t xml:space="preserve"> </w:t>
      </w:r>
    </w:p>
    <w:p w14:paraId="4002830F" w14:textId="2141F3C9"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العمل</w:t>
      </w:r>
      <w:r w:rsidRPr="00AC20E3">
        <w:rPr>
          <w:rFonts w:ascii="Simplified Arabic" w:hAnsi="Simplified Arabic" w:cs="Simplified Arabic" w:hint="default"/>
          <w:b/>
          <w:bCs/>
          <w:i/>
          <w:iCs/>
          <w:sz w:val="24"/>
          <w:szCs w:val="24"/>
          <w:rtl/>
        </w:rPr>
        <w:t xml:space="preserve"> من خلال الشراكات</w:t>
      </w:r>
      <w:r w:rsidR="002C0800">
        <w:rPr>
          <w:rFonts w:ascii="Simplified Arabic" w:hAnsi="Simplified Arabic" w:cs="Simplified Arabic"/>
          <w:b/>
          <w:bCs/>
          <w:i/>
          <w:iCs/>
          <w:sz w:val="24"/>
          <w:szCs w:val="24"/>
          <w:rtl/>
        </w:rPr>
        <w:t xml:space="preserve"> </w:t>
      </w:r>
      <w:r w:rsidRPr="00AC20E3">
        <w:rPr>
          <w:rFonts w:ascii="Simplified Arabic" w:hAnsi="Simplified Arabic" w:cs="Simplified Arabic" w:hint="eastAsia"/>
          <w:b/>
          <w:bCs/>
          <w:i/>
          <w:iCs/>
          <w:sz w:val="24"/>
          <w:szCs w:val="24"/>
          <w:rtl/>
        </w:rPr>
        <w:t>نحو</w:t>
      </w:r>
      <w:r w:rsidRPr="00AC20E3">
        <w:rPr>
          <w:rFonts w:ascii="Simplified Arabic" w:hAnsi="Simplified Arabic" w:cs="Simplified Arabic" w:hint="default"/>
          <w:b/>
          <w:bCs/>
          <w:i/>
          <w:iCs/>
          <w:sz w:val="24"/>
          <w:szCs w:val="24"/>
          <w:rtl/>
        </w:rPr>
        <w:t xml:space="preserve"> كوكب خال من التلوث</w:t>
      </w:r>
      <w:r w:rsidRPr="00AC20E3">
        <w:rPr>
          <w:rFonts w:ascii="Simplified Arabic" w:hAnsi="Simplified Arabic" w:cs="Simplified Arabic" w:hint="eastAsia"/>
          <w:b/>
          <w:bCs/>
          <w:i/>
          <w:iCs/>
          <w:sz w:val="24"/>
          <w:szCs w:val="24"/>
          <w:rtl/>
        </w:rPr>
        <w:t>‏‏</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سيحافظ برنامج الأمم المتحدة للبيئة على التركيز القوي على معالجة مختلف مسارات التلوث والاستفادة من التعاون مع الشركاء، بما في ذلك أمانة مرفق البيئة العالمية، والاتفاقات البيئية المتعددة الأطراف (اتفاقية ميناماتا بشأن الزئبق، واتفاقيات بازل وروتردام واستكهولم وبروتوكول مونتريـال). ‏‏وسيعمل برنامج الأمم المتحدة للبيئة من خلال الشبكات والمنتديات العالمية والإقليمية ودون الإقليمية، والتحالفات التي تركز على الحد من التلوث، مثل تحالف المناخ والهواء النظيف، ومقاومة مضادات الميكروبات من خلال التحالف المعني بالصحة الموحدة والمنتديات الوزارية الإقليمية المعنية بالصحة والبيئة. ‏‏وسيتعاون مع كيانات الأمم المتحدة الأخرى، بما فيها منظمة الصحة العالمية، ومنظمة الأغذية والزراعة، ومنظمة الأمم المتحدة للطفولة، وبرنامج الأمم المتحدة الإنمائي، والبنك الدولي، ومنظمة التجارة العالمية، ومنظمة </w:t>
      </w:r>
      <w:r w:rsidRPr="00E83CC4">
        <w:rPr>
          <w:rFonts w:ascii="Simplified Arabic" w:hAnsi="Simplified Arabic" w:cs="Simplified Arabic"/>
          <w:sz w:val="24"/>
          <w:szCs w:val="24"/>
          <w:rtl/>
        </w:rPr>
        <w:lastRenderedPageBreak/>
        <w:t>التعاون والتنمية في الميدان الاقتصادي، والمؤسسات العلمية، والوكالات الوطنية، والمنظمات غير الحكومية، والمؤسسات والقطاع الخاص، لمساعدة الدول الأعضاء في تنفيذ الجهود الرامية إلى الحد من التلوث</w:t>
      </w:r>
      <w:r w:rsidRPr="00E83CC4">
        <w:rPr>
          <w:rFonts w:ascii="Simplified Arabic" w:hAnsi="Simplified Arabic" w:cs="Simplified Arabic"/>
          <w:sz w:val="24"/>
          <w:szCs w:val="24"/>
        </w:rPr>
        <w:t>.</w:t>
      </w:r>
    </w:p>
    <w:p w14:paraId="3B6AA0C7" w14:textId="58F4FE36"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‏إذ</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يقر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بأن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الاتفاقات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العالمية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والإقليمية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توفر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إطاراً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تعاونياً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للحوكمة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والإجراءات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المحددة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زمنياً‏‏</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ففي حين أن الاتفاقات البيئية المتعددة الأطراف هي مفتاح الإدارة السليمة للمواد الكيميائية والنفايات، لا تزال هناك تحديات هامة في التنفيذ، بما في ذلك‏‏: توافر البيانات والمعلومات و‏‏تصميم السياسة؛‏‏ ‏‏وكفاية التشريعات؛‏‏ وقدرات التنفيذ والإنفاذ وآليات الامتثال؛ ‏‏وتوافر البنية التحتية والتكنولوجيات النظيفة التي يسهل الوصول إليها؛ ‏‏وتحسين القدرات المؤسسية والتقنية؛ ‏‏ومؤسسات الأعمال والصناعة؛ و‏‏التعاون فيما بين القطاعات والتعاون عبر الحدود؛ ‏‏والأسعار الحقيقية التكلفة.‏‏ و‏‏سيدعم برنامج الأمم المتحدة للبيئة البلدان في وضع السياسات والتشريعات والاستراتيجيات اللازمة لإحراز تقدم نحو تحقيق أهداف التنمية المستدامة وتنفيذ التزاماتها بموجب الاتفاقات البيئية المتعددة الأطراف، مع تعزيز المؤسسات والآليات الوطنية لرصد التقدم المحرز في هذا الصدد والإبلاغ عنه‏‏.‏</w:t>
      </w:r>
    </w:p>
    <w:p w14:paraId="04A6D354" w14:textId="7A3220E9"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استجابة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للأولويات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والاحتياجات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القطرية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للحد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التلوث</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ومنعه‏‏</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سيساعد برنامج الأمم المتحدة للبيئة في تحديد أنواع ومدى التلوث والإجراءات العلاجية والوقائية، مع إبراز أهمية الاستثمار في إجراءات التلوث المحلية والوطنية، بما في ذلك من </w:t>
      </w:r>
      <w:r w:rsidRPr="00150157">
        <w:rPr>
          <w:rFonts w:ascii="Simplified Arabic" w:hAnsi="Simplified Arabic" w:cs="Simplified Arabic"/>
          <w:sz w:val="24"/>
          <w:szCs w:val="24"/>
          <w:rtl/>
        </w:rPr>
        <w:t xml:space="preserve">خلال </w:t>
      </w:r>
      <w:r w:rsidR="00150157" w:rsidRPr="00AC20E3">
        <w:rPr>
          <w:rFonts w:ascii="Simplified Arabic" w:hAnsi="Simplified Arabic" w:cs="Simplified Arabic"/>
          <w:sz w:val="24"/>
          <w:szCs w:val="24"/>
          <w:rtl/>
        </w:rPr>
        <w:t>إ</w:t>
      </w:r>
      <w:r w:rsidR="00150157" w:rsidRPr="00150157">
        <w:rPr>
          <w:rFonts w:ascii="Simplified Arabic" w:hAnsi="Simplified Arabic" w:cs="Simplified Arabic"/>
          <w:sz w:val="24"/>
          <w:szCs w:val="24"/>
          <w:rtl/>
        </w:rPr>
        <w:t>ط</w:t>
      </w:r>
      <w:r w:rsidR="00150157" w:rsidRPr="00AC20E3">
        <w:rPr>
          <w:rFonts w:ascii="Simplified Arabic" w:hAnsi="Simplified Arabic" w:cs="Simplified Arabic"/>
          <w:sz w:val="24"/>
          <w:szCs w:val="24"/>
          <w:rtl/>
        </w:rPr>
        <w:t>ا</w:t>
      </w:r>
      <w:r w:rsidR="00150157" w:rsidRPr="00150157">
        <w:rPr>
          <w:rFonts w:ascii="Simplified Arabic" w:hAnsi="Simplified Arabic" w:cs="Simplified Arabic"/>
          <w:sz w:val="24"/>
          <w:szCs w:val="24"/>
          <w:rtl/>
        </w:rPr>
        <w:t xml:space="preserve">ر </w:t>
      </w:r>
      <w:r w:rsidRPr="00F02283">
        <w:rPr>
          <w:rFonts w:ascii="Simplified Arabic" w:hAnsi="Simplified Arabic" w:cs="Simplified Arabic"/>
          <w:sz w:val="24"/>
          <w:szCs w:val="24"/>
          <w:rtl/>
        </w:rPr>
        <w:t>الأمم المتحدة للتعاون الإنمائي المستدام.‏‏ كما</w:t>
      </w:r>
      <w:r w:rsidRPr="00E83CC4">
        <w:rPr>
          <w:rFonts w:ascii="Simplified Arabic" w:hAnsi="Simplified Arabic" w:cs="Simplified Arabic"/>
          <w:sz w:val="24"/>
          <w:szCs w:val="24"/>
          <w:rtl/>
        </w:rPr>
        <w:t xml:space="preserve"> ‏سيعزز التعلم المتبادل ونقل السياسات الفعالة والممارسات الجيدة والخبرات والمبادرات والتكنولوجيات الخضراء فيما بين البلدان والسياقات المحلية. ‏‏وسيطبق منظوراً جنسانياً على هذا العمل، يدعم البلدان لضمان أن تكون جهودها الرامية إلى الحد من التلوث ومنعه مراعية للاعتبارات الجنسانية‏‏.‏</w:t>
      </w:r>
    </w:p>
    <w:p w14:paraId="7345A312" w14:textId="70258201" w:rsidR="002F727A" w:rsidRPr="00E83CC4" w:rsidRDefault="002F727A" w:rsidP="0031078F">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عملاً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التغييرات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نطاق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المنظومة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للتصدي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للتلوث‏‏</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سيستحدث برنامج الأمم المتحدة للبيئة آليات لتحفيز التمويل والاستثمارات العامة والخاصة وإعادة توجيهها إلى أنشطة اقتصادية أنظف من خلال استيعاب تكاليف التلوث في القرارات المالية واعتماد سجلات الكشف العام و</w:t>
      </w:r>
      <w:r w:rsidR="00B41B76">
        <w:rPr>
          <w:rFonts w:ascii="Simplified Arabic" w:hAnsi="Simplified Arabic" w:cs="Simplified Arabic"/>
          <w:sz w:val="24"/>
          <w:szCs w:val="24"/>
          <w:rtl/>
        </w:rPr>
        <w:t xml:space="preserve">سجلات </w:t>
      </w:r>
      <w:r w:rsidRPr="00E83CC4">
        <w:rPr>
          <w:rFonts w:ascii="Simplified Arabic" w:hAnsi="Simplified Arabic" w:cs="Simplified Arabic"/>
          <w:sz w:val="24"/>
          <w:szCs w:val="24"/>
          <w:rtl/>
        </w:rPr>
        <w:t>إطلاق ال</w:t>
      </w:r>
      <w:r w:rsidR="00B41B76">
        <w:rPr>
          <w:rFonts w:ascii="Simplified Arabic" w:hAnsi="Simplified Arabic" w:cs="Simplified Arabic"/>
          <w:sz w:val="24"/>
          <w:szCs w:val="24"/>
          <w:rtl/>
        </w:rPr>
        <w:t>م</w:t>
      </w:r>
      <w:r w:rsidRPr="00E83CC4">
        <w:rPr>
          <w:rFonts w:ascii="Simplified Arabic" w:hAnsi="Simplified Arabic" w:cs="Simplified Arabic"/>
          <w:sz w:val="24"/>
          <w:szCs w:val="24"/>
          <w:rtl/>
        </w:rPr>
        <w:t>لوث</w:t>
      </w:r>
      <w:r w:rsidR="00B41B76">
        <w:rPr>
          <w:rFonts w:ascii="Simplified Arabic" w:hAnsi="Simplified Arabic" w:cs="Simplified Arabic"/>
          <w:sz w:val="24"/>
          <w:szCs w:val="24"/>
          <w:rtl/>
        </w:rPr>
        <w:t>ات</w:t>
      </w:r>
      <w:r w:rsidRPr="00E83CC4">
        <w:rPr>
          <w:rFonts w:ascii="Simplified Arabic" w:hAnsi="Simplified Arabic" w:cs="Simplified Arabic"/>
          <w:sz w:val="24"/>
          <w:szCs w:val="24"/>
          <w:rtl/>
        </w:rPr>
        <w:t xml:space="preserve"> ونقله</w:t>
      </w:r>
      <w:r w:rsidR="00B41B76">
        <w:rPr>
          <w:rFonts w:ascii="Simplified Arabic" w:hAnsi="Simplified Arabic" w:cs="Simplified Arabic"/>
          <w:sz w:val="24"/>
          <w:szCs w:val="24"/>
          <w:rtl/>
        </w:rPr>
        <w:t>ا</w:t>
      </w:r>
      <w:r w:rsidRPr="00E83CC4">
        <w:rPr>
          <w:rFonts w:ascii="Simplified Arabic" w:hAnsi="Simplified Arabic" w:cs="Simplified Arabic"/>
          <w:sz w:val="24"/>
          <w:szCs w:val="24"/>
          <w:rtl/>
        </w:rPr>
        <w:t>. ‏‏وسيساهم برنامج الأمم المتحدة للبيئة في بناء الدائرية وإيجاد الشروط المسبقة اللازمة، بما في ذلك عدم وجود مواد كيميائية سامة، عبر سلاسل القيمة.‏‏ ‏و‏‏تتيح الإدارة السليمة للمواد الكيميائية والنفايات اتباع نُهج دائرية في القطاعات ذات الأثر العالي</w:t>
      </w:r>
      <w:r w:rsidR="00292947" w:rsidRPr="00E83CC4">
        <w:rPr>
          <w:rFonts w:ascii="Simplified Arabic" w:hAnsi="Simplified Arabic" w:cs="Simplified Arabic"/>
          <w:sz w:val="24"/>
          <w:szCs w:val="24"/>
          <w:vertAlign w:val="superscript"/>
          <w:rtl/>
        </w:rPr>
        <w:t>(</w:t>
      </w:r>
      <w:r w:rsidR="00253B73" w:rsidRPr="00E83CC4">
        <w:rPr>
          <w:rStyle w:val="FootnoteReference"/>
          <w:rFonts w:cs="Simplified Arabic" w:hint="default"/>
          <w:sz w:val="24"/>
          <w:szCs w:val="24"/>
          <w:rtl/>
        </w:rPr>
        <w:footnoteReference w:id="24"/>
      </w:r>
      <w:r w:rsidR="00292947"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xml:space="preserve"> من خلال تقديم معارف وخبرات الأوساط المعنية بالمواد الكيميائية والنفايات بشأن الإدارة السليمة للمواد طوال دورة حياتها لوضع حلول دائرية مبتكرة وتجنب البدائل غير السليمة.‏ ‏‏واعترافاً بأهمية القطاع الخاص في إيجاد بدائل مستدامة مع فهم واضح لآثار دورة الحياة، سيضمن برنامج الأمم المتحدة للبيئة اتباع نهج على نطاق المنظومة.‏‏ كما سيشجع سياسات نهاية العمر (مثل توسيع نطاق مسؤولية المنتج) ويشجع الممارسات التي تبقي المنتجات في الاقتصاد لفترة أطول، وإبلاغ المستهلكين بها</w:t>
      </w:r>
      <w:r w:rsidRPr="00E83CC4">
        <w:rPr>
          <w:rFonts w:ascii="Simplified Arabic" w:hAnsi="Simplified Arabic" w:cs="Simplified Arabic"/>
          <w:sz w:val="24"/>
          <w:szCs w:val="24"/>
        </w:rPr>
        <w:t xml:space="preserve">. </w:t>
      </w:r>
    </w:p>
    <w:p w14:paraId="518DDBBB" w14:textId="77777777" w:rsidR="002F727A" w:rsidRPr="00E83CC4" w:rsidRDefault="002F727A" w:rsidP="0031078F">
      <w:pPr>
        <w:tabs>
          <w:tab w:val="left" w:pos="2550"/>
        </w:tabs>
        <w:bidi/>
        <w:spacing w:after="120" w:line="350" w:lineRule="exact"/>
        <w:ind w:left="1134"/>
        <w:jc w:val="both"/>
        <w:rPr>
          <w:rFonts w:ascii="Simplified Arabic" w:hAnsi="Simplified Arabic" w:cs="Simplified Arabic" w:hint="default"/>
          <w:b/>
          <w:bCs/>
          <w:i/>
          <w:iCs/>
          <w:sz w:val="24"/>
          <w:szCs w:val="24"/>
          <w:rtl/>
        </w:rPr>
      </w:pPr>
      <w:r w:rsidRPr="00E83CC4">
        <w:rPr>
          <w:rFonts w:ascii="Simplified Arabic" w:hAnsi="Simplified Arabic" w:cs="Simplified Arabic"/>
          <w:b/>
          <w:bCs/>
          <w:i/>
          <w:iCs/>
          <w:sz w:val="24"/>
          <w:szCs w:val="24"/>
          <w:rtl/>
        </w:rPr>
        <w:t>‏‏سيركز البرنامج الفرعي المعني بالعمل المتعلق بالمواد الكيميائية والتلوث على الميزة النسبية لبرنامج الأمم المتحدة للبيئة لتحقيق ثلاث نتائج في عام‏‏ ‏‏2025‏</w:t>
      </w:r>
      <w:r w:rsidRPr="00E83CC4">
        <w:rPr>
          <w:rFonts w:ascii="Simplified Arabic" w:hAnsi="Simplified Arabic" w:cs="Simplified Arabic"/>
          <w:b/>
          <w:bCs/>
          <w:i/>
          <w:iCs/>
          <w:sz w:val="24"/>
          <w:szCs w:val="24"/>
        </w:rPr>
        <w:t xml:space="preserve"> </w:t>
      </w:r>
    </w:p>
    <w:p w14:paraId="4A3367E1" w14:textId="03629D18" w:rsidR="002F727A" w:rsidRPr="00E83CC4" w:rsidRDefault="002F727A" w:rsidP="0031078F">
      <w:pPr>
        <w:tabs>
          <w:tab w:val="left" w:pos="2550"/>
        </w:tabs>
        <w:bidi/>
        <w:spacing w:after="120" w:line="35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(أ)</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‏‏1‏</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‏‏تحسين صحة الإنسان والنتائج البيئية من خلال تعزيز القدرات والقيادة في مجال الإدارة السليمة للمواد الكيميائية والنفايات‏</w:t>
      </w:r>
    </w:p>
    <w:p w14:paraId="3124FF80" w14:textId="69F947D6" w:rsidR="002F727A" w:rsidRPr="00E83CC4" w:rsidRDefault="002F727A" w:rsidP="00AA2E5F">
      <w:pPr>
        <w:pStyle w:val="ListParagraph"/>
        <w:numPr>
          <w:ilvl w:val="0"/>
          <w:numId w:val="49"/>
        </w:numPr>
        <w:tabs>
          <w:tab w:val="left" w:pos="1841"/>
        </w:tabs>
        <w:bidi/>
        <w:spacing w:after="120" w:line="34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سيشجع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تبادل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العلوم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السليمة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والمعلومات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والمعارف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بشأن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والنفايات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‏‏وسيعزز وييسر الحصول على المعلومات والبيانات والإحصاءات الأحدث والموثوقة والهامة وتقاسمها. ‏‏وسيتيح ذلك اتخاذ إجراءات مستنيرة بشكل أفضل لمنع التلوث وآثاره والتصدي لها، وتعزيز التحولات النظمية على جميع مستويات الحوكمة وفيما بين المستهلكين. ‏‏وسيدعم برنامج الأمم المتحدة للبيئة البلدان في إجراء التحليل واستخدام الأدوات لتحديد القطاعات والمنتجات الاقتصادية الأكثر تلويثاً. ‏‏وسيعمل مع الشركاء </w:t>
      </w:r>
      <w:r w:rsidRPr="00873B96">
        <w:rPr>
          <w:rFonts w:ascii="Simplified Arabic" w:hAnsi="Simplified Arabic" w:cs="Simplified Arabic"/>
          <w:rtl/>
        </w:rPr>
        <w:lastRenderedPageBreak/>
        <w:t>لدعم البلدان في اعتماد سجلات إطلاق ال</w:t>
      </w:r>
      <w:r w:rsidR="00873B96" w:rsidRPr="00AC20E3">
        <w:rPr>
          <w:rFonts w:ascii="Simplified Arabic" w:hAnsi="Simplified Arabic" w:cs="Simplified Arabic"/>
          <w:rtl/>
        </w:rPr>
        <w:t>م</w:t>
      </w:r>
      <w:r w:rsidRPr="00873B96">
        <w:rPr>
          <w:rFonts w:ascii="Simplified Arabic" w:hAnsi="Simplified Arabic" w:cs="Simplified Arabic"/>
          <w:rtl/>
        </w:rPr>
        <w:t>لوث</w:t>
      </w:r>
      <w:r w:rsidR="00873B96" w:rsidRPr="00AC20E3">
        <w:rPr>
          <w:rFonts w:ascii="Simplified Arabic" w:hAnsi="Simplified Arabic" w:cs="Simplified Arabic"/>
          <w:rtl/>
        </w:rPr>
        <w:t>ات</w:t>
      </w:r>
      <w:r w:rsidRPr="00873B96">
        <w:rPr>
          <w:rFonts w:ascii="Simplified Arabic" w:hAnsi="Simplified Arabic" w:cs="Simplified Arabic"/>
          <w:rtl/>
        </w:rPr>
        <w:t xml:space="preserve"> ونقله</w:t>
      </w:r>
      <w:r w:rsidR="00873B96" w:rsidRPr="00873B96">
        <w:rPr>
          <w:rFonts w:ascii="Simplified Arabic" w:hAnsi="Simplified Arabic" w:cs="Simplified Arabic"/>
          <w:rtl/>
        </w:rPr>
        <w:t>ا</w:t>
      </w:r>
      <w:r w:rsidRPr="00E83CC4">
        <w:rPr>
          <w:rFonts w:ascii="Simplified Arabic" w:hAnsi="Simplified Arabic" w:cs="Simplified Arabic"/>
          <w:rtl/>
        </w:rPr>
        <w:t xml:space="preserve"> وربطها بغرفة العمليات البيئية العالمية التابعة لبرنامج الأمم المتحدة للبيئة‏‏.‏</w:t>
      </w:r>
    </w:p>
    <w:p w14:paraId="736AA664" w14:textId="655D2C82" w:rsidR="002F727A" w:rsidRPr="00E83CC4" w:rsidRDefault="002F727A" w:rsidP="00AA2E5F">
      <w:pPr>
        <w:pStyle w:val="ListParagraph"/>
        <w:numPr>
          <w:ilvl w:val="0"/>
          <w:numId w:val="49"/>
        </w:numPr>
        <w:tabs>
          <w:tab w:val="left" w:pos="1841"/>
        </w:tabs>
        <w:bidi/>
        <w:spacing w:after="120" w:line="34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وسيعجل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بتحوُّل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السياسات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الإدارة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السليمة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والنفايات</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‏‏وسيدعم تصميم أطر وسياسات تنظيمية قائمة على العلم ومتكاملة ومتسقة، استناداً إلى مبدأ تغريم الملوث، بين أمور أخرى، واستخدام نُهج دورة الحياة. ‏‏وسيساعد ذلك على تعزيز التنفيذ والفعالية - مع الاستفادة من استبصارات البيانات البيئية كما تتيحها التكنولوجيات الرقمية ‏‏والحد بدرجة كبيرة من الآثار الضارة للمواد الكيميائية التي تشكل مصدر قلق كبير في مجال الصحة العامة</w:t>
      </w:r>
      <w:r w:rsidR="00EC6EED" w:rsidRPr="00E83CC4">
        <w:rPr>
          <w:rFonts w:ascii="Simplified Arabic" w:hAnsi="Simplified Arabic" w:cs="Simplified Arabic"/>
          <w:vertAlign w:val="superscript"/>
          <w:rtl/>
        </w:rPr>
        <w:t>(</w:t>
      </w:r>
      <w:r w:rsidR="004F1C68" w:rsidRPr="00E83CC4">
        <w:rPr>
          <w:rStyle w:val="FootnoteReference"/>
          <w:rFonts w:cs="Simplified Arabic" w:hint="default"/>
          <w:sz w:val="24"/>
          <w:szCs w:val="24"/>
          <w:rtl/>
        </w:rPr>
        <w:footnoteReference w:id="25"/>
      </w:r>
      <w:r w:rsidR="00EC6EED" w:rsidRPr="00E83CC4">
        <w:rPr>
          <w:rFonts w:ascii="Simplified Arabic" w:hAnsi="Simplified Arabic" w:cs="Simplified Arabic"/>
          <w:vertAlign w:val="superscript"/>
          <w:rtl/>
        </w:rPr>
        <w:t>)</w:t>
      </w:r>
      <w:r w:rsidRPr="00E83CC4">
        <w:rPr>
          <w:rFonts w:ascii="Simplified Arabic" w:hAnsi="Simplified Arabic" w:cs="Simplified Arabic"/>
          <w:rtl/>
        </w:rPr>
        <w:t>.‏ ‏‏وسيدعم الجهود الرامية إلى القضاء على إنتاج وتوزيع وتجارة هذه المواد الكيميائية، وتعزيز الإدارة السليمة للمواد الكيميائية والنفايات وفقاً لأهداف الاتفاقات البيئية المتعددة الأطراف المتعلقة بالمواد الكيميائية والنفايات.‏‏ ‏وسيوائم إجراءاته مع الأهداف والنتائج المتفق عليها المنصوص عليها في إطار الإدارة السليمة للمواد الكيميائية والنفايات لما بعد عام‏‏ ‏‏2020‏‏، ويدعم البلدان في تنفيذها ويقدم الدعم التقني بشأن القضايا موضع الاهتمام، والبيانات والمعلومات العلمية، والمؤشرات، بما يتماشى مع قرارات جمعية البيئة</w:t>
      </w:r>
      <w:r w:rsidR="00C00F4C" w:rsidRPr="00E83CC4">
        <w:rPr>
          <w:rFonts w:ascii="Simplified Arabic" w:hAnsi="Simplified Arabic" w:cs="Simplified Arabic"/>
          <w:vertAlign w:val="superscript"/>
          <w:rtl/>
        </w:rPr>
        <w:t>(</w:t>
      </w:r>
      <w:r w:rsidR="004F1C68" w:rsidRPr="00E83CC4">
        <w:rPr>
          <w:rStyle w:val="FootnoteReference"/>
          <w:rFonts w:cs="Simplified Arabic" w:hint="default"/>
          <w:sz w:val="24"/>
          <w:szCs w:val="24"/>
          <w:rtl/>
        </w:rPr>
        <w:footnoteReference w:id="26"/>
      </w:r>
      <w:r w:rsidR="00C00F4C" w:rsidRPr="00E83CC4">
        <w:rPr>
          <w:rFonts w:ascii="Simplified Arabic" w:hAnsi="Simplified Arabic" w:cs="Simplified Arabic"/>
          <w:vertAlign w:val="superscript"/>
          <w:rtl/>
        </w:rPr>
        <w:t>)</w:t>
      </w:r>
      <w:r w:rsidRPr="00E83CC4">
        <w:rPr>
          <w:rFonts w:ascii="Simplified Arabic" w:hAnsi="Simplified Arabic" w:cs="Simplified Arabic"/>
          <w:rtl/>
        </w:rPr>
        <w:t xml:space="preserve">.‏ ‏‏وستُنتهج سياسات الاستهلاك والإنتاج المستدامة، بما يتماشى مع رؤية الإطار العشري للبرامج المتعلقة بأنماط الاستهلاك والإنتاج المستدامة </w:t>
      </w:r>
      <w:r w:rsidR="009C0F1F" w:rsidRPr="00E83CC4">
        <w:rPr>
          <w:rFonts w:asciiTheme="majorBidi" w:hAnsiTheme="majorBidi" w:cstheme="majorBidi" w:hint="default"/>
          <w:sz w:val="22"/>
          <w:szCs w:val="22"/>
          <w:rtl/>
        </w:rPr>
        <w:t>(</w:t>
      </w:r>
      <w:r w:rsidRPr="00E83CC4">
        <w:rPr>
          <w:rFonts w:asciiTheme="majorBidi" w:hAnsiTheme="majorBidi" w:cstheme="majorBidi" w:hint="default"/>
          <w:sz w:val="22"/>
          <w:szCs w:val="22"/>
          <w:rtl/>
        </w:rPr>
        <w:t>‏</w:t>
      </w:r>
      <w:r w:rsidRPr="00E83CC4">
        <w:rPr>
          <w:rFonts w:asciiTheme="majorBidi" w:hAnsiTheme="majorBidi" w:cstheme="majorBidi" w:hint="default"/>
          <w:sz w:val="22"/>
          <w:szCs w:val="22"/>
          <w:cs/>
        </w:rPr>
        <w:t>‎</w:t>
      </w:r>
      <w:r w:rsidRPr="00E83CC4">
        <w:rPr>
          <w:rFonts w:asciiTheme="majorBidi" w:hAnsiTheme="majorBidi" w:cstheme="majorBidi" w:hint="default"/>
          <w:sz w:val="22"/>
          <w:szCs w:val="22"/>
        </w:rPr>
        <w:t>A/CONF.216/5</w:t>
      </w:r>
      <w:r w:rsidR="009C0F1F" w:rsidRPr="00E83CC4">
        <w:rPr>
          <w:rFonts w:asciiTheme="majorBidi" w:hAnsiTheme="majorBidi" w:cstheme="majorBidi" w:hint="default"/>
          <w:sz w:val="22"/>
          <w:szCs w:val="22"/>
          <w:rtl/>
          <w:cs/>
        </w:rPr>
        <w:t>)</w:t>
      </w:r>
      <w:r w:rsidR="009C0F1F" w:rsidRPr="00E83CC4">
        <w:rPr>
          <w:rFonts w:ascii="Simplified Arabic" w:hAnsi="Simplified Arabic" w:cs="Simplified Arabic"/>
          <w:rtl/>
          <w:cs/>
        </w:rPr>
        <w:t xml:space="preserve">. </w:t>
      </w:r>
      <w:r w:rsidRPr="00E83CC4">
        <w:rPr>
          <w:rFonts w:ascii="Simplified Arabic" w:hAnsi="Simplified Arabic" w:cs="Simplified Arabic"/>
          <w:rtl/>
        </w:rPr>
        <w:t xml:space="preserve">كما </w:t>
      </w:r>
      <w:r w:rsidR="004973E6">
        <w:rPr>
          <w:rFonts w:ascii="Simplified Arabic" w:hAnsi="Simplified Arabic" w:cs="Simplified Arabic"/>
          <w:rtl/>
        </w:rPr>
        <w:t>سيساعد</w:t>
      </w:r>
      <w:r w:rsidR="004973E6" w:rsidRPr="00E83CC4">
        <w:rPr>
          <w:rFonts w:ascii="Simplified Arabic" w:hAnsi="Simplified Arabic" w:cs="Simplified Arabic"/>
          <w:rtl/>
        </w:rPr>
        <w:t xml:space="preserve"> </w:t>
      </w:r>
      <w:r w:rsidRPr="00E83CC4">
        <w:rPr>
          <w:rFonts w:ascii="Simplified Arabic" w:hAnsi="Simplified Arabic" w:cs="Simplified Arabic"/>
          <w:rtl/>
        </w:rPr>
        <w:t xml:space="preserve">برنامج الأمم المتحدة للبيئة </w:t>
      </w:r>
      <w:r w:rsidR="004973E6">
        <w:rPr>
          <w:rFonts w:ascii="Simplified Arabic" w:hAnsi="Simplified Arabic" w:cs="Simplified Arabic"/>
          <w:rtl/>
        </w:rPr>
        <w:t xml:space="preserve">الدول الأعضاء وأصحاب المصلحة في جهودهم الرامية إلى الوقاية من </w:t>
      </w:r>
      <w:r w:rsidRPr="00E83CC4">
        <w:rPr>
          <w:rFonts w:ascii="Simplified Arabic" w:hAnsi="Simplified Arabic" w:cs="Simplified Arabic"/>
          <w:rtl/>
        </w:rPr>
        <w:t>المخاطر البيئية والصحية و</w:t>
      </w:r>
      <w:r w:rsidR="004973E6">
        <w:rPr>
          <w:rFonts w:ascii="Simplified Arabic" w:hAnsi="Simplified Arabic" w:cs="Simplified Arabic"/>
          <w:rtl/>
        </w:rPr>
        <w:t>ت</w:t>
      </w:r>
      <w:r w:rsidRPr="00E83CC4">
        <w:rPr>
          <w:rFonts w:ascii="Simplified Arabic" w:hAnsi="Simplified Arabic" w:cs="Simplified Arabic"/>
          <w:rtl/>
        </w:rPr>
        <w:t>خف</w:t>
      </w:r>
      <w:r w:rsidR="004973E6">
        <w:rPr>
          <w:rFonts w:ascii="Simplified Arabic" w:hAnsi="Simplified Arabic" w:cs="Simplified Arabic"/>
          <w:rtl/>
        </w:rPr>
        <w:t>ي</w:t>
      </w:r>
      <w:r w:rsidRPr="00E83CC4">
        <w:rPr>
          <w:rFonts w:ascii="Simplified Arabic" w:hAnsi="Simplified Arabic" w:cs="Simplified Arabic"/>
          <w:rtl/>
        </w:rPr>
        <w:t xml:space="preserve">فها من خلال استخدام نهج </w:t>
      </w:r>
      <w:r w:rsidR="004F1C68" w:rsidRPr="00E83CC4">
        <w:rPr>
          <w:rFonts w:ascii="Simplified Arabic" w:hAnsi="Simplified Arabic" w:cs="Simplified Arabic"/>
          <w:rtl/>
        </w:rPr>
        <w:t>’’</w:t>
      </w:r>
      <w:r w:rsidRPr="00E83CC4">
        <w:rPr>
          <w:rFonts w:ascii="Simplified Arabic" w:hAnsi="Simplified Arabic" w:cs="Simplified Arabic"/>
          <w:rtl/>
        </w:rPr>
        <w:t>الصحة الواحدة</w:t>
      </w:r>
      <w:r w:rsidR="004F1C68" w:rsidRPr="00E83CC4">
        <w:rPr>
          <w:rFonts w:ascii="Simplified Arabic" w:hAnsi="Simplified Arabic" w:cs="Simplified Arabic"/>
          <w:rtl/>
        </w:rPr>
        <w:t>‘‘</w:t>
      </w:r>
      <w:r w:rsidR="00C00F4C" w:rsidRPr="00E83CC4">
        <w:rPr>
          <w:rFonts w:ascii="Simplified Arabic" w:hAnsi="Simplified Arabic" w:cs="Simplified Arabic"/>
          <w:vertAlign w:val="superscript"/>
          <w:rtl/>
        </w:rPr>
        <w:t>(</w:t>
      </w:r>
      <w:r w:rsidR="004F1C68" w:rsidRPr="00E83CC4">
        <w:rPr>
          <w:rStyle w:val="FootnoteReference"/>
          <w:rFonts w:cs="Simplified Arabic" w:hint="default"/>
          <w:sz w:val="24"/>
          <w:szCs w:val="24"/>
          <w:rtl/>
        </w:rPr>
        <w:footnoteReference w:id="27"/>
      </w:r>
      <w:r w:rsidR="00C00F4C" w:rsidRPr="00E83CC4">
        <w:rPr>
          <w:rFonts w:ascii="Simplified Arabic" w:hAnsi="Simplified Arabic" w:cs="Simplified Arabic"/>
          <w:vertAlign w:val="superscript"/>
          <w:rtl/>
        </w:rPr>
        <w:t>)</w:t>
      </w:r>
      <w:r w:rsidR="004F1C68" w:rsidRPr="00E83CC4">
        <w:rPr>
          <w:rFonts w:ascii="Simplified Arabic" w:hAnsi="Simplified Arabic" w:cs="Simplified Arabic"/>
          <w:rtl/>
        </w:rPr>
        <w:t>.</w:t>
      </w:r>
    </w:p>
    <w:p w14:paraId="5D7E42D0" w14:textId="18EC49DD" w:rsidR="002F727A" w:rsidRPr="00E83CC4" w:rsidRDefault="002F727A" w:rsidP="00AA2E5F">
      <w:pPr>
        <w:pStyle w:val="ListParagraph"/>
        <w:numPr>
          <w:ilvl w:val="0"/>
          <w:numId w:val="49"/>
        </w:numPr>
        <w:tabs>
          <w:tab w:val="left" w:pos="1841"/>
        </w:tabs>
        <w:bidi/>
        <w:spacing w:after="120" w:line="34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وسيعزز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المؤسسات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ويبنى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القدرة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العمل</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‏‏وسيدعم هذا الدعم الدول الأعضاء بالقدرات التقنية وتعزيز المؤسسات، بما في ذلك تنفيذ نظم وطنية شاملة لعدة قطاعات لإدارة المواد الكيميائية، واتباع نُهج متكاملة للتمويل، وذلك من خلال تعزيز تبادل المعارف والمعلومات، ودعم السياسات، ودعم الاستجابة السريعة، والأدوات والممارسات الجيدة. ‏‏وستُدعم النُهج المتكاملة من خلال المشاركة المتعددة القطاعات، ولا سيما </w:t>
      </w:r>
      <w:r w:rsidR="00AB473E">
        <w:rPr>
          <w:rFonts w:ascii="Simplified Arabic" w:hAnsi="Simplified Arabic" w:cs="Simplified Arabic"/>
          <w:rtl/>
          <w:lang w:val="nl-NL" w:bidi="ar-EG"/>
        </w:rPr>
        <w:t xml:space="preserve">مشاركة </w:t>
      </w:r>
      <w:r w:rsidRPr="00E83CC4">
        <w:rPr>
          <w:rFonts w:ascii="Simplified Arabic" w:hAnsi="Simplified Arabic" w:cs="Simplified Arabic"/>
          <w:rtl/>
        </w:rPr>
        <w:t>قطاعي الصحة والبيئة، على جميع المستويات، وبالتعاون الوثيق مع كيانات الأمم المتحدة ذات الصلة، بما في ذلك في سياق استجابة برنامج الأمم المتحدة للبيئة لجائحة كوفيد-19، والتأهب لمواجهة الجوائح في المستقبل‏‏.‏</w:t>
      </w:r>
    </w:p>
    <w:p w14:paraId="4FD60266" w14:textId="3704A394" w:rsidR="002F727A" w:rsidRPr="00E83CC4" w:rsidRDefault="002F727A" w:rsidP="00AA2E5F">
      <w:pPr>
        <w:pStyle w:val="ListParagraph"/>
        <w:numPr>
          <w:ilvl w:val="0"/>
          <w:numId w:val="49"/>
        </w:numPr>
        <w:tabs>
          <w:tab w:val="left" w:pos="1841"/>
        </w:tabs>
        <w:bidi/>
        <w:spacing w:after="120" w:line="34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وسيرفع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مستوى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الطموح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والقيادة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بشأن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العيش</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والصحي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الدعوة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والمناصرة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وقدرته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عقد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الاجتماعات</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‏‏ومع مراعاة الدروس المستفادة والخبرات المكتسبة في النهج الاستراتيجي للإدارة الدولية للمواد الكيميائية، سيعمل برنامج الأمم المتحدة للبيئة على الاستفادة من البرنامج المشترك بين المنظمات للإدارة السليمة للمواد الكيميائية، وسيشرك واضعي السياسات والشباب والأوساط الأكاديمية والمجتمع المدني والمؤسسات المالية والقطاع الخاص في الحصول على الدعم للتغيير البيئي الإيجابي، والحد من التلوث ومنعه، وتعزيز العيش المستدام الأكثر صحة. ويمكن لبرنامج الأمم المتحدة للبيئة، مع شركائه، أن يصل إلى الملايين من خلال حملات قوية مثل حملة </w:t>
      </w:r>
      <w:r w:rsidR="00981DEE" w:rsidRPr="00E83CC4">
        <w:rPr>
          <w:rFonts w:ascii="Simplified Arabic" w:hAnsi="Simplified Arabic" w:cs="Simplified Arabic"/>
          <w:rtl/>
        </w:rPr>
        <w:t>’’</w:t>
      </w:r>
      <w:r w:rsidRPr="00E83CC4">
        <w:rPr>
          <w:rFonts w:ascii="Simplified Arabic" w:hAnsi="Simplified Arabic" w:cs="Simplified Arabic"/>
          <w:rtl/>
        </w:rPr>
        <w:t>تنفّس الحياة</w:t>
      </w:r>
      <w:r w:rsidR="00F0135C" w:rsidRPr="00E83CC4">
        <w:rPr>
          <w:rFonts w:ascii="Simplified Arabic" w:hAnsi="Simplified Arabic" w:cs="Simplified Arabic"/>
          <w:rtl/>
        </w:rPr>
        <w:t>‘‘</w:t>
      </w:r>
      <w:r w:rsidR="00AB473E">
        <w:rPr>
          <w:rFonts w:ascii="Simplified Arabic" w:hAnsi="Simplified Arabic" w:cs="Simplified Arabic"/>
          <w:rtl/>
        </w:rPr>
        <w:t xml:space="preserve"> </w:t>
      </w:r>
      <w:r w:rsidR="00AB473E" w:rsidRPr="00AE15B1">
        <w:rPr>
          <w:rFonts w:asciiTheme="majorBidi" w:hAnsiTheme="majorBidi" w:cstheme="majorBidi" w:hint="default"/>
          <w:sz w:val="22"/>
          <w:szCs w:val="22"/>
          <w:rtl/>
        </w:rPr>
        <w:t>(</w:t>
      </w:r>
      <w:r w:rsidR="00AB473E" w:rsidRPr="00AE15B1">
        <w:rPr>
          <w:rFonts w:asciiTheme="majorBidi" w:hAnsiTheme="majorBidi" w:cstheme="majorBidi" w:hint="default"/>
          <w:sz w:val="22"/>
          <w:szCs w:val="22"/>
          <w:lang w:val="en-GB"/>
        </w:rPr>
        <w:t>#</w:t>
      </w:r>
      <w:proofErr w:type="spellStart"/>
      <w:r w:rsidR="00AB473E" w:rsidRPr="00AE15B1">
        <w:rPr>
          <w:rFonts w:asciiTheme="majorBidi" w:hAnsiTheme="majorBidi" w:cstheme="majorBidi" w:hint="default"/>
          <w:sz w:val="22"/>
          <w:szCs w:val="22"/>
          <w:lang w:val="en-GB"/>
        </w:rPr>
        <w:t>BreatheLife</w:t>
      </w:r>
      <w:proofErr w:type="spellEnd"/>
      <w:r w:rsidR="00AB473E" w:rsidRPr="00AE15B1">
        <w:rPr>
          <w:rFonts w:asciiTheme="majorBidi" w:hAnsiTheme="majorBidi" w:cstheme="majorBidi" w:hint="default"/>
          <w:sz w:val="22"/>
          <w:szCs w:val="22"/>
          <w:rtl/>
          <w:lang w:val="en-GB"/>
        </w:rPr>
        <w:t>)</w:t>
      </w:r>
      <w:r w:rsidRPr="00E83CC4">
        <w:rPr>
          <w:rFonts w:ascii="Simplified Arabic" w:hAnsi="Simplified Arabic" w:cs="Simplified Arabic"/>
          <w:rtl/>
        </w:rPr>
        <w:t xml:space="preserve">، وحملة </w:t>
      </w:r>
      <w:r w:rsidR="00005265" w:rsidRPr="00E83CC4">
        <w:rPr>
          <w:rFonts w:ascii="Simplified Arabic" w:hAnsi="Simplified Arabic" w:cs="Simplified Arabic"/>
          <w:rtl/>
        </w:rPr>
        <w:t>’’</w:t>
      </w:r>
      <w:r w:rsidRPr="00E83CC4">
        <w:rPr>
          <w:rFonts w:ascii="Simplified Arabic" w:hAnsi="Simplified Arabic" w:cs="Simplified Arabic"/>
          <w:rtl/>
        </w:rPr>
        <w:t>البحار النظيفة</w:t>
      </w:r>
      <w:r w:rsidR="00005265" w:rsidRPr="00E83CC4">
        <w:rPr>
          <w:rFonts w:ascii="Simplified Arabic" w:hAnsi="Simplified Arabic" w:cs="Simplified Arabic"/>
          <w:rtl/>
        </w:rPr>
        <w:t>‘‘</w:t>
      </w:r>
      <w:r w:rsidR="00AB473E">
        <w:rPr>
          <w:rFonts w:ascii="Simplified Arabic" w:hAnsi="Simplified Arabic" w:cs="Simplified Arabic"/>
          <w:rtl/>
        </w:rPr>
        <w:t xml:space="preserve"> </w:t>
      </w:r>
      <w:r w:rsidR="00AB473E" w:rsidRPr="00AE15B1">
        <w:rPr>
          <w:rFonts w:asciiTheme="majorBidi" w:hAnsiTheme="majorBidi" w:cstheme="majorBidi"/>
          <w:sz w:val="22"/>
          <w:szCs w:val="22"/>
          <w:rtl/>
        </w:rPr>
        <w:t>(</w:t>
      </w:r>
      <w:r w:rsidR="00AB473E" w:rsidRPr="00AE15B1">
        <w:rPr>
          <w:rFonts w:asciiTheme="majorBidi" w:hAnsiTheme="majorBidi" w:cstheme="majorBidi"/>
          <w:sz w:val="22"/>
          <w:szCs w:val="22"/>
        </w:rPr>
        <w:t>#</w:t>
      </w:r>
      <w:proofErr w:type="spellStart"/>
      <w:r w:rsidR="00AB473E" w:rsidRPr="00AE15B1">
        <w:rPr>
          <w:rFonts w:asciiTheme="majorBidi" w:hAnsiTheme="majorBidi" w:cstheme="majorBidi"/>
          <w:sz w:val="22"/>
          <w:szCs w:val="22"/>
        </w:rPr>
        <w:t>CleanSeas</w:t>
      </w:r>
      <w:proofErr w:type="spellEnd"/>
      <w:r w:rsidR="00AB473E" w:rsidRPr="00AE15B1">
        <w:rPr>
          <w:rFonts w:asciiTheme="majorBidi" w:hAnsiTheme="majorBidi" w:cstheme="majorBidi"/>
          <w:sz w:val="22"/>
          <w:szCs w:val="22"/>
          <w:rtl/>
        </w:rPr>
        <w:t>)</w:t>
      </w:r>
      <w:r w:rsidRPr="00E83CC4">
        <w:rPr>
          <w:rFonts w:ascii="Simplified Arabic" w:hAnsi="Simplified Arabic" w:cs="Simplified Arabic"/>
          <w:rtl/>
        </w:rPr>
        <w:t xml:space="preserve">، وحملة </w:t>
      </w:r>
      <w:r w:rsidR="00005265" w:rsidRPr="00E83CC4">
        <w:rPr>
          <w:rFonts w:ascii="Simplified Arabic" w:hAnsi="Simplified Arabic" w:cs="Simplified Arabic"/>
          <w:rtl/>
        </w:rPr>
        <w:t>’’</w:t>
      </w:r>
      <w:r w:rsidRPr="00E83CC4">
        <w:rPr>
          <w:rFonts w:ascii="Simplified Arabic" w:hAnsi="Simplified Arabic" w:cs="Simplified Arabic"/>
          <w:rtl/>
        </w:rPr>
        <w:t>اهزم التلوث</w:t>
      </w:r>
      <w:r w:rsidR="00005265" w:rsidRPr="00E83CC4">
        <w:rPr>
          <w:rFonts w:ascii="Simplified Arabic" w:hAnsi="Simplified Arabic" w:cs="Simplified Arabic"/>
          <w:rtl/>
        </w:rPr>
        <w:t>‘‘</w:t>
      </w:r>
      <w:r w:rsidR="00AB473E">
        <w:rPr>
          <w:rFonts w:ascii="Simplified Arabic" w:hAnsi="Simplified Arabic" w:cs="Simplified Arabic"/>
          <w:rtl/>
        </w:rPr>
        <w:t xml:space="preserve"> </w:t>
      </w:r>
      <w:r w:rsidR="00AB473E" w:rsidRPr="00AE15B1">
        <w:rPr>
          <w:rFonts w:asciiTheme="majorBidi" w:hAnsiTheme="majorBidi" w:cstheme="majorBidi"/>
          <w:sz w:val="22"/>
          <w:szCs w:val="22"/>
          <w:rtl/>
        </w:rPr>
        <w:t>(</w:t>
      </w:r>
      <w:r w:rsidR="00AB473E" w:rsidRPr="00AE15B1">
        <w:rPr>
          <w:rFonts w:asciiTheme="majorBidi" w:hAnsiTheme="majorBidi" w:cstheme="majorBidi"/>
          <w:sz w:val="22"/>
          <w:szCs w:val="22"/>
        </w:rPr>
        <w:t>#</w:t>
      </w:r>
      <w:proofErr w:type="spellStart"/>
      <w:r w:rsidR="00AB473E" w:rsidRPr="00AE15B1">
        <w:rPr>
          <w:rFonts w:asciiTheme="majorBidi" w:hAnsiTheme="majorBidi" w:cstheme="majorBidi"/>
          <w:sz w:val="22"/>
          <w:szCs w:val="22"/>
        </w:rPr>
        <w:t>BeatPollution</w:t>
      </w:r>
      <w:proofErr w:type="spellEnd"/>
      <w:r w:rsidR="00AB473E" w:rsidRPr="00AE15B1">
        <w:rPr>
          <w:rFonts w:asciiTheme="majorBidi" w:hAnsiTheme="majorBidi" w:cstheme="majorBidi"/>
          <w:sz w:val="22"/>
          <w:szCs w:val="22"/>
          <w:rtl/>
        </w:rPr>
        <w:t>)</w:t>
      </w:r>
      <w:r w:rsidRPr="00E83CC4">
        <w:rPr>
          <w:rFonts w:ascii="Simplified Arabic" w:hAnsi="Simplified Arabic" w:cs="Simplified Arabic"/>
          <w:rtl/>
        </w:rPr>
        <w:t xml:space="preserve">، وحملة </w:t>
      </w:r>
      <w:r w:rsidR="00005265" w:rsidRPr="00E83CC4">
        <w:rPr>
          <w:rFonts w:ascii="Simplified Arabic" w:hAnsi="Simplified Arabic" w:cs="Simplified Arabic"/>
          <w:rtl/>
        </w:rPr>
        <w:t>’’</w:t>
      </w:r>
      <w:r w:rsidRPr="00E83CC4">
        <w:rPr>
          <w:rFonts w:ascii="Simplified Arabic" w:hAnsi="Simplified Arabic" w:cs="Simplified Arabic"/>
          <w:rtl/>
        </w:rPr>
        <w:t>وقت للطبيعة</w:t>
      </w:r>
      <w:r w:rsidR="00005265" w:rsidRPr="00E83CC4">
        <w:rPr>
          <w:rFonts w:ascii="Simplified Arabic" w:hAnsi="Simplified Arabic" w:cs="Simplified Arabic"/>
          <w:rtl/>
        </w:rPr>
        <w:t>‘‘</w:t>
      </w:r>
      <w:r w:rsidRPr="00E83CC4">
        <w:rPr>
          <w:rFonts w:ascii="Simplified Arabic" w:hAnsi="Simplified Arabic" w:cs="Simplified Arabic"/>
          <w:rtl/>
        </w:rPr>
        <w:t xml:space="preserve"> </w:t>
      </w:r>
      <w:r w:rsidR="00AB473E" w:rsidRPr="00AE15B1">
        <w:rPr>
          <w:rFonts w:asciiTheme="majorBidi" w:hAnsiTheme="majorBidi" w:cstheme="majorBidi"/>
          <w:sz w:val="22"/>
          <w:szCs w:val="22"/>
          <w:rtl/>
        </w:rPr>
        <w:t>(</w:t>
      </w:r>
      <w:r w:rsidR="00AB473E" w:rsidRPr="00AE15B1">
        <w:rPr>
          <w:rFonts w:asciiTheme="majorBidi" w:hAnsiTheme="majorBidi" w:cstheme="majorBidi"/>
          <w:sz w:val="22"/>
          <w:szCs w:val="22"/>
        </w:rPr>
        <w:t>#</w:t>
      </w:r>
      <w:proofErr w:type="spellStart"/>
      <w:r w:rsidR="00AB473E" w:rsidRPr="00AE15B1">
        <w:rPr>
          <w:rFonts w:asciiTheme="majorBidi" w:hAnsiTheme="majorBidi" w:cstheme="majorBidi"/>
          <w:sz w:val="22"/>
          <w:szCs w:val="22"/>
        </w:rPr>
        <w:t>TimeforNature</w:t>
      </w:r>
      <w:proofErr w:type="spellEnd"/>
      <w:r w:rsidR="00AB473E" w:rsidRPr="00AE15B1">
        <w:rPr>
          <w:rFonts w:asciiTheme="majorBidi" w:hAnsiTheme="majorBidi" w:cstheme="majorBidi"/>
          <w:sz w:val="22"/>
          <w:szCs w:val="22"/>
          <w:rtl/>
        </w:rPr>
        <w:t>)</w:t>
      </w:r>
      <w:r w:rsidR="00AB473E">
        <w:rPr>
          <w:rFonts w:ascii="Simplified Arabic" w:hAnsi="Simplified Arabic" w:cs="Simplified Arabic"/>
          <w:rtl/>
        </w:rPr>
        <w:t xml:space="preserve"> </w:t>
      </w:r>
      <w:r w:rsidRPr="00E83CC4">
        <w:rPr>
          <w:rFonts w:ascii="Simplified Arabic" w:hAnsi="Simplified Arabic" w:cs="Simplified Arabic"/>
          <w:rtl/>
        </w:rPr>
        <w:t xml:space="preserve">والاحتفال باليوم الدولي للهواء النظيف من أجل </w:t>
      </w:r>
      <w:r w:rsidRPr="004C3B45">
        <w:rPr>
          <w:rFonts w:ascii="Simplified Arabic" w:hAnsi="Simplified Arabic" w:cs="Simplified Arabic"/>
          <w:rtl/>
        </w:rPr>
        <w:t>السم</w:t>
      </w:r>
      <w:r w:rsidR="00B959FE">
        <w:rPr>
          <w:rFonts w:ascii="Simplified Arabic" w:hAnsi="Simplified Arabic" w:cs="Simplified Arabic"/>
          <w:rtl/>
        </w:rPr>
        <w:t>ا</w:t>
      </w:r>
      <w:r w:rsidRPr="004C3B45">
        <w:rPr>
          <w:rFonts w:ascii="Simplified Arabic" w:hAnsi="Simplified Arabic" w:cs="Simplified Arabic"/>
          <w:rtl/>
        </w:rPr>
        <w:t>وات</w:t>
      </w:r>
      <w:r w:rsidRPr="00E83CC4">
        <w:rPr>
          <w:rFonts w:ascii="Simplified Arabic" w:hAnsi="Simplified Arabic" w:cs="Simplified Arabic"/>
          <w:rtl/>
        </w:rPr>
        <w:t xml:space="preserve"> الزرقاء</w:t>
      </w:r>
      <w:r w:rsidR="00DC1598" w:rsidRPr="00E83CC4">
        <w:rPr>
          <w:rFonts w:ascii="Simplified Arabic" w:hAnsi="Simplified Arabic" w:cs="Simplified Arabic"/>
          <w:vertAlign w:val="superscript"/>
          <w:rtl/>
        </w:rPr>
        <w:t>(</w:t>
      </w:r>
      <w:r w:rsidR="00E776CA" w:rsidRPr="00E83CC4">
        <w:rPr>
          <w:rStyle w:val="FootnoteReference"/>
          <w:rFonts w:cs="Simplified Arabic" w:hint="default"/>
          <w:sz w:val="24"/>
          <w:szCs w:val="24"/>
          <w:rtl/>
        </w:rPr>
        <w:footnoteReference w:id="28"/>
      </w:r>
      <w:r w:rsidR="00DC1598" w:rsidRPr="00E83CC4">
        <w:rPr>
          <w:rFonts w:ascii="Simplified Arabic" w:hAnsi="Simplified Arabic" w:cs="Simplified Arabic"/>
          <w:vertAlign w:val="superscript"/>
          <w:rtl/>
        </w:rPr>
        <w:t>)</w:t>
      </w:r>
      <w:r w:rsidRPr="00E83CC4">
        <w:rPr>
          <w:rFonts w:ascii="Simplified Arabic" w:hAnsi="Simplified Arabic" w:cs="Simplified Arabic"/>
          <w:rtl/>
        </w:rPr>
        <w:t>، والالتزام العالمي لاقتصاد البلاستيك الجديد</w:t>
      </w:r>
      <w:r w:rsidR="0031078F">
        <w:rPr>
          <w:rFonts w:ascii="Simplified Arabic" w:hAnsi="Simplified Arabic" w:cs="Simplified Arabic"/>
          <w:rtl/>
        </w:rPr>
        <w:t>.</w:t>
      </w:r>
    </w:p>
    <w:p w14:paraId="6026DEEA" w14:textId="10246A6B" w:rsidR="002F727A" w:rsidRPr="00E83CC4" w:rsidRDefault="002F727A" w:rsidP="00AC20E3">
      <w:pPr>
        <w:keepNext/>
        <w:tabs>
          <w:tab w:val="left" w:pos="2550"/>
        </w:tabs>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(ب)</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‏‏2‏</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‏‏تحسين إدارة النفايات، بما في ذلك من خلال العمليات الدائرية، والاستعادة الآمنة للمواد الخام الثانوية، والخفض التدريجي للحرق في الأماكن المكشوفة ومواقع تفريغ النفايات</w:t>
      </w:r>
    </w:p>
    <w:p w14:paraId="4E42AB5F" w14:textId="5DDB1C89" w:rsidR="002F727A" w:rsidRPr="00E83CC4" w:rsidRDefault="002F727A" w:rsidP="00AC20E3">
      <w:pPr>
        <w:pStyle w:val="ListParagraph"/>
        <w:keepNext/>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سيعمم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إعادة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التدوير</w:t>
      </w:r>
      <w:r w:rsidRPr="00AC20E3">
        <w:rPr>
          <w:rFonts w:ascii="Simplified Arabic" w:hAnsi="Simplified Arabic" w:cs="Simplified Arabic" w:hint="default"/>
          <w:b/>
          <w:bCs/>
          <w:rtl/>
        </w:rPr>
        <w:t xml:space="preserve"> (خفض </w:t>
      </w:r>
      <w:r w:rsidRPr="00AC20E3">
        <w:rPr>
          <w:rFonts w:ascii="Simplified Arabic" w:hAnsi="Simplified Arabic" w:cs="Simplified Arabic" w:hint="eastAsia"/>
          <w:b/>
          <w:bCs/>
          <w:rtl/>
        </w:rPr>
        <w:t>وإعادة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الاستخدام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وإعادة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التدوير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والعمليات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الدائرية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عبر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تدفقات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النفايات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ضمان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استعادة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الخام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الثانوية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الآمنة</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‏‏وسيشمل ذلك دعم خفض </w:t>
      </w:r>
      <w:r w:rsidRPr="00E83CC4">
        <w:rPr>
          <w:rFonts w:ascii="Simplified Arabic" w:hAnsi="Simplified Arabic" w:cs="Simplified Arabic"/>
          <w:rtl/>
        </w:rPr>
        <w:lastRenderedPageBreak/>
        <w:t>عدد مواقع إلقاء النفايات على الصعيد العالمي؛ و‏‏التعاون مع اتفاقية بازل بشأن مراقبة نقل النفايات الخطرة والتخلص منها عبر الحدود ومع أصحاب المصلحة الآخرين، مثل الشركات ومؤسسات البحوث وقطاع إدارة النفايات ومجموعات المجتمع المدني، لتحديد حلول مبتكرة لبناء دائرية عبر قطاعات الصناعة كثيفة استخدام الموارد والمواد الكيميائية؛ و‏‏تقديم بدائل للنماذج الاقتصادية الخطية الحالية؛ ‏‏والعمل مع البلديات والمنظمات الإنمائية لخلق فرص عمل محلية. ‏‏كما ينطوي على تعميم الحد من التلوث والإدارة السليمة للمواد الكيميائية والنفايات في التنمية والعمل الإنساني ومساعدة الجهات الفاعلة ذات الصلة على التصدي لعوامل الخطر البيئية التي تؤثر سلباً على صحة أكثر السكان ضعفاً‏‏.‏</w:t>
      </w:r>
    </w:p>
    <w:p w14:paraId="6EB538B8" w14:textId="0C6E4F6E" w:rsidR="002F727A" w:rsidRPr="00E83CC4" w:rsidRDefault="0064178B"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سيدعم</w:t>
      </w:r>
      <w:r w:rsidR="002F727A" w:rsidRPr="00AC20E3">
        <w:rPr>
          <w:rFonts w:ascii="Simplified Arabic" w:hAnsi="Simplified Arabic" w:cs="Simplified Arabic" w:hint="default"/>
          <w:b/>
          <w:bCs/>
          <w:rtl/>
        </w:rPr>
        <w:t xml:space="preserve"> برنامج الأمم المتحدة للبيئة البلدان وأصحاب المصلحة في الحد من استخدام المواد والطاقة والمياه والمدخلات الزراعية من خلال اعتماد نُهُج دائرية تتسم بالكفاءة في استخدام الموارد كلما أمكن ذلك. </w:t>
      </w:r>
      <w:r w:rsidR="002F727A" w:rsidRPr="00E83CC4">
        <w:rPr>
          <w:rFonts w:ascii="Simplified Arabic" w:hAnsi="Simplified Arabic" w:cs="Simplified Arabic"/>
          <w:rtl/>
        </w:rPr>
        <w:t>‏‏ويمكن لهذه النُهج أن تحد من تدفقات النفايات وتحسن التدفقات الثانوية، بشرط أن تكون خالية من المواد السامة، مع تمكين الجميع من الوصول إلى الموارد، وتحمل تكاليفها، وتوافرها، واستدامتها، مما يؤدي إلى إيجاد فرص عمل وتحسين صحة المجتمع المحلي والقدرة على الصمود في مواجهة المناخ‏‏.‏</w:t>
      </w:r>
    </w:p>
    <w:p w14:paraId="394DE98C" w14:textId="1CECEA65" w:rsidR="002F727A" w:rsidRPr="00E83CC4" w:rsidRDefault="0064178B"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الجهود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الرامية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إلى</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تحديد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وإغلاق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مواقع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إلقاء</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النفايات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المفتوحة،</w:t>
      </w:r>
      <w:r w:rsidR="002F727A" w:rsidRPr="00E83CC4">
        <w:rPr>
          <w:rFonts w:ascii="Simplified Arabic" w:hAnsi="Simplified Arabic" w:cs="Simplified Arabic"/>
          <w:rtl/>
        </w:rPr>
        <w:t xml:space="preserve"> بالشراكة مع كيانات مثل الرابطة الدولية للنفايات الصلبة وموئل الأمم المتحدة، ويشجّع الجهود الوطنية والمحلية لجمع النفايات وفصلها إلزامياً من المنبع</w:t>
      </w:r>
      <w:r w:rsidR="002F727A" w:rsidRPr="00E83CC4">
        <w:rPr>
          <w:rFonts w:ascii="Simplified Arabic" w:hAnsi="Simplified Arabic" w:cs="Simplified Arabic"/>
        </w:rPr>
        <w:t>.</w:t>
      </w:r>
    </w:p>
    <w:p w14:paraId="57008F5A" w14:textId="3A91AFD5" w:rsidR="002F727A" w:rsidRPr="00E83CC4" w:rsidRDefault="0064178B" w:rsidP="00611C18">
      <w:pPr>
        <w:pStyle w:val="ListParagraph"/>
        <w:numPr>
          <w:ilvl w:val="0"/>
          <w:numId w:val="49"/>
        </w:numPr>
        <w:tabs>
          <w:tab w:val="left" w:pos="1841"/>
          <w:tab w:val="left" w:pos="2550"/>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سيقوم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بزيادة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الجهود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الجارية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بشأن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تخضير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النفايات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والبنية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التحتية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لإدارة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المياه</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المستعملة</w:t>
      </w:r>
      <w:r w:rsidR="002F727A" w:rsidRPr="00AC20E3">
        <w:rPr>
          <w:rFonts w:ascii="Simplified Arabic" w:hAnsi="Simplified Arabic" w:cs="Simplified Arabic" w:hint="default"/>
          <w:b/>
          <w:bCs/>
          <w:rtl/>
        </w:rPr>
        <w:t>.</w:t>
      </w:r>
      <w:r w:rsidR="002F727A" w:rsidRPr="00E83CC4">
        <w:rPr>
          <w:rFonts w:ascii="Simplified Arabic" w:hAnsi="Simplified Arabic" w:cs="Simplified Arabic"/>
          <w:rtl/>
        </w:rPr>
        <w:t xml:space="preserve"> ‏‏وسيدعم الحكومات على جميع المستويات في وضع وتنفيذ نظم فعالة لإدارة النفايات والمياه العادمة والامتثال لتلك النظم وإقامة بنية تحتية مستدامة، بما في ذلك البنية التحتية الطبيعية</w:t>
      </w:r>
      <w:r w:rsidR="00BE2455" w:rsidRPr="00E83CC4">
        <w:rPr>
          <w:rFonts w:ascii="Simplified Arabic" w:hAnsi="Simplified Arabic" w:cs="Simplified Arabic"/>
          <w:vertAlign w:val="superscript"/>
          <w:rtl/>
        </w:rPr>
        <w:t>(</w:t>
      </w:r>
      <w:r w:rsidR="00E776CA" w:rsidRPr="00E83CC4">
        <w:rPr>
          <w:rStyle w:val="FootnoteReference"/>
          <w:rFonts w:cs="Simplified Arabic" w:hint="default"/>
          <w:sz w:val="24"/>
          <w:szCs w:val="24"/>
          <w:rtl/>
        </w:rPr>
        <w:footnoteReference w:id="29"/>
      </w:r>
      <w:r w:rsidR="00BE2455" w:rsidRPr="00E83CC4">
        <w:rPr>
          <w:rFonts w:ascii="Simplified Arabic" w:hAnsi="Simplified Arabic" w:cs="Simplified Arabic"/>
          <w:vertAlign w:val="superscript"/>
          <w:rtl/>
        </w:rPr>
        <w:t>)</w:t>
      </w:r>
      <w:r w:rsidR="002F727A" w:rsidRPr="00E83CC4">
        <w:rPr>
          <w:rFonts w:ascii="Simplified Arabic" w:hAnsi="Simplified Arabic" w:cs="Simplified Arabic"/>
          <w:rtl/>
        </w:rPr>
        <w:t>.‏‏ ‏‏وسيشمل الشركاء بنوك التنمية المتعددة الأطراف، وجمعيات إدارة المياه المستعملة والنفايات الصلبة، والقطاع الخاص</w:t>
      </w:r>
      <w:r w:rsidR="00AB473E">
        <w:rPr>
          <w:rFonts w:ascii="Simplified Arabic" w:hAnsi="Simplified Arabic" w:cs="Simplified Arabic"/>
          <w:rtl/>
          <w:lang w:val="nl-NL" w:bidi="ar-EG"/>
        </w:rPr>
        <w:t>. وس</w:t>
      </w:r>
      <w:r w:rsidR="00D52269">
        <w:rPr>
          <w:rFonts w:ascii="Simplified Arabic" w:hAnsi="Simplified Arabic" w:cs="Simplified Arabic"/>
          <w:rtl/>
          <w:lang w:val="nl-NL" w:bidi="ar-EG"/>
        </w:rPr>
        <w:t>تشمل إجراءات الدعم</w:t>
      </w:r>
      <w:r w:rsidR="002F727A" w:rsidRPr="00E83CC4">
        <w:rPr>
          <w:rFonts w:ascii="Simplified Arabic" w:hAnsi="Simplified Arabic" w:cs="Simplified Arabic"/>
          <w:rtl/>
        </w:rPr>
        <w:t xml:space="preserve"> </w:t>
      </w:r>
      <w:r w:rsidR="00D52269">
        <w:rPr>
          <w:rFonts w:ascii="Simplified Arabic" w:hAnsi="Simplified Arabic" w:cs="Simplified Arabic"/>
          <w:rtl/>
        </w:rPr>
        <w:t xml:space="preserve">اعتماد </w:t>
      </w:r>
      <w:r w:rsidR="002F727A" w:rsidRPr="00E83CC4">
        <w:rPr>
          <w:rFonts w:ascii="Simplified Arabic" w:hAnsi="Simplified Arabic" w:cs="Simplified Arabic"/>
          <w:rtl/>
        </w:rPr>
        <w:t>نُهج قائمة على النظم الإيكولوجية وحلول من المنبع تعزز الدائرية ويمكن رصدها باستخدام المؤشرات البيئية والصحية والمناخية الرئيسية</w:t>
      </w:r>
      <w:r w:rsidRPr="00E83CC4">
        <w:rPr>
          <w:rFonts w:ascii="Simplified Arabic" w:hAnsi="Simplified Arabic" w:cs="Simplified Arabic"/>
          <w:rtl/>
        </w:rPr>
        <w:t>.</w:t>
      </w:r>
    </w:p>
    <w:p w14:paraId="4B8858D2" w14:textId="679FBF73" w:rsidR="002F727A" w:rsidRPr="00E83CC4" w:rsidRDefault="002F727A" w:rsidP="0064178B">
      <w:pPr>
        <w:bidi/>
        <w:spacing w:after="120" w:line="360" w:lineRule="exact"/>
        <w:ind w:left="1134" w:hanging="852"/>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‏‏(ج)</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‏‏‏النتيجة‏‏ ‏‏3‏</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Pr>
        <w:t>:</w:t>
      </w:r>
      <w:r w:rsidRPr="00E83CC4">
        <w:rPr>
          <w:rFonts w:ascii="Simplified Arabic" w:hAnsi="Simplified Arabic" w:cs="Simplified Arabic"/>
          <w:b/>
          <w:bCs/>
          <w:sz w:val="24"/>
          <w:szCs w:val="24"/>
          <w:cs/>
        </w:rPr>
        <w:t>‎</w:t>
      </w:r>
      <w:r w:rsidRPr="00E83CC4">
        <w:rPr>
          <w:rFonts w:ascii="Simplified Arabic" w:hAnsi="Simplified Arabic" w:cs="Simplified Arabic"/>
          <w:b/>
          <w:bCs/>
          <w:sz w:val="24"/>
          <w:szCs w:val="24"/>
          <w:rtl/>
        </w:rPr>
        <w:t>‏ ‏‏خفض إطلاقات الملوثات في الهواء والماء والتربة والمحيطات‏</w:t>
      </w:r>
    </w:p>
    <w:p w14:paraId="48C4440F" w14:textId="2C318CBE"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التحول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توليد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وإنتاج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واستخدام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الضارة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تشكل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خطراً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صحة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الإنسان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والبيئة</w:t>
      </w:r>
      <w:r w:rsidRPr="00E83CC4">
        <w:rPr>
          <w:rFonts w:ascii="Simplified Arabic" w:hAnsi="Simplified Arabic" w:cs="Simplified Arabic"/>
          <w:rtl/>
        </w:rPr>
        <w:t>، مع تعزيز الإدارة السليمة للمواد الكيميائية والنفايات بشكل عام.‏‏ و‏‏سيواصل العمل على تقليل الآثار الضارة لهذه المواد الكيميائية على صحة الإنسان والبيئة إلى أدنى حد، ودعم تنفيذ الاتفاقات البيئية المتعددة الأطراف والإطار المتفق عليه لما بعد عام‏‏ ‏‏2020‏‏ ‏‏للإدارة السليمة للمواد الكيميائية والنفايات.‏‏ ‏‏وسيهدف، مع الشركاء، إلى ضمان وضع أنظمة ومعايير وسياسات لتيسير التحول إلى بدائل أكثر أماناً. ‏‏وسيسعى جاهداً إلى تحديد المواد الكيميائية في المنتجات والعمليات والتخلص منها تدريجياً وإدارتها إدارة سليمة للحد من المخاطر على صحة الإنسان والبيئة وتقليل النفايات والتلوث المتولدين إلى أدنى حد. ‏‏وسيقوم بزيادة ونشر المعارف المتعلقة بالمواد الكيميائية مثار القلق من حيث الصحة العامة</w:t>
      </w:r>
      <w:r w:rsidR="00BE2455" w:rsidRPr="00E83CC4">
        <w:rPr>
          <w:rFonts w:ascii="Simplified Arabic" w:hAnsi="Simplified Arabic" w:cs="Simplified Arabic"/>
          <w:vertAlign w:val="superscript"/>
          <w:rtl/>
        </w:rPr>
        <w:t>(</w:t>
      </w:r>
      <w:r w:rsidR="00D071C7" w:rsidRPr="00E83CC4">
        <w:rPr>
          <w:rStyle w:val="FootnoteReference"/>
          <w:rFonts w:cs="Simplified Arabic" w:hint="default"/>
          <w:sz w:val="24"/>
          <w:szCs w:val="24"/>
          <w:rtl/>
        </w:rPr>
        <w:footnoteReference w:id="30"/>
      </w:r>
      <w:r w:rsidR="00BE2455" w:rsidRPr="00E83CC4">
        <w:rPr>
          <w:rFonts w:ascii="Simplified Arabic" w:hAnsi="Simplified Arabic" w:cs="Simplified Arabic"/>
          <w:vertAlign w:val="superscript"/>
          <w:rtl/>
        </w:rPr>
        <w:t>)</w:t>
      </w:r>
      <w:r w:rsidRPr="00E83CC4">
        <w:rPr>
          <w:rFonts w:ascii="Simplified Arabic" w:hAnsi="Simplified Arabic" w:cs="Simplified Arabic"/>
          <w:rtl/>
        </w:rPr>
        <w:t>، ووضع وتنفيذ منهجيات وأدوات لتتبع ومراقبة هذه المواد الكيميائية، وسيدعم القطاعات في تصميم المنتجات والعمليات الأكثر أماناً ونظافة، بما في ذلك من خلال الكيمياء الخضراء والمستدامة.‏ ‏‏وستستفيد عمليات الإنتاج الآمن والضمانات من الأدوات المالية التي تعكس مبدأ تغريم الملوث وتصحح حالات فشل السوق‏‏.‏</w:t>
      </w:r>
    </w:p>
    <w:p w14:paraId="2C73D023" w14:textId="34423CD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lastRenderedPageBreak/>
        <w:t>وسيؤثر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قرارات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المنتجين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والمشتريات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والاستثمار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يتعلق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باستخدام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طريق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خيارات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المستهلكين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الأكثر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استنارة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أساس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بالبصمة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للمنتجات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المستهلكة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والمستخدمة</w:t>
      </w:r>
      <w:r w:rsidRPr="00E83CC4">
        <w:rPr>
          <w:rFonts w:ascii="Simplified Arabic" w:hAnsi="Simplified Arabic" w:cs="Simplified Arabic"/>
          <w:rtl/>
        </w:rPr>
        <w:t>. ‏‏وخيارات الاستهلاك المستدامة والمسؤولة ستساعدها زيادة الوعي، والمعلومات الدقيقة والهامة، والحوافز الضريبية، فضلاً عن ضمان مشاركة المستهلكين من خلال توفير معلومات موثوقة عن الاستدامة وزيادة وعي المستهلكين لإحداث تغييرات في السلوك.‏‏ ‏و‏‏سيعمل برنامج الأمم المتحدة للبيئة مع الحكومات ومقدمي المعلومات (الشركات ومخططات وضع المعايير ووضع العلامات) لزيادة توافر معلومات واضحة وموثوقة عن المواد الكيميائية الموجودة في المنتجات، مما يسهم في محو أمية المستهلكين</w:t>
      </w:r>
      <w:r w:rsidR="00D52269">
        <w:rPr>
          <w:rFonts w:ascii="Simplified Arabic" w:hAnsi="Simplified Arabic" w:cs="Simplified Arabic"/>
          <w:rtl/>
        </w:rPr>
        <w:t>،</w:t>
      </w:r>
      <w:r w:rsidRPr="00E83CC4">
        <w:rPr>
          <w:rFonts w:ascii="Simplified Arabic" w:hAnsi="Simplified Arabic" w:cs="Simplified Arabic"/>
          <w:rtl/>
        </w:rPr>
        <w:t xml:space="preserve"> بما يتماشى مع القواعد والمعايير المتفق عليها على الصعيد المتعدد الأطراف‏‏.‏</w:t>
      </w:r>
    </w:p>
    <w:p w14:paraId="72049CA3" w14:textId="6179808A"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الجهود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الجارية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للحد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الهواء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داخل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وعبر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الحدود</w:t>
      </w:r>
      <w:r w:rsidRPr="00AC20E3">
        <w:rPr>
          <w:rFonts w:ascii="Simplified Arabic" w:hAnsi="Simplified Arabic" w:cs="Simplified Arabic" w:hint="default"/>
          <w:b/>
          <w:bCs/>
          <w:rtl/>
        </w:rPr>
        <w:t>.</w:t>
      </w:r>
      <w:r w:rsidRPr="00E83CC4">
        <w:rPr>
          <w:rFonts w:ascii="Simplified Arabic" w:hAnsi="Simplified Arabic" w:cs="Simplified Arabic"/>
          <w:rtl/>
        </w:rPr>
        <w:t xml:space="preserve"> ‏‏وسيحسن رصد نوعية الهواء وتقييمها، ويدعم خطط وإجراءات إدارة نوعية الهواء على الصعيدين الوطني ودون الوطني، مستهدفاً قطاعات محددة، بما في ذلك التنقل والعمليات الصناعية والطاقة والنفايات والزراعة، مع مساعدة البلدان في تحديد الأولويات الصحية المحلية ذات الصلة والفوائد المتعددة. ‏‏ومن خلال شبكات الرصد الإقليمية والشراكات بشأن نوعية الهواء، سيعالج برنامج الأمم المتحدة للبيئة مسألة التخفيف من الملوثات المناخية القصيرة الأجل التي تسبب تلوث الهواء وتغير المناخ، وبالتالي يعزز ويوسع نطاق العمل المتكامل بشأن تلوث الهواء وتغير المناخ من أجل تحقيق أهداف اتفاق باريس.‏‏ ‏‏وسيعمل برنامج الأمم المتحدة للبيئة مع مفوضية الأمم المتحدة لشؤون اللاجئين وخطة العمل العالمية للأمم المتحدة المشتركة بين الوكالات من أجل حلول الطاقة المستدامة في حالات ال</w:t>
      </w:r>
      <w:r w:rsidR="00652F1E">
        <w:rPr>
          <w:rFonts w:ascii="Simplified Arabic" w:hAnsi="Simplified Arabic" w:cs="Simplified Arabic"/>
          <w:rtl/>
        </w:rPr>
        <w:t>نزوح</w:t>
      </w:r>
      <w:r w:rsidR="002B2525" w:rsidRPr="00E83CC4">
        <w:rPr>
          <w:rFonts w:ascii="Simplified Arabic" w:hAnsi="Simplified Arabic" w:cs="Simplified Arabic"/>
          <w:vertAlign w:val="superscript"/>
          <w:rtl/>
        </w:rPr>
        <w:t>(</w:t>
      </w:r>
      <w:r w:rsidR="00184112" w:rsidRPr="00E83CC4">
        <w:rPr>
          <w:rStyle w:val="FootnoteReference"/>
          <w:rFonts w:cs="Simplified Arabic" w:hint="default"/>
          <w:sz w:val="24"/>
          <w:szCs w:val="24"/>
          <w:rtl/>
        </w:rPr>
        <w:footnoteReference w:id="31"/>
      </w:r>
      <w:r w:rsidR="002B2525" w:rsidRPr="00E83CC4">
        <w:rPr>
          <w:rFonts w:ascii="Simplified Arabic" w:hAnsi="Simplified Arabic" w:cs="Simplified Arabic"/>
          <w:vertAlign w:val="superscript"/>
          <w:rtl/>
        </w:rPr>
        <w:t>)</w:t>
      </w:r>
      <w:r w:rsidRPr="00E83CC4">
        <w:rPr>
          <w:rFonts w:ascii="Simplified Arabic" w:hAnsi="Simplified Arabic" w:cs="Simplified Arabic"/>
          <w:rtl/>
        </w:rPr>
        <w:t>، التي تهدف إلى دعم حصول اللاجئين والمشردين بسبب النزاعات والضغوط البيئية على الطاقة النظيفة، ولا سيما بالنسبة للنساء، لتجنب الآثار الصحية الناجمة عن ممارسات الطهي والإضاءة التي تفتقر إلى الكفاءة وما يتصل بذلك من الإزالة غير المستدامة للغابات</w:t>
      </w:r>
      <w:r w:rsidRPr="00E83CC4">
        <w:rPr>
          <w:rFonts w:ascii="Simplified Arabic" w:hAnsi="Simplified Arabic" w:cs="Simplified Arabic"/>
        </w:rPr>
        <w:t>.</w:t>
      </w:r>
    </w:p>
    <w:p w14:paraId="5623F5D3" w14:textId="14D62381" w:rsidR="002F727A" w:rsidRPr="00E83CC4" w:rsidRDefault="002F727A" w:rsidP="00611C18">
      <w:pPr>
        <w:pStyle w:val="ListParagraph"/>
        <w:numPr>
          <w:ilvl w:val="0"/>
          <w:numId w:val="49"/>
        </w:numPr>
        <w:tabs>
          <w:tab w:val="left" w:pos="1841"/>
          <w:tab w:val="left" w:pos="2550"/>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وسيزيد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الجهود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الجارية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لمعالجة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المصادر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للمياه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العذبة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البحري،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سيما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المغذيات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والبلاستيك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وغيرها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أشكال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القمامة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البحرية</w:t>
      </w:r>
      <w:r w:rsidRPr="00E83CC4">
        <w:rPr>
          <w:rFonts w:ascii="Simplified Arabic" w:hAnsi="Simplified Arabic" w:cs="Simplified Arabic"/>
          <w:rtl/>
        </w:rPr>
        <w:t xml:space="preserve">. ‏‏ومن خلال الشراكة العالمية بشأن القمامة البحرية، والشراكة العالمية لإدارة المغذيات، وبرنامج البحار الإقليمية، والمنصات الرقمية ذات الصلة، سيدعم برنامج الأمم المتحدة للبيئة أصحاب المصلحة في اتباع نهج قائم على الأدلة لتحديد المصادر الرئيسية، والمسارات والمخاطر، من المصدر إلى البحر وعبر دورات حياة المنتجات. ‏‏وستُعطى الأولوية للعمل المتعلق بالمنتجات والمصادر والقطاعات الأكثر إشكالية من خلال خطط العمل المتعلقة بالقمامة البحرية والمغذيات. ‏‏ولمعالجة التلوث البلاستيكي العالمي، سيشرك برنامج الأمم المتحدة للبيئة جميع أصحاب المصلحة في سلسلة قيمة البلاستيك في توسيع نطاق </w:t>
      </w:r>
      <w:r w:rsidR="00D52269">
        <w:rPr>
          <w:rFonts w:ascii="Simplified Arabic" w:hAnsi="Simplified Arabic" w:cs="Simplified Arabic"/>
          <w:rtl/>
        </w:rPr>
        <w:t xml:space="preserve">الكفاءة في استخدام الموارد </w:t>
      </w:r>
      <w:r w:rsidR="00D52269">
        <w:rPr>
          <w:rFonts w:ascii="Simplified Arabic" w:hAnsi="Simplified Arabic" w:cs="Simplified Arabic"/>
          <w:rtl/>
          <w:lang w:val="nl-NL" w:bidi="ar-EG"/>
        </w:rPr>
        <w:t xml:space="preserve">وإدارة المواد إدارة مستدامة واعتماد </w:t>
      </w:r>
      <w:r w:rsidRPr="00E83CC4">
        <w:rPr>
          <w:rFonts w:ascii="Simplified Arabic" w:hAnsi="Simplified Arabic" w:cs="Simplified Arabic"/>
          <w:rtl/>
        </w:rPr>
        <w:t xml:space="preserve">الدائرية، من خلال بناء الدعم السياسي والقيادة للحد من استخدام البلاستيك وإعادة استخدامه؛ و‏‏دعم البلدان والمدن والشركات في الوفاء بالتزاماتها </w:t>
      </w:r>
      <w:r w:rsidR="00D52269">
        <w:rPr>
          <w:rFonts w:ascii="Simplified Arabic" w:hAnsi="Simplified Arabic" w:cs="Simplified Arabic"/>
          <w:rtl/>
        </w:rPr>
        <w:t>واتخاذ الإجراءات الطوعية ل</w:t>
      </w:r>
      <w:r w:rsidRPr="00E83CC4">
        <w:rPr>
          <w:rFonts w:ascii="Simplified Arabic" w:hAnsi="Simplified Arabic" w:cs="Simplified Arabic"/>
          <w:rtl/>
        </w:rPr>
        <w:t>لتصدي للتلوث بالمواد البلاستيكية، بما في ذلك من خلال التوجيه التشريعي؛ ‏‏وإذكاء الوعي بشأن الحلول المبتكرة والبدائل ونماذج الأعمال الجديدة</w:t>
      </w:r>
      <w:r w:rsidR="00605905" w:rsidRPr="00E83CC4">
        <w:rPr>
          <w:rFonts w:ascii="Simplified Arabic" w:hAnsi="Simplified Arabic" w:cs="Simplified Arabic"/>
          <w:rtl/>
        </w:rPr>
        <w:t>.</w:t>
      </w:r>
    </w:p>
    <w:p w14:paraId="3C9A8601" w14:textId="015EB20A" w:rsidR="002F727A" w:rsidRPr="00E83CC4" w:rsidRDefault="002F727A" w:rsidP="00605905">
      <w:pPr>
        <w:tabs>
          <w:tab w:val="left" w:pos="2550"/>
        </w:tabs>
        <w:bidi/>
        <w:spacing w:after="120" w:line="360" w:lineRule="exact"/>
        <w:ind w:left="1135" w:hanging="851"/>
        <w:jc w:val="both"/>
        <w:outlineLvl w:val="1"/>
        <w:rPr>
          <w:rFonts w:ascii="Simplified Arabic" w:hAnsi="Simplified Arabic" w:cs="Simplified Arabic" w:hint="default"/>
          <w:b/>
          <w:bCs/>
          <w:sz w:val="24"/>
          <w:szCs w:val="24"/>
          <w:rtl/>
        </w:rPr>
      </w:pPr>
      <w:bookmarkStart w:id="26" w:name="_Toc61960850"/>
      <w:r w:rsidRPr="00E83CC4">
        <w:rPr>
          <w:rFonts w:ascii="Simplified Arabic" w:hAnsi="Simplified Arabic" w:cs="Simplified Arabic"/>
          <w:sz w:val="24"/>
          <w:szCs w:val="24"/>
          <w:rtl/>
        </w:rPr>
        <w:t>‏</w:t>
      </w:r>
      <w:r w:rsidRPr="00E83CC4">
        <w:rPr>
          <w:rFonts w:ascii="Simplified Arabic" w:hAnsi="Simplified Arabic" w:cs="Simplified Arabic"/>
          <w:b/>
          <w:bCs/>
          <w:sz w:val="24"/>
          <w:szCs w:val="24"/>
          <w:rtl/>
        </w:rPr>
        <w:t>باء-</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‏‏‏البرامج الفرعية التأسيسية‏</w:t>
      </w:r>
      <w:bookmarkEnd w:id="26"/>
    </w:p>
    <w:p w14:paraId="0F13B2DA" w14:textId="28E0E02F" w:rsidR="002F727A" w:rsidRPr="00E83CC4" w:rsidRDefault="002F727A" w:rsidP="00605905">
      <w:pPr>
        <w:tabs>
          <w:tab w:val="left" w:pos="2550"/>
        </w:tabs>
        <w:bidi/>
        <w:spacing w:after="120" w:line="360" w:lineRule="exact"/>
        <w:ind w:left="1135" w:hanging="851"/>
        <w:jc w:val="both"/>
        <w:outlineLvl w:val="2"/>
        <w:rPr>
          <w:rFonts w:ascii="Simplified Arabic" w:hAnsi="Simplified Arabic" w:cs="Simplified Arabic" w:hint="default"/>
          <w:b/>
          <w:bCs/>
          <w:sz w:val="24"/>
          <w:szCs w:val="24"/>
          <w:rtl/>
        </w:rPr>
      </w:pPr>
      <w:bookmarkStart w:id="27" w:name="_Toc61960851"/>
      <w:r w:rsidRPr="00E83CC4">
        <w:rPr>
          <w:rFonts w:ascii="Simplified Arabic" w:hAnsi="Simplified Arabic" w:cs="Simplified Arabic"/>
          <w:b/>
          <w:bCs/>
          <w:sz w:val="24"/>
          <w:szCs w:val="24"/>
          <w:rtl/>
        </w:rPr>
        <w:t>‏‏1-</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العلوم والسياسات</w:t>
      </w:r>
      <w:bookmarkEnd w:id="27"/>
    </w:p>
    <w:p w14:paraId="01C10A8C" w14:textId="3A485A01"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إن</w:t>
      </w:r>
      <w:r w:rsidRPr="00E83CC4">
        <w:rPr>
          <w:rFonts w:ascii="Simplified Arabic" w:hAnsi="Simplified Arabic" w:cs="Simplified Arabic"/>
          <w:rtl/>
        </w:rPr>
        <w:t xml:space="preserve"> </w:t>
      </w:r>
      <w:r w:rsidRPr="00AC20E3">
        <w:rPr>
          <w:rFonts w:ascii="Simplified Arabic" w:hAnsi="Simplified Arabic" w:cs="Simplified Arabic" w:hint="eastAsia"/>
          <w:b/>
          <w:bCs/>
          <w:rtl/>
        </w:rPr>
        <w:t>‏العلم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أساس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وضع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للسياسات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وتحديد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الحلول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المحتملة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للتحديات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نواجهها</w:t>
      </w:r>
      <w:r w:rsidRPr="00E83CC4">
        <w:rPr>
          <w:rFonts w:ascii="Simplified Arabic" w:hAnsi="Simplified Arabic" w:cs="Simplified Arabic"/>
          <w:rtl/>
        </w:rPr>
        <w:t xml:space="preserve">. ‏‏وتتمثل الولاية الأساسية لبرنامج الأمم المتحدة للبيئة في إبقاء حالة البيئة العالمية قيد الاستعراض وتعزيز الترابط بين العلوم والسياسات على نطاق خطة التنمية المستدامة. ‏‏ويقدم البرنامج الفرعي للعلوم والسياسات بيانات ومعلومات ومعارف </w:t>
      </w:r>
      <w:r w:rsidRPr="00E83CC4">
        <w:rPr>
          <w:rFonts w:ascii="Simplified Arabic" w:hAnsi="Simplified Arabic" w:cs="Simplified Arabic"/>
          <w:rtl/>
        </w:rPr>
        <w:lastRenderedPageBreak/>
        <w:t>ذات مصداقية علمية وغير متحيزة، ويقدم تحليلات وتوصيات تتعلق بالسياسات لحفز وتسريع الحلول والإجراءات المتعلقة بالبيئة على أساس الاستعراض المستمر للحالة والاتجاهات العالمية‏‏.‏</w:t>
      </w:r>
    </w:p>
    <w:p w14:paraId="65BE5CEC" w14:textId="11E32BBB" w:rsidR="002F727A" w:rsidRPr="00AC20E3" w:rsidRDefault="00D631C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سيركز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الفرعي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للعلوم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والسياسات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على</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الإجراءات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والتدخلات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التالية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إنجازات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البرامج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الفرعية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المواضيعية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w:t>
      </w:r>
    </w:p>
    <w:p w14:paraId="52FFAF30" w14:textId="393DC443" w:rsidR="002F727A" w:rsidRPr="00E83CC4" w:rsidRDefault="002F727A" w:rsidP="00173651">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زيادة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استيعاب</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العلم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لأغراض</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العمل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التحويلي‏‏</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سيوفر برنامج الأمم المتحدة للبيئة الخبرة في المسائل البيئية، ويوجّه اهتمام واضعي السياسات وصانعي القرارات على جميع المستويات والجمهور عموماً إلى أحدث الأدلة العلمية والتحليلات المتعددة التخصصات بشأن حالة البيئة العالمية والاتجاهات ذات الصلة.‏‏ و‏‏سيقوم ببناء قدرات الجهات الفاعلة الحكومية وغير الحكومية على الصعيدين الوطني والمحلي على الأخذ بأحدث المعلومات العلمية التي يُسترشد بها في وضع السياسات، ودفع الإجراءات التحويلية والمنهجية بشأن تحديات تغير المناخ وفقدان التنوع البيولوجي والتلوث مع استباق ظهور التحديات البيئية الأخرى. ‏‏وسيتجاوز البرنامج الفرعي نطاق الأوساط البيئية، وسيجعل البيئة محور عملية صنع القرار الاقتصادي والاجتماعي. ‏‏ومن خلال الشراكات المراعية للاعتبارات الجنسانية في جميع المناطق الجغرافية، التي تضم الحكومات والمنظمات غير الحكومية</w:t>
      </w:r>
      <w:r w:rsidR="0093159B">
        <w:rPr>
          <w:rFonts w:ascii="Simplified Arabic" w:hAnsi="Simplified Arabic" w:cs="Simplified Arabic"/>
          <w:sz w:val="24"/>
          <w:szCs w:val="24"/>
          <w:rtl/>
        </w:rPr>
        <w:t xml:space="preserve"> </w:t>
      </w:r>
      <w:r w:rsidRPr="00E83CC4">
        <w:rPr>
          <w:rFonts w:ascii="Simplified Arabic" w:hAnsi="Simplified Arabic" w:cs="Simplified Arabic"/>
          <w:sz w:val="24"/>
          <w:szCs w:val="24"/>
          <w:rtl/>
        </w:rPr>
        <w:t>ومؤسسات الأعمال</w:t>
      </w:r>
      <w:r w:rsidR="0093159B">
        <w:rPr>
          <w:rFonts w:ascii="Simplified Arabic" w:hAnsi="Simplified Arabic" w:cs="Simplified Arabic"/>
          <w:sz w:val="24"/>
          <w:szCs w:val="24"/>
          <w:rtl/>
        </w:rPr>
        <w:t xml:space="preserve"> </w:t>
      </w:r>
      <w:r w:rsidRPr="00E83CC4">
        <w:rPr>
          <w:rFonts w:ascii="Simplified Arabic" w:hAnsi="Simplified Arabic" w:cs="Simplified Arabic"/>
          <w:sz w:val="24"/>
          <w:szCs w:val="24"/>
          <w:rtl/>
        </w:rPr>
        <w:t>وأوساط المواطنين، سيهدف برنامج الأمم المتحدة للبيئة إلى أن يكون حافزاً للتغيرات المنهجية والتحويلية التي يمكن أن تدفع عجلة التقدم نحو تحقيق تطلعات خطة عام‏‏ ‏‏2030‏‏.‏</w:t>
      </w:r>
      <w:r w:rsidRPr="00E83CC4">
        <w:rPr>
          <w:rFonts w:ascii="Simplified Arabic" w:hAnsi="Simplified Arabic" w:cs="Simplified Arabic"/>
          <w:sz w:val="24"/>
          <w:szCs w:val="24"/>
        </w:rPr>
        <w:t xml:space="preserve"> </w:t>
      </w:r>
    </w:p>
    <w:p w14:paraId="35F0B308" w14:textId="5E38E69F" w:rsidR="002F727A" w:rsidRPr="00E83CC4" w:rsidRDefault="002F727A" w:rsidP="00173651">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sz w:val="24"/>
          <w:szCs w:val="24"/>
          <w:rtl/>
        </w:rPr>
        <w:t>‏</w:t>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توفير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العلوم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الموثوقة،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تقدَّم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بمزيد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التماسك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والتكامل‏‏</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سيظل برنامج الأمم المتحدة للبيئة صوتاً ذا حجية بشأن البيئة في الأوساط العلمية العالمية، حيث يقوم بجمع وتحليل وتوليف البيانات العلمية التي تتناول التحديات المترابطة المتمثلة في تغيّر المناخ وفقدان التنوع البيولوجي والتلوث. ‏‏وتشمل التقييمات العلمية التي يجريها برنامج الأمم المتحدة للبيئة ولها صلة بالسياسات تقارير </w:t>
      </w:r>
      <w:r w:rsidR="00A94CB3"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توقعات البيئة العالمية</w:t>
      </w:r>
      <w:r w:rsidR="00A94CB3"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الرئيسية، وتقارير </w:t>
      </w:r>
      <w:r w:rsidR="00A94CB3"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فجوة الانبعاثات</w:t>
      </w:r>
      <w:r w:rsidR="00A94CB3"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w:t>
      </w:r>
      <w:proofErr w:type="spellStart"/>
      <w:r w:rsidRPr="00E83CC4">
        <w:rPr>
          <w:rFonts w:ascii="Simplified Arabic" w:hAnsi="Simplified Arabic" w:cs="Simplified Arabic"/>
          <w:sz w:val="24"/>
          <w:szCs w:val="24"/>
          <w:rtl/>
        </w:rPr>
        <w:t>و</w:t>
      </w:r>
      <w:r w:rsidR="00A94CB3"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الفجوة</w:t>
      </w:r>
      <w:proofErr w:type="spellEnd"/>
      <w:r w:rsidRPr="00E83CC4">
        <w:rPr>
          <w:rFonts w:ascii="Simplified Arabic" w:hAnsi="Simplified Arabic" w:cs="Simplified Arabic"/>
          <w:sz w:val="24"/>
          <w:szCs w:val="24"/>
          <w:rtl/>
        </w:rPr>
        <w:t xml:space="preserve"> في التكيف</w:t>
      </w:r>
      <w:r w:rsidR="00A94CB3"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وتقارير </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الحدود</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وتقرير تقييم نوعية المياه في العالم، </w:t>
      </w:r>
      <w:proofErr w:type="spellStart"/>
      <w:r w:rsidRPr="00E83CC4">
        <w:rPr>
          <w:rFonts w:ascii="Simplified Arabic" w:hAnsi="Simplified Arabic" w:cs="Simplified Arabic"/>
          <w:sz w:val="24"/>
          <w:szCs w:val="24"/>
          <w:rtl/>
        </w:rPr>
        <w:t>و</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توقعات</w:t>
      </w:r>
      <w:proofErr w:type="spellEnd"/>
      <w:r w:rsidRPr="00E83CC4">
        <w:rPr>
          <w:rFonts w:ascii="Simplified Arabic" w:hAnsi="Simplified Arabic" w:cs="Simplified Arabic"/>
          <w:sz w:val="24"/>
          <w:szCs w:val="24"/>
          <w:rtl/>
        </w:rPr>
        <w:t xml:space="preserve"> الموارد العالمية</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w:t>
      </w:r>
      <w:proofErr w:type="spellStart"/>
      <w:r w:rsidRPr="00E83CC4">
        <w:rPr>
          <w:rFonts w:ascii="Simplified Arabic" w:hAnsi="Simplified Arabic" w:cs="Simplified Arabic"/>
          <w:sz w:val="24"/>
          <w:szCs w:val="24"/>
          <w:rtl/>
        </w:rPr>
        <w:t>و</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توقعات</w:t>
      </w:r>
      <w:proofErr w:type="spellEnd"/>
      <w:r w:rsidRPr="00E83CC4">
        <w:rPr>
          <w:rFonts w:ascii="Simplified Arabic" w:hAnsi="Simplified Arabic" w:cs="Simplified Arabic"/>
          <w:sz w:val="24"/>
          <w:szCs w:val="24"/>
          <w:rtl/>
        </w:rPr>
        <w:t xml:space="preserve"> إدارة النفايات العالمية</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وتقارير </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التوقعات العالمية للمواد الكيميائية</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‏‏وسيقدم برنامج الأمم المتحدة للبيئة هذه التقييمات بما يضمن الاتساق والتكامل والترابط مع المؤلفات العلمية الموجودة، لزيادة تأثيرها واستيعابها في مجال صنع السياسات. ‏‏وتحقيقاً لهذه الغاية، سيواصل برنامج الأمم المتحدة للبيئة تيسير الحوار المخصص للتقييمات العالمية</w:t>
      </w:r>
      <w:r w:rsidR="00E4511A" w:rsidRPr="00E83CC4">
        <w:rPr>
          <w:rFonts w:ascii="Simplified Arabic" w:hAnsi="Simplified Arabic" w:cs="Simplified Arabic"/>
          <w:sz w:val="24"/>
          <w:szCs w:val="24"/>
          <w:vertAlign w:val="superscript"/>
          <w:rtl/>
        </w:rPr>
        <w:t>(</w:t>
      </w:r>
      <w:r w:rsidR="00BF01A0" w:rsidRPr="00E83CC4">
        <w:rPr>
          <w:rStyle w:val="FootnoteReference"/>
          <w:rFonts w:cs="Simplified Arabic" w:hint="default"/>
          <w:sz w:val="24"/>
          <w:szCs w:val="24"/>
          <w:rtl/>
        </w:rPr>
        <w:footnoteReference w:id="32"/>
      </w:r>
      <w:r w:rsidR="00E4511A"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xml:space="preserve">، الذي تشارك فيه الهيئة الحكومية الدولية المعنية بتغير المناخ، والمنبر الحكومي الدولي للعلوم والسياسات في مجال التنوع البيولوجي وخدمات النظم الإيكولوجية، وفريق الموارد الدولية، والعمليات المتعلقة بوضع </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التوقعات البيئية العالمية</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w:t>
      </w:r>
      <w:proofErr w:type="spellStart"/>
      <w:r w:rsidRPr="00E83CC4">
        <w:rPr>
          <w:rFonts w:ascii="Simplified Arabic" w:hAnsi="Simplified Arabic" w:cs="Simplified Arabic"/>
          <w:sz w:val="24"/>
          <w:szCs w:val="24"/>
          <w:rtl/>
        </w:rPr>
        <w:t>و</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تقرير</w:t>
      </w:r>
      <w:proofErr w:type="spellEnd"/>
      <w:r w:rsidRPr="00E83CC4">
        <w:rPr>
          <w:rFonts w:ascii="Simplified Arabic" w:hAnsi="Simplified Arabic" w:cs="Simplified Arabic"/>
          <w:sz w:val="24"/>
          <w:szCs w:val="24"/>
          <w:rtl/>
        </w:rPr>
        <w:t xml:space="preserve"> التنمية المستدامة العالمي</w:t>
      </w:r>
      <w:r w:rsidR="007D479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وغيرها.‏ ‏‏وسيضيف برنامج الأمم المتحدة للبيئة قيمة إلى هذه العمليات من خلال اقتراح حلول منهجية ومتكاملة لتحديات تغير المناخ، وفقدان التنوع البيولوجي، والتلوث، استناداً إلى تحليل منهجي وعبر منهجي لأوجه الترابط فيما يتعلق بالقضايا الاجتماعية والاقتصادية وقضايا الإنصاف. ‏‏ومن خلال تبادل البيانات والمعلومات، والأساليب والأدوات، والنتائج والخبرات الرئيسية، ستقترح هذه العملية خيارات في مجال السياسات للانتقال من سير الأمور كالمعتاد إلى الاستدامة بطريقة فعالة من حيث التكلفة. ‏‏وسيسهم الحوار أيضاً في إعداد وإيصال رسائل متسقة ومتآزرة يمكن أن تُسترشد بها المفاوضات والقرارات الدولية في إطار الاتفاقات البيئية المتعددة الأطراف وغيرها من الأطر المتفق عليها دولياً، فضلا عن المنابر البيئية العالمية مثل جمعية الأمم المتحدة للبيئة‏‏.‏</w:t>
      </w:r>
    </w:p>
    <w:p w14:paraId="6E1117A4" w14:textId="3D70EB4D" w:rsidR="002F727A" w:rsidRPr="00E83CC4" w:rsidRDefault="002F727A" w:rsidP="00173651">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سد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الفجوة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المتعلقة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بتوافر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البيانات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أمر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أساسي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لتقييم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واستعراض</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التقدم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المحرز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نحو</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أهداف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التنمية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أوجه</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التآزر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فيما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الاتفاقات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المتعددة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الأطراف‏</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سيواصل برنامج الأمم المتحدة للبيئة قياس ورصد تقدم البلدان نحو تحقيق أهداف التنمية المستدامة وغيرها من الأهداف </w:t>
      </w:r>
      <w:r w:rsidRPr="00E83CC4">
        <w:rPr>
          <w:rFonts w:ascii="Simplified Arabic" w:hAnsi="Simplified Arabic" w:cs="Simplified Arabic"/>
          <w:sz w:val="24"/>
          <w:szCs w:val="24"/>
          <w:rtl/>
        </w:rPr>
        <w:lastRenderedPageBreak/>
        <w:t>البيئية المتفق عليها دولياً، وتوفير تحليل البيانات في الوقت المناسب والإنذارات المبكرة لصانعي السياسات والقرارات. ‏‏وسيساهم برنامج الأمم المتحدة للبيئة في تخفيف عبء الإبلاغ القطري عن التقدم المحرز عن طريق الاستفادة قدر الإمكان من البيانات الموثوقة وخطوط الأساس الموثوقة، وعن طريق مواءمة متطلبات الإبلاغ مع مؤشرات أهداف التنمية المستدامة.‏‏ ‏و‏‏سييسر برنامج الأمم المتحدة للبيئة الوصول المفتوح وتبادل البيانات والمعلومات بين المؤسسات، بما في ذلك على كل من المستوى الوطني والإقليمي ودون الوطني.‏‏ والسعي إلى زيادة التعاون العلمي مع الاتفاقات البيئية العالمية والإقليمية المتعددة الأطراف، فضلاً عن تيسير التنسيق والتبادل فيما بين الاتفاقات البيئية المتعددة الأطراف نفسها، مع احترام ولاياتها، سيسمح بزيادة مواءمة البيانات والمنهجيات القطرية لتتبع التقدم المحرز، وسييسر تحسين التحليل وإمكانية المقارنة من أجل صنع القرار</w:t>
      </w:r>
      <w:r w:rsidRPr="00E83CC4">
        <w:rPr>
          <w:rFonts w:ascii="Simplified Arabic" w:hAnsi="Simplified Arabic" w:cs="Simplified Arabic"/>
          <w:sz w:val="24"/>
          <w:szCs w:val="24"/>
        </w:rPr>
        <w:t>.</w:t>
      </w:r>
    </w:p>
    <w:p w14:paraId="20C4D156" w14:textId="75802535" w:rsidR="002F727A" w:rsidRPr="00E83CC4" w:rsidRDefault="002F727A" w:rsidP="00173651">
      <w:pPr>
        <w:tabs>
          <w:tab w:val="left" w:pos="2550"/>
        </w:tabs>
        <w:bidi/>
        <w:spacing w:after="120" w:line="35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رقمنة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المعارف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العلمية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وإضفاء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الطابع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الديمقراطي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التوافر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توقع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القضايا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الناشئة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التبصر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ومسح</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الآفاق‏‏</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يمكن للأدوات والتكنولوجيات الرقمية أن تعجل بإدماج التحليل البيئي مع البيانات الاجتماعية والاقتصادية، فضلاً عن تحسين تجهيز صانعي القرار على جميع المستويات لتقييم فعالية السياسات البيئية العالمية وأهميتها وتأثيرها. ‏‏وتحقيقاً لهذه الغاية، ستكون غرفة العمليات البيئية العالمية أحد الأصول لتدخل برنامج الأمم المتحدة للبيئة على كل من المستوى المحلي والإقليمي والدولي.‏‏ و‏‏تماشياً مع تطلعات استراتيجية عالمية جديدة للبيانات البيئية</w:t>
      </w:r>
      <w:r w:rsidR="00E4511A" w:rsidRPr="00E83CC4">
        <w:rPr>
          <w:rFonts w:ascii="Simplified Arabic" w:hAnsi="Simplified Arabic" w:cs="Simplified Arabic"/>
          <w:sz w:val="24"/>
          <w:szCs w:val="24"/>
          <w:vertAlign w:val="superscript"/>
          <w:rtl/>
        </w:rPr>
        <w:t>(</w:t>
      </w:r>
      <w:r w:rsidR="00BF01A0" w:rsidRPr="00E83CC4">
        <w:rPr>
          <w:rStyle w:val="FootnoteReference"/>
          <w:rFonts w:cs="Simplified Arabic" w:hint="default"/>
          <w:sz w:val="24"/>
          <w:szCs w:val="24"/>
          <w:rtl/>
        </w:rPr>
        <w:footnoteReference w:id="33"/>
      </w:r>
      <w:r w:rsidR="00E4511A"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سيواصل برنامج الأمم المتحدة للبيئة الاستفادة من غرفة العمليات باعتبارها منصة بيئية رقمية عالمية رائدة لتمكين الحكومات والجمهور عموماً، فضلاً عن منظومة الأمم المتحدة الأوسع نطاقاً، ولا سيما أفرقة الأمم المتحدة القطرية، من تصور حالة وأداء البيئة العالمية المدعومة ببيانات اقتصادية واجتماعية.‏ ‏‏وستعتمد غرفة العمليات على خرائط قريبة من الوقت الحقيقي تدعمها التكنولوجيات الجغرافية المكانية وتوفر منصة للمعارف العامة تسترشد بمصادر نمذجة السواتل والبيانات في الموقع، فضلاً عن العلم التشاركي. ‏‏وسيمكِّن هذا النظام من قياس مدى فعالية وتيرة ونطاق التحولات السياساتية المطلوبة في مجال البيئة، وسيمكِّن من تقييم خيارات العمل. ‏‏وكجزء من عملية مسح الآفاق والتبصر، ستسهم غرفة العمليات أيضاً في تتبع المخاطر الناشئة في مجال البيئة وصحة الإنسان، وتطلع الحكومات على هذه المخاطر بغرض إعطاء الأولوية للبحوث التي تسترشد بالتحليل المنهجي الواسع النطاق واتخاذ الإجراءات السياسية، بما في ذلك في جمعية الأمم المتحدة للبيئة وغيرها من المنتديات‏‏.‏</w:t>
      </w:r>
    </w:p>
    <w:p w14:paraId="307D91A8" w14:textId="2AEF97F3" w:rsidR="00173651" w:rsidRDefault="002F727A" w:rsidP="00173651">
      <w:pPr>
        <w:tabs>
          <w:tab w:val="left" w:pos="2550"/>
        </w:tabs>
        <w:bidi/>
        <w:spacing w:after="240" w:line="35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استحداث</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واجهة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شاملة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للعلوم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والسياسات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تخاطب</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الجميع‏‏</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يجب دعم ترابط فعال بين العلوم والسياسات قادر على تحفيز السياسات والقرارات التحويلية من خلال الدعوة البيئية والاجتماعية الشاملة. ‏‏وفي هذا الصدد، سيركز تدخل برنامج الأمم المتحدة للبيئة على بناء قدرات صانعي القرارات الوطنيين والمحليين على إدارة وتوليف المعارف العلمية وإدماج العلوم في قراراتهم التي تحرك العمل بشأن تغير المناخ وفقدان التنوع البيولوجي والتلوث.‏‏ ‏‏‏وسيسعى برنامج الأمم المتحدة للبيئة إلى إشراك أصحاب المصلحة على نطاق واسع كخطوة حاسمة في تعزيز فهم المجتمع وقبوله واستيعابه لتحليله العلمي. ‏‏ومن خلال منصات وشبكات مثل منتدى العلوم والسياسات ومؤسسات الأعمال المعنية بالبيئة، وفريق الموارد الدولية، وبرنامج علم التكيف العالمي، وشبكة كوكب واحد، بين كيانات أخرى، سيعمل برنامج الأمم المتحدة للبيئة كوسيط للمعارف يبني توافقاً في الآراء حول القضايا البيئية القائمة والناشئة. ‏‏وسيكون برنامج الأمم المتحدة للبيئة ميسراً يمكّن الشراكات والعمل المشترك عبر أصحاب المصلحة من الأوساط العلمية والسياساتية، مع تأييد المجتمع. ‏‏وستظل الاتصالات والدعوة أداتين أساسيين لتحفيز المشاركة المجتمعية. ‏‏وتحقيقاً لذلك، سيقوم برنامج الأمم المتحدة للبيئة بإبلاغ معلوماته العلمية بلغة يسهل فهمها على الجميع، ويمكن أن تؤثر في عملية صنع القرارات والعمل البيئي الشاملين وتحفزهما على النطاق وبالسرعة المطلوبين للعلم</w:t>
      </w:r>
      <w:r w:rsidR="002C0A58" w:rsidRPr="00E83CC4">
        <w:rPr>
          <w:rFonts w:ascii="Simplified Arabic" w:hAnsi="Simplified Arabic" w:cs="Simplified Arabic"/>
          <w:sz w:val="24"/>
          <w:szCs w:val="24"/>
          <w:rtl/>
        </w:rPr>
        <w:t>.</w:t>
      </w:r>
    </w:p>
    <w:p w14:paraId="00E34C37" w14:textId="0926F2EF" w:rsidR="00B053CC" w:rsidRPr="00182A62" w:rsidRDefault="00173651" w:rsidP="00173651">
      <w:pPr>
        <w:pStyle w:val="NormalNonumber"/>
        <w:rPr>
          <w:rFonts w:hint="default"/>
          <w:rtl/>
        </w:rPr>
      </w:pPr>
      <w:r>
        <w:rPr>
          <w:rFonts w:hint="default"/>
          <w:rtl/>
        </w:rPr>
        <w:br w:type="page"/>
      </w:r>
    </w:p>
    <w:tbl>
      <w:tblPr>
        <w:tblStyle w:val="TableGrid"/>
        <w:bidiVisual/>
        <w:tblW w:w="0" w:type="auto"/>
        <w:tblInd w:w="1134" w:type="dxa"/>
        <w:tblLook w:val="04A0" w:firstRow="1" w:lastRow="0" w:firstColumn="1" w:lastColumn="0" w:noHBand="0" w:noVBand="1"/>
      </w:tblPr>
      <w:tblGrid>
        <w:gridCol w:w="8352"/>
      </w:tblGrid>
      <w:tr w:rsidR="00B053CC" w:rsidRPr="00E83CC4" w14:paraId="38DC74F8" w14:textId="77777777" w:rsidTr="00B053CC">
        <w:tc>
          <w:tcPr>
            <w:tcW w:w="9486" w:type="dxa"/>
          </w:tcPr>
          <w:p w14:paraId="7C801FC3" w14:textId="61A7BEFE"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lastRenderedPageBreak/>
              <w:t>ال</w:t>
            </w:r>
            <w:r w:rsidR="00FD3D9D">
              <w:rPr>
                <w:rFonts w:ascii="Simplified Arabic" w:hAnsi="Simplified Arabic" w:cs="Simplified Arabic"/>
                <w:b/>
                <w:bCs/>
                <w:sz w:val="24"/>
                <w:szCs w:val="24"/>
                <w:rtl/>
              </w:rPr>
              <w:t>ترابط بين ال</w:t>
            </w:r>
            <w:r w:rsidRPr="00E83CC4">
              <w:rPr>
                <w:rFonts w:ascii="Simplified Arabic" w:hAnsi="Simplified Arabic" w:cs="Simplified Arabic"/>
                <w:b/>
                <w:bCs/>
                <w:sz w:val="24"/>
                <w:szCs w:val="24"/>
                <w:rtl/>
              </w:rPr>
              <w:t>علوم والسياسات – كأساس‏</w:t>
            </w:r>
            <w:r w:rsidRPr="00E83CC4">
              <w:rPr>
                <w:rFonts w:ascii="Simplified Arabic" w:hAnsi="Simplified Arabic" w:cs="Simplified Arabic"/>
                <w:b/>
                <w:bCs/>
                <w:sz w:val="24"/>
                <w:szCs w:val="24"/>
              </w:rPr>
              <w:t xml:space="preserve"> </w:t>
            </w:r>
          </w:p>
          <w:p w14:paraId="5A4F7B97" w14:textId="77777777"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sz w:val="24"/>
                <w:szCs w:val="24"/>
                <w:rtl/>
              </w:rPr>
            </w:pPr>
            <w:r w:rsidRPr="00AC20E3">
              <w:rPr>
                <w:rFonts w:ascii="Simplified Arabic" w:hAnsi="Simplified Arabic" w:cs="Simplified Arabic" w:hint="eastAsia"/>
                <w:b/>
                <w:bCs/>
                <w:sz w:val="24"/>
                <w:szCs w:val="24"/>
                <w:rtl/>
              </w:rPr>
              <w:t>سيساهم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استقرار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المناخ</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توفير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معلومات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تقيس</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التقدم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المحرز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نحو</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تحقيق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الحياد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الكربوني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والقدرة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الصمود،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ويقيّم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الإمكانيات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والمخاطر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المرتبطة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بالتدابير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المطبقة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w:t>
            </w:r>
            <w:r w:rsidRPr="00E83CC4">
              <w:rPr>
                <w:rFonts w:ascii="Simplified Arabic" w:hAnsi="Simplified Arabic" w:cs="Simplified Arabic"/>
                <w:sz w:val="24"/>
                <w:szCs w:val="24"/>
                <w:rtl/>
              </w:rPr>
              <w:t>وسيقوم بتجميع وتقييم وإبلاغ أحدث البيانات العلمية المتعلقة بالمناخ واقتراح خيارات في مجال السياسات لمساعدة صناع القرار في القطاعين العام والخاص على المشاركة في إجراءات مناخية طموحة تتماشى مع أهداف اتفاق باريس‏‏.‏</w:t>
            </w:r>
          </w:p>
          <w:p w14:paraId="36454485" w14:textId="77777777"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AC20E3">
              <w:rPr>
                <w:rFonts w:ascii="Simplified Arabic" w:hAnsi="Simplified Arabic" w:cs="Simplified Arabic" w:hint="eastAsia"/>
                <w:b/>
                <w:bCs/>
                <w:sz w:val="24"/>
                <w:szCs w:val="24"/>
                <w:rtl/>
              </w:rPr>
              <w:t>سيجعل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العيش</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وئام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الطبيعة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واقعاً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توفير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المعلومات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والبيانات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اللازمة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لتأمين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السياسات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والإجراءات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المتعلقة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بالطبيعة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‏‏وسيكون العلم هو الأساس الذي يبرر اعتماد هذه السياسات والإجراءات والحلول المنهجية في جميع القطاعات لوقف وعكس اتجاه فقدان التنوع البيولوجي وسلامة النظم الإيكولوجية بما يتماشى مع أهداف وغايات الإطار العالمي للتنوع البيولوجي لما بعد عام‏‏ ‏‏2020‏‏‏ المتفق عليه</w:t>
            </w:r>
            <w:r w:rsidRPr="00E83CC4">
              <w:rPr>
                <w:rFonts w:ascii="Simplified Arabic" w:hAnsi="Simplified Arabic" w:cs="Simplified Arabic"/>
                <w:sz w:val="24"/>
                <w:szCs w:val="24"/>
              </w:rPr>
              <w:t>.</w:t>
            </w:r>
          </w:p>
          <w:p w14:paraId="1A62750A" w14:textId="77777777"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وسيأخذنا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نحو</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كوكب</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التلوث</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طريق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تيسير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الحصول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أحدث</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المعلومات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والبيانات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والإحصاءات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الحديثة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وذات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المصداقية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والهامة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بشأن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المواد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الكيميائية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والنفايات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والتلوث،</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وتقاسمها</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‏‏وهذا من شأنه أن يشجع على التحولات النُظمية نحو تحقيق نتائج أقل تلويثاً على جميع مستويات الإدارة وفي جميع شرائح المجتمع ذات الصلة، ومن بينها المستهلكون، وسيُرشد تصميم وتنفيذ الأطر والسياسات التنظيمية اللازمة‏‏.‏</w:t>
            </w:r>
          </w:p>
          <w:p w14:paraId="4E30C87D" w14:textId="77777777"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AC20E3">
              <w:rPr>
                <w:rFonts w:ascii="Simplified Arabic" w:hAnsi="Simplified Arabic" w:cs="Simplified Arabic" w:hint="eastAsia"/>
                <w:b/>
                <w:bCs/>
                <w:sz w:val="24"/>
                <w:szCs w:val="24"/>
                <w:rtl/>
              </w:rPr>
              <w:t>سيضع</w:t>
            </w:r>
            <w:r w:rsidRPr="00AC20E3">
              <w:rPr>
                <w:rFonts w:ascii="Simplified Arabic" w:hAnsi="Simplified Arabic" w:cs="Simplified Arabic" w:hint="default"/>
                <w:b/>
                <w:bCs/>
                <w:sz w:val="24"/>
                <w:szCs w:val="24"/>
                <w:rtl/>
              </w:rPr>
              <w:t xml:space="preserve"> برنامج الأمم المتحدة للبيئة العلم في صميم الحوكمة البيئية </w:t>
            </w:r>
            <w:r w:rsidRPr="00AC20E3">
              <w:rPr>
                <w:rFonts w:ascii="Simplified Arabic" w:hAnsi="Simplified Arabic" w:cs="Simplified Arabic" w:hint="eastAsia"/>
                <w:b/>
                <w:bCs/>
                <w:sz w:val="24"/>
                <w:szCs w:val="24"/>
                <w:rtl/>
              </w:rPr>
              <w:t>السليمة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والوصول إلى أحدث المعلومات البيئية، ومسح الآفاق، والتحليل المستنير للترابط بين الأزمات الثلاث التي يعزز بعضها بعضاً، وهي أزمات تغير المناخ، وفقدان التنوع البيولوجي، والتلوث، من شأنه أن يدفع عملية اتخاذ قرارات متسقة وأكثر عدداً على مستوى النظام نحو وضع أطر بيئية قانونية ومؤسسية أكثر فعالية على الصعيدين الوطني والإقليمي، بما في ذلك الأطر المتفق عليها لما بعد عام‏‏ ‏‏2020‏‏، وتعزيز الحقوق البيئية للجميع‏‏.‏</w:t>
            </w:r>
          </w:p>
          <w:p w14:paraId="408844AB" w14:textId="77777777"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AC20E3">
              <w:rPr>
                <w:rFonts w:ascii="Simplified Arabic" w:hAnsi="Simplified Arabic" w:cs="Simplified Arabic" w:hint="eastAsia"/>
                <w:b/>
                <w:bCs/>
                <w:sz w:val="24"/>
                <w:szCs w:val="24"/>
                <w:rtl/>
              </w:rPr>
              <w:t>سيكفل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يدعم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السليم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التحولات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المالية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والاقتصادية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‏‏وستجعل العلم ثالث ثلاثة، مع الأوساط المعنية بالسياسات وأوساط قطاع الأعمال، لدفع نظم التمويل والأسواق نحو التحولات المستدامة، وسيدعو إلى اعتماد أنماط استهلاك وإنتاج مستدامة على جميع المستويات، ويعجّل بالتغيرات المجتمعية نحو نماذج اقتصادية وتجارية أكثر دائرية‏‏.‏</w:t>
            </w:r>
          </w:p>
          <w:p w14:paraId="4B9BF395" w14:textId="2DFFD74D" w:rsidR="00B053CC" w:rsidRPr="00E83CC4" w:rsidRDefault="00B053CC" w:rsidP="00B053CC">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وسيستفيد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التحولات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الرقمية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لرقمنة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المعارف</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وإضفاء</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الطابع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الديمقراطي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توافرها</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‏‏وسيستفيد من غرفة العمليات البيئية العالمية باعتبارها المنصة الرقمية العالمية الرئيسية لتمكين الحكومات والجمهور عامة من تصور حالة وأداء البيئة العالمية، ولفْت الانتباه إلى القضايا البيئية الجديدة والناشئة، وتقديم تحليل لفعالية وأثر السياسات البيئية القائمة، استناداً إلى البيانات الاقتصادية والاجتماعية‏‏.‏</w:t>
            </w:r>
          </w:p>
        </w:tc>
      </w:tr>
    </w:tbl>
    <w:p w14:paraId="5C9EACB6" w14:textId="4648AAC6" w:rsidR="002F727A" w:rsidRPr="00E83CC4" w:rsidRDefault="002F727A" w:rsidP="00B053CC">
      <w:pPr>
        <w:tabs>
          <w:tab w:val="left" w:pos="2550"/>
        </w:tabs>
        <w:bidi/>
        <w:spacing w:before="120" w:after="120" w:line="360" w:lineRule="exact"/>
        <w:ind w:left="1135" w:hanging="851"/>
        <w:jc w:val="both"/>
        <w:outlineLvl w:val="2"/>
        <w:rPr>
          <w:rFonts w:ascii="Simplified Arabic" w:hAnsi="Simplified Arabic" w:cs="Simplified Arabic" w:hint="default"/>
          <w:b/>
          <w:bCs/>
          <w:sz w:val="24"/>
          <w:szCs w:val="24"/>
          <w:rtl/>
        </w:rPr>
      </w:pPr>
      <w:bookmarkStart w:id="28" w:name="_Toc61960852"/>
      <w:r w:rsidRPr="00E83CC4">
        <w:rPr>
          <w:rFonts w:ascii="Simplified Arabic" w:hAnsi="Simplified Arabic" w:cs="Simplified Arabic"/>
          <w:b/>
          <w:bCs/>
          <w:sz w:val="24"/>
          <w:szCs w:val="24"/>
          <w:rtl/>
        </w:rPr>
        <w:t>‏‏2-</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‏‏‏الحوكمة البيئية‏</w:t>
      </w:r>
      <w:bookmarkEnd w:id="28"/>
    </w:p>
    <w:p w14:paraId="4E54B954" w14:textId="45D9C96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الحوكمة</w:t>
      </w:r>
      <w:r w:rsidRPr="00AC20E3">
        <w:rPr>
          <w:rFonts w:ascii="Simplified Arabic" w:hAnsi="Simplified Arabic" w:cs="Simplified Arabic" w:hint="default"/>
          <w:b/>
          <w:bCs/>
          <w:rtl/>
        </w:rPr>
        <w:t xml:space="preserve"> البيئية هي الهيكل المؤسسي والقانوني اللازم لجعل الأهداف والالتزامات البيئية حقيقة </w:t>
      </w:r>
      <w:r w:rsidRPr="00AC20E3">
        <w:rPr>
          <w:rFonts w:ascii="Simplified Arabic" w:hAnsi="Simplified Arabic" w:cs="Simplified Arabic" w:hint="eastAsia"/>
          <w:b/>
          <w:bCs/>
          <w:rtl/>
        </w:rPr>
        <w:t>واقعة</w:t>
      </w:r>
      <w:r w:rsidRPr="00AC20E3">
        <w:rPr>
          <w:rFonts w:ascii="Simplified Arabic" w:hAnsi="Simplified Arabic" w:cs="Simplified Arabic" w:hint="default"/>
          <w:b/>
          <w:bCs/>
          <w:rtl/>
        </w:rPr>
        <w:t>.</w:t>
      </w:r>
      <w:r w:rsidRPr="00E83CC4">
        <w:rPr>
          <w:rFonts w:ascii="Simplified Arabic" w:hAnsi="Simplified Arabic" w:cs="Simplified Arabic"/>
          <w:rtl/>
        </w:rPr>
        <w:t>‏‏ ودعم البلدان في وضع وتنفيذ السياسات البيئية بطريقة متكاملة والالتزام بالأطر القانونية والمؤسسية القوية التي تحقق الأهداف البيئية بفعالية في سياق التنمية المستدامة على كل من المستوى العالمي والإقليمي والوطني، هو جزء من العمل الأساسي لبرنامج الأمم المتحدة للبيئة. ‏‏ويدعم هذا البرنامج الفرعي اتخاذ قرارات متسقة نحو وضع أطر قانونية ومؤسسية أكثر فعالية تدعم تحقيق الأهداف المتفق عليها دولياً بشأن المناخ والتنوع البيولوجي والتلوث في سياق خطة عام‏‏ ‏‏2030</w:t>
      </w:r>
      <w:r w:rsidR="00520B50" w:rsidRPr="00E83CC4">
        <w:rPr>
          <w:rFonts w:ascii="Simplified Arabic" w:hAnsi="Simplified Arabic" w:cs="Simplified Arabic"/>
          <w:rtl/>
        </w:rPr>
        <w:t>‏</w:t>
      </w:r>
      <w:r w:rsidR="00520B50">
        <w:rPr>
          <w:rFonts w:ascii="Simplified Arabic" w:hAnsi="Simplified Arabic" w:cs="Simplified Arabic"/>
          <w:rtl/>
        </w:rPr>
        <w:t>.</w:t>
      </w:r>
    </w:p>
    <w:p w14:paraId="2356A4FB" w14:textId="2DC30922" w:rsidR="002F727A" w:rsidRPr="00AC20E3" w:rsidRDefault="00B053CC"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lastRenderedPageBreak/>
        <w:t>و</w:t>
      </w:r>
      <w:r w:rsidR="002F727A" w:rsidRPr="00AC20E3">
        <w:rPr>
          <w:rFonts w:ascii="Simplified Arabic" w:hAnsi="Simplified Arabic" w:cs="Simplified Arabic" w:hint="eastAsia"/>
          <w:b/>
          <w:bCs/>
          <w:rtl/>
        </w:rPr>
        <w:t>سيركز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الفرعي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للحوكمة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على</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الإجراءات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والتدخلات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التالية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لدعم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إنجازات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البرامج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الفرعية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المواضيعية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w:t>
      </w:r>
    </w:p>
    <w:p w14:paraId="4E040660" w14:textId="3338A4AB" w:rsidR="002F727A" w:rsidRPr="00E83CC4" w:rsidRDefault="002F727A" w:rsidP="00B053C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الدور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التحويلي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لجمعية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بوصفها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هيئة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عالمية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لصنع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القرار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أجل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تنفيذ</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البعد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لخطة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التنمية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لعام‏‏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w:t>
      </w:r>
      <w:r w:rsidRPr="00AC20E3">
        <w:rPr>
          <w:rFonts w:ascii="Simplified Arabic" w:hAnsi="Simplified Arabic" w:cs="Simplified Arabic" w:hint="default"/>
          <w:b/>
          <w:bCs/>
          <w:i/>
          <w:iCs/>
          <w:sz w:val="24"/>
          <w:szCs w:val="24"/>
          <w:rtl/>
        </w:rPr>
        <w:t>2030‏</w:t>
      </w:r>
      <w:r w:rsidRPr="00AC20E3">
        <w:rPr>
          <w:rFonts w:ascii="Simplified Arabic" w:hAnsi="Simplified Arabic" w:cs="Simplified Arabic" w:hint="eastAsia"/>
          <w:b/>
          <w:bCs/>
          <w:i/>
          <w:iCs/>
          <w:sz w:val="24"/>
          <w:szCs w:val="24"/>
          <w:cs/>
        </w:rPr>
        <w:t>‎</w:t>
      </w:r>
      <w:r w:rsidRPr="00E83CC4">
        <w:rPr>
          <w:rFonts w:ascii="Simplified Arabic" w:hAnsi="Simplified Arabic" w:cs="Simplified Arabic"/>
          <w:i/>
          <w:iCs/>
          <w:sz w:val="24"/>
          <w:szCs w:val="24"/>
        </w:rPr>
        <w:t>:</w:t>
      </w:r>
      <w:r w:rsidRPr="00E83CC4">
        <w:rPr>
          <w:rFonts w:ascii="Simplified Arabic" w:hAnsi="Simplified Arabic" w:cs="Simplified Arabic"/>
          <w:i/>
          <w:iCs/>
          <w:sz w:val="24"/>
          <w:szCs w:val="24"/>
          <w:cs/>
        </w:rPr>
        <w:t>‎</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‏‏سيواصل برنامج الأمم المتحدة للبيئة العمل عن كثب مع الدول الأعضاء وأمانات الاتفاقات البيئية المتعددة الأطراف وكيانات الأمم المتحدة والمجموعات الرئيسية والجهات المعنية التابعة للأمم المتحدة لضمان الأخذ بالاعتبارات البيئية، ولا سيما تلك التي حددتها جمعية البيئة بوصفها تحديات ناشئة، وإدماجها بشكل جيد في المناقشات الحكومية الدولية ذات الصلة على المستوى الدولي.‏‏ و‏‏سيقدم برنامج الأمم المتحدة للبيئة، من خلال مكاتبه الإقليمية، دعماً قوياً لاجتماعات وزراء البيئة الإقليميين، وسييسر تبادل المدخلات والرسائل البيئية المتسقة عبر اجتماعات وزراء البيئة الإقليميين، والمنتديات الإقليمية المعنية بالتنمية المستدامة، وجمعية البيئة، والمنتدى السياسي الرفيع المستوى المعني بالتنمية المستدامة. ‏‏كما سيعمل برنامج الأمم المتحدة للبيئة على تعزيز دوره بوصفه أمانة ورئيساً لفريق الإدارة البيئية من أجل تحسين تعميم القضايا البيئية في عمل منظومة الأمم المتحدة مع المساعدة في الوقت ذاته على تنسيق الأنشطة البيئية للفريق لتحقيق أقصى قدر من الأثر والكفاءة‏‏.‏</w:t>
      </w:r>
      <w:r w:rsidRPr="00E83CC4">
        <w:rPr>
          <w:rFonts w:ascii="Simplified Arabic" w:hAnsi="Simplified Arabic" w:cs="Simplified Arabic"/>
          <w:sz w:val="24"/>
          <w:szCs w:val="24"/>
        </w:rPr>
        <w:t xml:space="preserve"> </w:t>
      </w:r>
    </w:p>
    <w:p w14:paraId="0B757EE0" w14:textId="1F120FD6" w:rsidR="002F727A" w:rsidRPr="00E83CC4" w:rsidRDefault="002F727A" w:rsidP="00B053C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زيادة</w:t>
      </w:r>
      <w:r w:rsidRPr="00E83CC4">
        <w:rPr>
          <w:rFonts w:ascii="Simplified Arabic" w:hAnsi="Simplified Arabic" w:cs="Simplified Arabic"/>
          <w:i/>
          <w:iCs/>
          <w:sz w:val="24"/>
          <w:szCs w:val="24"/>
          <w:rtl/>
        </w:rPr>
        <w:t xml:space="preserve"> </w:t>
      </w:r>
      <w:r w:rsidRPr="00AC20E3">
        <w:rPr>
          <w:rFonts w:ascii="Simplified Arabic" w:hAnsi="Simplified Arabic" w:cs="Simplified Arabic" w:hint="eastAsia"/>
          <w:b/>
          <w:bCs/>
          <w:i/>
          <w:iCs/>
          <w:sz w:val="24"/>
          <w:szCs w:val="24"/>
          <w:rtl/>
        </w:rPr>
        <w:t>الأثر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نطاق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جدول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الأعمال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العالمي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التعاون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الاتفاقات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المتعددة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الأطراف‏‏</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سيعزز برنامج الأمم المتحدة للبيئة التعاون البرنامجي مع أمانات وهيئات إدارة الاتفاقات البيئية المتعددة الأطراف الـ‏‏ ‏‏15‏‏ ‏‏التي يديرها، فضلاً عن اتفاقيات عالمية أخرى، مثل اتفاقية الأمم المتحدة الإطارية بشأن تغير المناخ واتفاقية الأمم المتحدة لمكافحة التصحر، عن طريق استحداث أدوات عملية وأساليب عمل لدعم التنفيذ المتسق والفعال للاتفاقات البيئية المتعددة الأطراف، داخل وعبر مجموعاتها المواضيعية على المستويين الدولي والوطني. ‏‏وفي هذا السياق، سيقدم برنامج الأمم المتحدة للبيئة، بالتعاون مع مؤسسات أخرى في منظومة الأمم المتحدة، دعماً صارماً لوضع وتنفيذ إطار التنوع البيولوجي العالمي لما بعد عام‏‏ ‏‏2020‏‏ ‏‏وإطار لما بعد عام‏‏ ‏‏2020‏‏ ‏‏للإدارة السليمة للمواد الكيميائية والنفايات.‏‏ و‏‏سيواصل برنامج الأمم المتحدة للبيئة تنفيذ ولايته بوصفه وكالة تنفيذية للصندوق المتعدد الأطراف لتنفيذ بروتوكول مونتريـال، وسيعمل عن كثب مع أصحاب المصلحة المعنيين والشركاء وآليات التمويل ذات الصلة، مثل مرفق البيئة العالمية وصندوق المناخ الأخضر، لدعم البلدان والمناطق في تنفيذ الاتفاقات البيئية المتعددة الأطراف بفعالية‏‏.‏</w:t>
      </w:r>
    </w:p>
    <w:p w14:paraId="3590FD5D" w14:textId="6FE3772B" w:rsidR="002F727A" w:rsidRPr="00E83CC4" w:rsidRDefault="002F727A" w:rsidP="00B053C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البلدان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تحديد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نُهُج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متكاملة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إزاء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الأبعاد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الثلاثة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للتنمية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بما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ذلك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إدماج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الاعتبارات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تخطيط</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التنمية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المستدامة‏‏</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انطلاقاً من روح الفقرة‏‏ ‏‏88‏‏ ‏‏من الوثيقة الختامية لمؤتمر ريو+20‏‏، </w:t>
      </w:r>
      <w:r w:rsidR="00981DE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المستقبل الذي نصبو إليه</w:t>
      </w:r>
      <w:r w:rsidR="00F0135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xml:space="preserve">، سيدعم برنامج الأمم المتحدة للبيئة البلدان في بناء أطرها وقدراتها القانونية والمؤسسية لتعميم مراعاة البيئة في عمليات التخطيط والتنمية الوطنية. ‏‏وسيعمل بشكل وثيق مع البلدان، بناء على طلبها، لتعزيز النهج المتكاملة واتساق السياسات من أجل التنمية المستدامة التي تعالج الأبعاد الاقتصادية والبيئية والاجتماعية بطريقة متوازنة، وذلك بصفة خاصة بوصفه الوكالة القيّمة على المؤشر‏‏ 1-14-17‏‏ ‏‏من مؤشرات أهداف التنمية المستدامة، </w:t>
      </w:r>
      <w:r w:rsidR="00981DEE"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عدد البلدان التي لديها آليات قائمة لتعزيز اتساق السياسات في مجال التنمية المستدامة</w:t>
      </w:r>
      <w:r w:rsidR="00F0135C"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 ‏‏‏وسيساعد البلدان في مواءمة سياساتها الوطنية ذات الصلة مع الأهداف الدولية للاتفاقات البيئية المتعددة الأطراف وأهداف التنمية المستدامة والأهداف المرتبطة بها، مع توفير الخدمات الاستشارية، والتوعية والدعم لجمع البيانات وإدارة المعارف البيئية‏‏.‏</w:t>
      </w:r>
    </w:p>
    <w:p w14:paraId="1654B626" w14:textId="0CBA784B" w:rsidR="002F727A" w:rsidRPr="00E83CC4" w:rsidRDefault="002F727A" w:rsidP="00B053C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البلدان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بناء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القدرات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ذات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الصلة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مجال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القانون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والمساهمة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البعد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لخطة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التنمية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لعام‏‏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w:t>
      </w:r>
      <w:r w:rsidRPr="00AC20E3">
        <w:rPr>
          <w:rFonts w:ascii="Simplified Arabic" w:hAnsi="Simplified Arabic" w:cs="Simplified Arabic" w:hint="default"/>
          <w:b/>
          <w:bCs/>
          <w:i/>
          <w:iCs/>
          <w:sz w:val="24"/>
          <w:szCs w:val="24"/>
          <w:rtl/>
        </w:rPr>
        <w:t xml:space="preserve">2030‏‏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برنامج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تطوير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القانون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واستعراضه</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دورياً</w:t>
      </w:r>
      <w:r w:rsidRPr="00AC20E3">
        <w:rPr>
          <w:rFonts w:ascii="Simplified Arabic" w:hAnsi="Simplified Arabic" w:cs="Simplified Arabic" w:hint="default"/>
          <w:b/>
          <w:bCs/>
          <w:i/>
          <w:iCs/>
          <w:sz w:val="24"/>
          <w:szCs w:val="24"/>
          <w:rtl/>
        </w:rPr>
        <w:t xml:space="preserve"> (برنامج </w:t>
      </w:r>
      <w:r w:rsidRPr="00AC20E3">
        <w:rPr>
          <w:rFonts w:ascii="Simplified Arabic" w:hAnsi="Simplified Arabic" w:cs="Simplified Arabic" w:hint="eastAsia"/>
          <w:b/>
          <w:bCs/>
          <w:i/>
          <w:iCs/>
          <w:sz w:val="24"/>
          <w:szCs w:val="24"/>
          <w:rtl/>
        </w:rPr>
        <w:t>مونتفيديو</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سيشمل الدعم المقدم من برنامج الأمم المتحدة للبيئة أنشطة استراتيجية موجهة نحو تحقيق النتائج ومستجيبة للاعتبارات الجنسانية ومدفوعة بالبلدان لتعزيز مشاركة الجمهور والوصول إلى المعلومات والوصول إلى </w:t>
      </w:r>
      <w:r w:rsidRPr="00E83CC4">
        <w:rPr>
          <w:rFonts w:ascii="Simplified Arabic" w:hAnsi="Simplified Arabic" w:cs="Simplified Arabic"/>
          <w:sz w:val="24"/>
          <w:szCs w:val="24"/>
          <w:rtl/>
        </w:rPr>
        <w:lastRenderedPageBreak/>
        <w:t>العدالة في المسائل البيئية. ‏‏وسينصب التركيز بشكل خاص على البلدان المتضررة من الكوارث والنزاعات، بما في ذلك من خلال الإجراءات التي تستهدف أكثر السكان ضعفاً.‏‏ ‏‏وبالتنسيق مع جهات التنسيق الوطنية لبرنامج مونتفيديو، سيقدم برنامج الأمم المتحدة للبيئة دعماً معززاً ومستداماً لأصحاب المصلحة الرئيسيين في مجال القانون البيئي، بمن فيهم القضاة والمدعون العامون وموظفو الإنفاذ، من أجل بناء قدراتهم.‏‏ ‏كما سيقوم بإنتاج منتجات توجيهية، بما في ذلك التحليلات والتقييمات الوطنية والإقليمية والعالمية استناداً إلى بيانات بيئية قوية. ‏‏وسوف يتتبع وينهض بالتفاهم المشترك وييسر العمل بشأن القضايا الناشئة الرئيسية المتصلة بالقانون البيئي‏‏.‏</w:t>
      </w:r>
      <w:r w:rsidRPr="00E83CC4">
        <w:rPr>
          <w:rFonts w:ascii="Simplified Arabic" w:hAnsi="Simplified Arabic" w:cs="Simplified Arabic"/>
          <w:sz w:val="24"/>
          <w:szCs w:val="24"/>
        </w:rPr>
        <w:t xml:space="preserve"> </w:t>
      </w:r>
    </w:p>
    <w:p w14:paraId="4ADC8FB8" w14:textId="4B047998" w:rsidR="002F727A" w:rsidRPr="00E83CC4" w:rsidRDefault="002F727A" w:rsidP="00B053C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قيادة</w:t>
      </w:r>
      <w:r w:rsidRPr="00E83CC4">
        <w:rPr>
          <w:rFonts w:ascii="Simplified Arabic" w:hAnsi="Simplified Arabic" w:cs="Simplified Arabic"/>
          <w:i/>
          <w:iCs/>
          <w:sz w:val="24"/>
          <w:szCs w:val="24"/>
          <w:rtl/>
        </w:rPr>
        <w:t xml:space="preserve"> </w:t>
      </w:r>
      <w:r w:rsidRPr="00AC20E3">
        <w:rPr>
          <w:rFonts w:ascii="Simplified Arabic" w:hAnsi="Simplified Arabic" w:cs="Simplified Arabic" w:hint="eastAsia"/>
          <w:b/>
          <w:bCs/>
          <w:i/>
          <w:iCs/>
          <w:sz w:val="24"/>
          <w:szCs w:val="24"/>
          <w:rtl/>
        </w:rPr>
        <w:t>منظومة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الأمم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المتحدة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الحكومات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الوطنية،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بناء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طلبها،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تطوير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وتنفيذ</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سيادة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القانون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لدى برنامج الأمم المتحدة للبيئة ولاية واضحة لقيادة منظومة الأمم المتحدة في دعم الحكومات في تطوير وتنفيذ سيادة القانون البيئي</w:t>
      </w:r>
      <w:r w:rsidR="00B17672" w:rsidRPr="00E83CC4">
        <w:rPr>
          <w:rFonts w:ascii="Simplified Arabic" w:hAnsi="Simplified Arabic" w:cs="Simplified Arabic"/>
          <w:sz w:val="24"/>
          <w:szCs w:val="24"/>
          <w:vertAlign w:val="superscript"/>
          <w:rtl/>
        </w:rPr>
        <w:t>(</w:t>
      </w:r>
      <w:r w:rsidR="00BA3AC2" w:rsidRPr="00E83CC4">
        <w:rPr>
          <w:rStyle w:val="FootnoteReference"/>
          <w:rFonts w:cs="Simplified Arabic" w:hint="default"/>
          <w:sz w:val="24"/>
          <w:szCs w:val="24"/>
          <w:rtl/>
        </w:rPr>
        <w:footnoteReference w:id="34"/>
      </w:r>
      <w:r w:rsidR="00B17672"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‏‏وفي إطار برنامج مونتفيديو، سيقوم برنامج الأمم المتحدة للبيئة بذلك من خلال تعزيز تبادل المعلومات والبيانات، والتعليم، وبناء القدرات، وتقديم المساعدة التقنية، بهدف تعزيز نظم الإدارة البيئية الوطنية، وتحسين سيادة القانون في البيئة، والمساهمة في البعد البيئي لخطة عام‏‏ ‏‏2030‏‏ ‏‏على الصعيدين الدولي والوطني. ‏‏وكجزء من هذا الدعم، سيجري برنامج الأمم المتحدة للبيئة تقييمات عالمية كل سنتين لسيادة القانون البيئي تستند إلى البيانات، ستتتبع العناصر الأساسية لسيادة القانون البيئي، بما في ذلك القوانين والمؤسسات، والمشاركة المدنية، والحقوق والعدالة، والإبلاغ عنها‏‏.‏</w:t>
      </w:r>
    </w:p>
    <w:p w14:paraId="46447241" w14:textId="439124D2" w:rsidR="00182A62" w:rsidRDefault="002F727A" w:rsidP="00EA3753">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الحقوق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00B17672" w:rsidRPr="00E83CC4">
        <w:rPr>
          <w:rFonts w:ascii="Simplified Arabic" w:hAnsi="Simplified Arabic" w:cs="Simplified Arabic"/>
          <w:sz w:val="24"/>
          <w:szCs w:val="24"/>
          <w:vertAlign w:val="superscript"/>
          <w:rtl/>
        </w:rPr>
        <w:t>(</w:t>
      </w:r>
      <w:r w:rsidR="00BA3AC2" w:rsidRPr="00E83CC4">
        <w:rPr>
          <w:rStyle w:val="FootnoteReference"/>
          <w:rFonts w:cs="Simplified Arabic" w:hint="default"/>
          <w:sz w:val="24"/>
          <w:szCs w:val="24"/>
          <w:rtl/>
        </w:rPr>
        <w:footnoteReference w:id="35"/>
      </w:r>
      <w:r w:rsidR="00B17672"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البيئة الآمنة والنظيفة والصحية والمستدامة ضرورية للتمتع الكامل بمجموعة واسعة من حقوق الإنسان، بما في ذلك الحق في الحياة والصحة والغذاء والمياه والصرف الصحي.‏ ‏‏ولذلك فهي أساسية لحماية وتحسين حياة البشر، ولا سيما حياة الفقراء والمهمشين.‏‏ و‏‏سيقوم برنامج الأمم المتحدة للبيئة، بالشراكة مع مفوضية حقوق الإنسان وغيرها من الجهات الفاعلة، بدعم البلدان، بناء على طلبها، ويتعاون مع منظومة الأمم المتحدة الأوسع نطاقا لتعزيز فعالية وشمولية تعزيز وحماية واحترام الحقوق البيئية</w:t>
      </w:r>
      <w:r w:rsidR="00B17672" w:rsidRPr="00E83CC4">
        <w:rPr>
          <w:rFonts w:ascii="Simplified Arabic" w:hAnsi="Simplified Arabic" w:cs="Simplified Arabic"/>
          <w:sz w:val="24"/>
          <w:szCs w:val="24"/>
          <w:vertAlign w:val="superscript"/>
          <w:rtl/>
        </w:rPr>
        <w:t>(</w:t>
      </w:r>
      <w:r w:rsidR="006B096A" w:rsidRPr="00E83CC4">
        <w:rPr>
          <w:rStyle w:val="FootnoteReference"/>
          <w:rFonts w:cs="Simplified Arabic" w:hint="default"/>
          <w:sz w:val="24"/>
          <w:szCs w:val="24"/>
          <w:rtl/>
        </w:rPr>
        <w:footnoteReference w:id="36"/>
      </w:r>
      <w:r w:rsidR="00B17672"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بما في ذلك من خلال تنفيذ قرارات مجلس حقوق الإنسان والجمعية العامة وجمعية البيئة ذات الصلة</w:t>
      </w:r>
      <w:r w:rsidR="00B17672" w:rsidRPr="00E83CC4">
        <w:rPr>
          <w:rFonts w:ascii="Simplified Arabic" w:hAnsi="Simplified Arabic" w:cs="Simplified Arabic"/>
          <w:sz w:val="24"/>
          <w:szCs w:val="24"/>
          <w:vertAlign w:val="superscript"/>
          <w:rtl/>
        </w:rPr>
        <w:t>(</w:t>
      </w:r>
      <w:r w:rsidR="006B096A" w:rsidRPr="00E83CC4">
        <w:rPr>
          <w:rStyle w:val="FootnoteReference"/>
          <w:rFonts w:cs="Simplified Arabic" w:hint="default"/>
          <w:sz w:val="24"/>
          <w:szCs w:val="24"/>
          <w:rtl/>
        </w:rPr>
        <w:footnoteReference w:id="37"/>
      </w:r>
      <w:r w:rsidR="00B17672"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‏‏وهذا من شأنه أن يدعم البلدان في دعم الحقوق البيئية مع إحراز تقدم مستمر نحو تحقيق اعتراف عالمي بحق الإنسان في بيئة نظيفة وصحية ومستدامة</w:t>
      </w:r>
      <w:r w:rsidR="00EA3753" w:rsidRPr="00E83CC4">
        <w:rPr>
          <w:rFonts w:ascii="Simplified Arabic" w:hAnsi="Simplified Arabic" w:cs="Simplified Arabic"/>
          <w:sz w:val="24"/>
          <w:szCs w:val="24"/>
          <w:rtl/>
        </w:rPr>
        <w:t>.</w:t>
      </w:r>
    </w:p>
    <w:p w14:paraId="1730BB61" w14:textId="1F50EC9E" w:rsidR="002F727A" w:rsidRPr="00182A62" w:rsidRDefault="00182A62" w:rsidP="00182A62">
      <w:pPr>
        <w:pStyle w:val="NormalNonumber"/>
        <w:rPr>
          <w:rFonts w:hint="default"/>
          <w:rtl/>
        </w:rPr>
      </w:pPr>
      <w:r>
        <w:rPr>
          <w:rFonts w:hint="default"/>
          <w:rtl/>
        </w:rPr>
        <w:br w:type="page"/>
      </w:r>
    </w:p>
    <w:tbl>
      <w:tblPr>
        <w:tblStyle w:val="TableGrid"/>
        <w:bidiVisual/>
        <w:tblW w:w="0" w:type="auto"/>
        <w:tblInd w:w="1134" w:type="dxa"/>
        <w:tblLook w:val="04A0" w:firstRow="1" w:lastRow="0" w:firstColumn="1" w:lastColumn="0" w:noHBand="0" w:noVBand="1"/>
      </w:tblPr>
      <w:tblGrid>
        <w:gridCol w:w="8352"/>
      </w:tblGrid>
      <w:tr w:rsidR="00712EAD" w:rsidRPr="00E83CC4" w14:paraId="4C6D13EE" w14:textId="77777777" w:rsidTr="00712EAD">
        <w:tc>
          <w:tcPr>
            <w:tcW w:w="9486" w:type="dxa"/>
          </w:tcPr>
          <w:p w14:paraId="0FA26443" w14:textId="7C61EDDB"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b/>
                <w:bCs/>
                <w:sz w:val="24"/>
                <w:szCs w:val="24"/>
                <w:rtl/>
              </w:rPr>
            </w:pPr>
            <w:r w:rsidRPr="00E83CC4">
              <w:rPr>
                <w:rFonts w:ascii="Simplified Arabic" w:hAnsi="Simplified Arabic" w:cs="Simplified Arabic"/>
                <w:sz w:val="24"/>
                <w:szCs w:val="24"/>
                <w:rtl/>
              </w:rPr>
              <w:lastRenderedPageBreak/>
              <w:t>‏‏</w:t>
            </w:r>
            <w:r w:rsidRPr="00E83CC4">
              <w:rPr>
                <w:rFonts w:ascii="Simplified Arabic" w:hAnsi="Simplified Arabic" w:cs="Simplified Arabic"/>
                <w:b/>
                <w:bCs/>
                <w:sz w:val="24"/>
                <w:szCs w:val="24"/>
                <w:rtl/>
              </w:rPr>
              <w:t>الحوكمة البيئية – كأساس‏</w:t>
            </w:r>
          </w:p>
          <w:p w14:paraId="63ED06CD" w14:textId="77777777"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سيسهم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استقرار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المناخ</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تعزيز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سيادة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القانون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للمساعدة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تحقيق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أهداف</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اتفاق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باريس</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‏‏وسيدعم الحكومات الوطنية من خلال تعزيز تبادل المعلومات والبيانات، والتعليم، وبناء القدرات، والمساعدة التقنية، لتعزيز نظم الحوكمة البيئية الوطنية وتحسين سيادة القانون، بهدف التنفيذ الكامل لاتفاق باريس‏‏.‏</w:t>
            </w:r>
          </w:p>
          <w:p w14:paraId="172AC39D" w14:textId="77777777"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وسيجعل</w:t>
            </w:r>
            <w:r w:rsidRPr="00AC20E3">
              <w:rPr>
                <w:rFonts w:ascii="Simplified Arabic" w:hAnsi="Simplified Arabic" w:cs="Simplified Arabic" w:hint="default"/>
                <w:b/>
                <w:bCs/>
                <w:sz w:val="24"/>
                <w:szCs w:val="24"/>
                <w:rtl/>
              </w:rPr>
              <w:t xml:space="preserve"> برنامج الأمم المتحدة للبيئة العيش في وئام مع الطبيعة واقعاً من خلال دعم البلدان في وضع تشريعات لها </w:t>
            </w:r>
            <w:r w:rsidRPr="00AC20E3">
              <w:rPr>
                <w:rFonts w:ascii="Simplified Arabic" w:hAnsi="Simplified Arabic" w:cs="Simplified Arabic" w:hint="eastAsia"/>
                <w:b/>
                <w:bCs/>
                <w:sz w:val="24"/>
                <w:szCs w:val="24"/>
                <w:rtl/>
              </w:rPr>
              <w:t>أثر</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و‏‏سيدعم البلدان في وضع السياسات والتشريعات والاستراتيجيات اللازمة لإحراز تقدم نحو تحقيق أهداف التنمية المستدامة وتنفيذ التزاماتها بموجب الاتفاقات البيئية المتعددة الأطراف، مع تعزيز المؤسسات والآليات الوطنية لرصد التقدم المحرز في هذا الصدد والإبلاغ عنه. ‏‏وفي هذا السياق، سيقدم مبادئ توجيهية وأدوات للتنفيذ الفعال‏‏.‏</w:t>
            </w:r>
          </w:p>
          <w:p w14:paraId="5E9F090B" w14:textId="77777777"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وسيحرز</w:t>
            </w:r>
            <w:r w:rsidRPr="00AC20E3">
              <w:rPr>
                <w:rFonts w:ascii="Simplified Arabic" w:hAnsi="Simplified Arabic" w:cs="Simplified Arabic" w:hint="default"/>
                <w:b/>
                <w:bCs/>
                <w:sz w:val="24"/>
                <w:szCs w:val="24"/>
                <w:rtl/>
              </w:rPr>
              <w:t xml:space="preserve"> برنامج الأمم المتحدة للبيئة تقدماً نحو كوكب خال من التلوث من خلال الدعوة إلى الحق في بيئة نظيفة وصحية </w:t>
            </w:r>
            <w:r w:rsidRPr="00AC20E3">
              <w:rPr>
                <w:rFonts w:ascii="Simplified Arabic" w:hAnsi="Simplified Arabic" w:cs="Simplified Arabic" w:hint="eastAsia"/>
                <w:b/>
                <w:bCs/>
                <w:sz w:val="24"/>
                <w:szCs w:val="24"/>
                <w:rtl/>
              </w:rPr>
              <w:t>ومستدامة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‏و‏‏سيدعم البلدان في وضع السياسات والتشريعات والاستراتيجيات اللازمة لإحراز تقدم نحو تحقيق أهداف التنمية المستدامة وتنفيذ التزاماتها بموجب الاتفاقات البيئية المتعددة الأطراف، مع تعزيز المؤسسات والآليات الوطنية لرصد التقدم المحرز في هذا الصدد والإبلاغ عنه. ‏‏وفي هذا السياق، سيقدم برنامج الأمم المتحدة للبيئة مبادئ توجيهية وأدوات للتنفيذ الفعال. ‏‏ويمكن لبرنامج مونتفيديو أن يعجل بتحول السياسات نحو الإدارة السليمة للنفايات، بما في ذلك القمامة البحرية، مع التركيز على العلاقة بين البيئة والصحة.‏‏ وسيواصل برنامج الأمم المتحدة للبيئة دعم الحقوق البيئية، ولا سيما الحق في بيئة آمنة ونظيفة وصحية ومستدامة‏‏.‏</w:t>
            </w:r>
          </w:p>
          <w:p w14:paraId="162ACEE1" w14:textId="33C1B5F8"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وسيستخدم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واجهة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العلوم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والسياسات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لدعم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الحوكمة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القوية</w:t>
            </w:r>
            <w:r w:rsidRPr="00AC20E3">
              <w:rPr>
                <w:rFonts w:ascii="Simplified Arabic" w:hAnsi="Simplified Arabic" w:cs="Simplified Arabic" w:hint="default"/>
                <w:b/>
                <w:bCs/>
                <w:sz w:val="24"/>
                <w:szCs w:val="24"/>
                <w:rtl/>
              </w:rPr>
              <w:t>.</w:t>
            </w:r>
            <w:r w:rsidRPr="004E1D1F">
              <w:rPr>
                <w:rFonts w:ascii="Simplified Arabic" w:hAnsi="Simplified Arabic" w:cs="Simplified Arabic"/>
                <w:sz w:val="24"/>
                <w:szCs w:val="24"/>
                <w:rtl/>
              </w:rPr>
              <w:t xml:space="preserve"> ‏‏وسيجري تع</w:t>
            </w:r>
            <w:r w:rsidRPr="004E1D1F">
              <w:rPr>
                <w:rFonts w:ascii="Simplified Arabic" w:hAnsi="Simplified Arabic" w:cs="Simplified Arabic" w:hint="eastAsia"/>
                <w:sz w:val="24"/>
                <w:szCs w:val="24"/>
                <w:rtl/>
              </w:rPr>
              <w:t>زيز</w:t>
            </w:r>
            <w:r w:rsidRPr="004E1D1F">
              <w:rPr>
                <w:rFonts w:ascii="Simplified Arabic" w:hAnsi="Simplified Arabic" w:cs="Simplified Arabic" w:hint="default"/>
                <w:sz w:val="24"/>
                <w:szCs w:val="24"/>
                <w:rtl/>
              </w:rPr>
              <w:t xml:space="preserve"> </w:t>
            </w:r>
            <w:r w:rsidRPr="004E1D1F">
              <w:rPr>
                <w:rFonts w:ascii="Simplified Arabic" w:hAnsi="Simplified Arabic" w:cs="Simplified Arabic" w:hint="eastAsia"/>
                <w:sz w:val="24"/>
                <w:szCs w:val="24"/>
                <w:rtl/>
              </w:rPr>
              <w:t>أطر</w:t>
            </w:r>
            <w:r w:rsidRPr="00E83CC4">
              <w:rPr>
                <w:rFonts w:ascii="Simplified Arabic" w:hAnsi="Simplified Arabic" w:cs="Simplified Arabic"/>
                <w:sz w:val="24"/>
                <w:szCs w:val="24"/>
                <w:rtl/>
              </w:rPr>
              <w:t xml:space="preserve"> الحوكمة الوطنية من خلال تعزيز تبادل المعلومات والبيانات، والتعليم، وبناء القدرات، والمساعدة التقنية، وكل ذلك من أجل تعزيز نظم الحوكمة البيئية الوطنية وتحسين سيادة القانون البيئي استناداً إلى الأدلة العلمية المثبتة</w:t>
            </w:r>
            <w:r w:rsidR="007553B1" w:rsidRPr="00E83CC4">
              <w:rPr>
                <w:rFonts w:ascii="Simplified Arabic" w:hAnsi="Simplified Arabic" w:cs="Simplified Arabic"/>
                <w:sz w:val="24"/>
                <w:szCs w:val="24"/>
                <w:rtl/>
              </w:rPr>
              <w:t>.</w:t>
            </w:r>
          </w:p>
          <w:p w14:paraId="034F4617" w14:textId="77777777"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وسيشجع</w:t>
            </w:r>
            <w:r w:rsidRPr="00AC20E3">
              <w:rPr>
                <w:rFonts w:ascii="Simplified Arabic" w:hAnsi="Simplified Arabic" w:cs="Simplified Arabic" w:hint="default"/>
                <w:b/>
                <w:bCs/>
                <w:sz w:val="24"/>
                <w:szCs w:val="24"/>
                <w:rtl/>
              </w:rPr>
              <w:t xml:space="preserve"> برنامج الأمم المتحدة للبيئة تكامل البعد البيئي عند دعم التحولات المالية </w:t>
            </w:r>
            <w:r w:rsidRPr="00AC20E3">
              <w:rPr>
                <w:rFonts w:ascii="Simplified Arabic" w:hAnsi="Simplified Arabic" w:cs="Simplified Arabic" w:hint="eastAsia"/>
                <w:b/>
                <w:bCs/>
                <w:sz w:val="24"/>
                <w:szCs w:val="24"/>
                <w:rtl/>
              </w:rPr>
              <w:t>والاقتصادية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‏‏وسيؤدي تعزيز البعد البيئي لقرارات السياسات الاقتصادية إلى تعزيز الاتساق في النهج المتبعة بشأن التنمية المستدامة، واستيعاب التنمية المستدامة في التخطيط وصنع السياسات على الصعيد الوطني. ‏‏كما سيساعد البلدان في وضع وتنفيذ أطر سياساتية وتنظيمية فعالة وتمكينية تحد من التلوث من خلال أنشطة اقتصادية أنظف تقلل أيضا من فقدان التنوع البيولوجي‏‏.‏</w:t>
            </w:r>
          </w:p>
          <w:p w14:paraId="65E99103" w14:textId="2D1E3EF4" w:rsidR="00712EAD" w:rsidRPr="00E83CC4" w:rsidRDefault="00712EAD" w:rsidP="00712EAD">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وسيستخدم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التحولات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الرقمية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أجل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الحوكمة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المتسقة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والشاملة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‏‏وسيعجل بتقديم الدعم من أجل زيادة إدارة المعارف والإبلاغ عن البيانات على الصعيد الوطني. ‏‏وهذا من شأنه أن يدعم البلدان في التنفيذ المتماسك للاتفاقات البيئية المتعددة الأطراف وزيادة فهم الروابط بين تغير المناخ وفقدان التنوع البيولوجي والتلوث في سياق التنمية المستدامة، بما في ذلك ما يتعلق بصحة الإنسان‏‏.‏</w:t>
            </w:r>
          </w:p>
        </w:tc>
      </w:tr>
    </w:tbl>
    <w:p w14:paraId="169FDF6D" w14:textId="6CB904D2" w:rsidR="002F727A" w:rsidRPr="00E83CC4" w:rsidRDefault="002F727A" w:rsidP="00712EAD">
      <w:pPr>
        <w:tabs>
          <w:tab w:val="left" w:pos="2550"/>
        </w:tabs>
        <w:bidi/>
        <w:spacing w:before="120" w:after="120" w:line="360" w:lineRule="exact"/>
        <w:ind w:left="1135" w:hanging="851"/>
        <w:jc w:val="both"/>
        <w:outlineLvl w:val="1"/>
        <w:rPr>
          <w:rFonts w:ascii="Simplified Arabic" w:hAnsi="Simplified Arabic" w:cs="Simplified Arabic" w:hint="default"/>
          <w:b/>
          <w:bCs/>
          <w:sz w:val="24"/>
          <w:szCs w:val="24"/>
          <w:rtl/>
        </w:rPr>
      </w:pPr>
      <w:bookmarkStart w:id="29" w:name="_Toc61960853"/>
      <w:r w:rsidRPr="00E83CC4">
        <w:rPr>
          <w:rFonts w:ascii="Simplified Arabic" w:hAnsi="Simplified Arabic" w:cs="Simplified Arabic"/>
          <w:sz w:val="24"/>
          <w:szCs w:val="24"/>
          <w:rtl/>
        </w:rPr>
        <w:t>‏‏</w:t>
      </w:r>
      <w:r w:rsidRPr="00E83CC4">
        <w:rPr>
          <w:rFonts w:ascii="Simplified Arabic" w:hAnsi="Simplified Arabic" w:cs="Simplified Arabic"/>
          <w:b/>
          <w:bCs/>
          <w:sz w:val="24"/>
          <w:szCs w:val="24"/>
          <w:rtl/>
        </w:rPr>
        <w:t>جيم-</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‏‏‏البرامج الفرعية التمكينية‏</w:t>
      </w:r>
      <w:bookmarkEnd w:id="29"/>
    </w:p>
    <w:p w14:paraId="0E4B1BD0" w14:textId="157B050E" w:rsidR="002F727A" w:rsidRPr="00E83CC4" w:rsidRDefault="002F727A" w:rsidP="00712EAD">
      <w:pPr>
        <w:tabs>
          <w:tab w:val="left" w:pos="2550"/>
        </w:tabs>
        <w:bidi/>
        <w:spacing w:after="120" w:line="360" w:lineRule="exact"/>
        <w:ind w:left="1135" w:hanging="851"/>
        <w:jc w:val="both"/>
        <w:outlineLvl w:val="2"/>
        <w:rPr>
          <w:rFonts w:ascii="Simplified Arabic" w:hAnsi="Simplified Arabic" w:cs="Simplified Arabic" w:hint="default"/>
          <w:b/>
          <w:bCs/>
          <w:sz w:val="24"/>
          <w:szCs w:val="24"/>
          <w:rtl/>
        </w:rPr>
      </w:pPr>
      <w:bookmarkStart w:id="30" w:name="_Toc61960854"/>
      <w:r w:rsidRPr="00E83CC4">
        <w:rPr>
          <w:rFonts w:ascii="Simplified Arabic" w:hAnsi="Simplified Arabic" w:cs="Simplified Arabic"/>
          <w:b/>
          <w:bCs/>
          <w:sz w:val="24"/>
          <w:szCs w:val="24"/>
          <w:rtl/>
        </w:rPr>
        <w:t>‏‏1-</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‏‏‏التحولات المالية والاقتصادي</w:t>
      </w:r>
      <w:r w:rsidR="007553B1" w:rsidRPr="00E83CC4">
        <w:rPr>
          <w:rFonts w:ascii="Simplified Arabic" w:hAnsi="Simplified Arabic" w:cs="Simplified Arabic"/>
          <w:b/>
          <w:bCs/>
          <w:sz w:val="24"/>
          <w:szCs w:val="24"/>
          <w:rtl/>
        </w:rPr>
        <w:t>ة</w:t>
      </w:r>
      <w:bookmarkEnd w:id="30"/>
    </w:p>
    <w:p w14:paraId="7276AB6A" w14:textId="765456B1"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إن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تحويل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ممارسات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التمويل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والأعمال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أنماط</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للاستهلاك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والإنتاج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الآثار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وفقدان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البيولوجي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أمر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بالغ</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الأهمية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تطلعات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2030</w:t>
      </w:r>
      <w:r w:rsidRPr="00E83CC4">
        <w:rPr>
          <w:rFonts w:ascii="Simplified Arabic" w:hAnsi="Simplified Arabic" w:cs="Simplified Arabic"/>
          <w:rtl/>
        </w:rPr>
        <w:t xml:space="preserve">. ‏‏وتوجد فرص هامة لإزالة الكربون من الموارد وإدارتها على نحو أكثر مسؤولية، مع معالجة أهداف الاستدامة والفقر والإنصاف والعمالة والنمو الاقتصادي والأمن والصحة في الوقت ذاته. ‏‏وتساعد ثلاثة من برامج شبكة الكوكب الواحد الستة على تهيئة </w:t>
      </w:r>
      <w:r w:rsidRPr="00E83CC4">
        <w:rPr>
          <w:rFonts w:ascii="Simplified Arabic" w:hAnsi="Simplified Arabic" w:cs="Simplified Arabic"/>
          <w:rtl/>
        </w:rPr>
        <w:lastRenderedPageBreak/>
        <w:t>بيئات تمكينية وتحويل الأسواق والتفضيلات‏‏: المشتريات العامة المستدامة، ومعلومات المستهلكين، وأنماط الحياة والتعليم المستدامة. ‏‏ومع التكنولوجيات الرقمية والربط، يجري اختبار وتجريب طرق جديدة للموارد الطبيعية لدعم التحول المستدام والشامل</w:t>
      </w:r>
      <w:r w:rsidR="00CF5FB2">
        <w:rPr>
          <w:rFonts w:ascii="Simplified Arabic" w:hAnsi="Simplified Arabic" w:cs="Simplified Arabic"/>
          <w:rtl/>
        </w:rPr>
        <w:t xml:space="preserve"> </w:t>
      </w:r>
      <w:r w:rsidRPr="00E83CC4">
        <w:rPr>
          <w:rFonts w:ascii="Simplified Arabic" w:hAnsi="Simplified Arabic" w:cs="Simplified Arabic"/>
          <w:rtl/>
        </w:rPr>
        <w:t>في المناطق الريفية والحضرية. ‏‏وسيبني برنامج الأمم المتحدة للبيئة على عمله المعياري الذي استمر عقوداً من الزمن بشأن التمويل المستدام، والاقتصاد الأخضر الشامل للجميع، وأنماط التجارة والاستهلاك والإنتاج المستدامة، وسيستفيد من إصلاح الأمم المتحدة وشراكاتها لتوسيع نطاق هذه المبادرات في البلدان دعماً للانتعاش المستدام بيئياً واجتماعياً واقتصادياً بعد جائحة كوفيد-‏‏19‏‏ ‏‏ودعماً للاستدامة البيئية‏‏.‏</w:t>
      </w:r>
    </w:p>
    <w:p w14:paraId="4D9AEBD5" w14:textId="33CE7A4B" w:rsidR="002F727A" w:rsidRPr="00AC20E3"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b/>
          <w:bCs/>
          <w:rtl/>
        </w:rPr>
      </w:pPr>
      <w:r w:rsidRPr="00AC20E3">
        <w:rPr>
          <w:rFonts w:ascii="Simplified Arabic" w:hAnsi="Simplified Arabic" w:cs="Simplified Arabic" w:hint="eastAsia"/>
          <w:b/>
          <w:bCs/>
          <w:rtl/>
        </w:rPr>
        <w:t>وسيركز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للتحولات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والاقتصادية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الإجراءات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والتدخلات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لتيسير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إنجازات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المواضيعية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007553B1" w:rsidRPr="00AC20E3">
        <w:rPr>
          <w:rFonts w:ascii="Simplified Arabic" w:hAnsi="Simplified Arabic" w:cs="Simplified Arabic" w:hint="default"/>
          <w:b/>
          <w:bCs/>
          <w:rtl/>
        </w:rPr>
        <w:t>:</w:t>
      </w:r>
    </w:p>
    <w:p w14:paraId="4B561AA0" w14:textId="29DC3438" w:rsidR="002F727A" w:rsidRPr="00E83CC4" w:rsidRDefault="002F727A" w:rsidP="007553B1">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‏‏بناء</w:t>
      </w:r>
      <w:r w:rsidR="00972FCD" w:rsidRPr="00AC20E3">
        <w:rPr>
          <w:rFonts w:ascii="Simplified Arabic" w:hAnsi="Simplified Arabic" w:cs="Simplified Arabic" w:hint="eastAsia"/>
          <w:b/>
          <w:bCs/>
          <w:i/>
          <w:iCs/>
          <w:sz w:val="24"/>
          <w:szCs w:val="24"/>
          <w:rtl/>
        </w:rPr>
        <w:t>ً</w:t>
      </w:r>
      <w:r w:rsidRPr="00AC20E3">
        <w:rPr>
          <w:rFonts w:ascii="Simplified Arabic" w:hAnsi="Simplified Arabic" w:cs="Simplified Arabic" w:hint="default"/>
          <w:b/>
          <w:bCs/>
          <w:i/>
          <w:iCs/>
          <w:sz w:val="24"/>
          <w:szCs w:val="24"/>
          <w:rtl/>
        </w:rPr>
        <w:t xml:space="preserve"> على مبادرات برنامج الأمم المتحدة للبيئة في دعم الاقتصادات الخضراء الشاملة للجميع وإدماجها‏‏:</w:t>
      </w:r>
      <w:r w:rsidRPr="00E83CC4">
        <w:rPr>
          <w:rFonts w:ascii="Simplified Arabic" w:hAnsi="Simplified Arabic" w:cs="Simplified Arabic"/>
          <w:sz w:val="24"/>
          <w:szCs w:val="24"/>
          <w:rtl/>
        </w:rPr>
        <w:t xml:space="preserve"> سيساعد برنامج الأمم المتحدة للبيئة، بالجمع بين مبادراته التكميلية العديدة، البلدان في وضع وتنفيذ أطر فعالة وتمكينية للاستهلاك والإنتاج المستدامين، بما في ذلك كفاءة استخدام الموارد ودائريتها، وإدراجها في الخطط والسياسات الوطنية ذات الصلة</w:t>
      </w:r>
      <w:r w:rsidR="0000122F" w:rsidRPr="00AC20E3">
        <w:rPr>
          <w:rFonts w:ascii="Simplified Arabic" w:hAnsi="Simplified Arabic" w:cs="Simplified Arabic"/>
          <w:sz w:val="24"/>
          <w:szCs w:val="24"/>
          <w:vertAlign w:val="superscript"/>
          <w:rtl/>
        </w:rPr>
        <w:t>(</w:t>
      </w:r>
      <w:r w:rsidR="005F1ADC" w:rsidRPr="00AC20E3">
        <w:rPr>
          <w:rStyle w:val="FootnoteReference"/>
          <w:rFonts w:cs="Simplified Arabic" w:hint="default"/>
          <w:sz w:val="24"/>
          <w:szCs w:val="24"/>
          <w:rtl/>
        </w:rPr>
        <w:footnoteReference w:id="38"/>
      </w:r>
      <w:r w:rsidR="0000122F" w:rsidRPr="00AC20E3">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و‏‏سيدعم برنامج الأمم المتحدة للبيئة الممارسات التي تحد من التلوث وتعالج العوامل المحركة لفقدان التنوع البيولوجي من خلال أنشطة اقتصادية أكثر كفاءة من حيث استخدام الموارد وأكثر نظافة، تعمل على تحسين استقرار المناخ، والحد من فقدان التنوع البيولوجي، وتحريك الاقتصادات والمجتمعات نحو عالم خال من التلوث. ‏‏وستشمل الأنشطة تقديم الدعم لإعادة توجيه الإعانات والإصلاحات الضريبية</w:t>
      </w:r>
      <w:r w:rsidR="004E1D1F">
        <w:rPr>
          <w:rFonts w:ascii="Simplified Arabic" w:hAnsi="Simplified Arabic" w:cs="Simplified Arabic"/>
          <w:sz w:val="24"/>
          <w:szCs w:val="24"/>
          <w:rtl/>
        </w:rPr>
        <w:t xml:space="preserve"> و</w:t>
      </w:r>
      <w:r w:rsidRPr="00E83CC4">
        <w:rPr>
          <w:rFonts w:ascii="Simplified Arabic" w:hAnsi="Simplified Arabic" w:cs="Simplified Arabic"/>
          <w:sz w:val="24"/>
          <w:szCs w:val="24"/>
          <w:rtl/>
        </w:rPr>
        <w:t>إصلاحات التسعير من أجل الاستدامة والانتقال إلى الاقتصادات الخضراء الشاملة للجميع، وسيجري تنفيذ تلك الأنشطة من خلال الأفرقة القطرية التابعة للأمم المتحدة والشركاء</w:t>
      </w:r>
      <w:r w:rsidRPr="00E83CC4">
        <w:rPr>
          <w:rFonts w:ascii="Simplified Arabic" w:hAnsi="Simplified Arabic" w:cs="Simplified Arabic"/>
          <w:sz w:val="24"/>
          <w:szCs w:val="24"/>
        </w:rPr>
        <w:t>.</w:t>
      </w:r>
    </w:p>
    <w:p w14:paraId="41485A92" w14:textId="7081DA33" w:rsidR="002F727A" w:rsidRPr="00E83CC4" w:rsidRDefault="002F727A" w:rsidP="007553B1">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(ب)</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نماذج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وسياسات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قطاع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الأعمال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لتسريع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الاستهلاك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والإنتاج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المستدامين،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بما</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ذلك</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00873B96" w:rsidRPr="00873B96">
        <w:rPr>
          <w:rFonts w:ascii="Simplified Arabic" w:hAnsi="Simplified Arabic" w:cs="Simplified Arabic" w:hint="default"/>
          <w:b/>
          <w:bCs/>
          <w:i/>
          <w:iCs/>
          <w:sz w:val="24"/>
          <w:szCs w:val="24"/>
          <w:rtl/>
        </w:rPr>
        <w:t>النُهج الدائرية وذات الكفاءة من حيث استخدام الموارد</w:t>
      </w:r>
      <w:r w:rsidR="00FA7034" w:rsidRPr="00AC20E3">
        <w:rPr>
          <w:rFonts w:ascii="Simplified Arabic" w:hAnsi="Simplified Arabic" w:cs="Simplified Arabic"/>
          <w:b/>
          <w:bCs/>
          <w:sz w:val="24"/>
          <w:szCs w:val="24"/>
          <w:vertAlign w:val="superscript"/>
          <w:rtl/>
        </w:rPr>
        <w:t>(</w:t>
      </w:r>
      <w:r w:rsidR="005F1ADC" w:rsidRPr="00AC20E3">
        <w:rPr>
          <w:rStyle w:val="FootnoteReference"/>
          <w:rFonts w:cs="Simplified Arabic" w:hint="default"/>
          <w:sz w:val="24"/>
          <w:szCs w:val="24"/>
          <w:rtl/>
        </w:rPr>
        <w:footnoteReference w:id="39"/>
      </w:r>
      <w:r w:rsidR="00FA7034" w:rsidRPr="00AC20E3">
        <w:rPr>
          <w:rFonts w:ascii="Simplified Arabic" w:hAnsi="Simplified Arabic" w:cs="Simplified Arabic"/>
          <w:sz w:val="24"/>
          <w:szCs w:val="24"/>
          <w:vertAlign w:val="superscript"/>
          <w:rtl/>
        </w:rPr>
        <w:t>)</w:t>
      </w:r>
      <w:r w:rsidR="007D479C" w:rsidRPr="00873B96">
        <w:rPr>
          <w:rFonts w:ascii="Simplified Arabic" w:hAnsi="Simplified Arabic" w:cs="Simplified Arabic"/>
          <w:i/>
          <w:iCs/>
          <w:sz w:val="24"/>
          <w:szCs w:val="24"/>
          <w:rtl/>
        </w:rPr>
        <w:t xml:space="preserve">: </w:t>
      </w:r>
      <w:r w:rsidRPr="00873B96">
        <w:rPr>
          <w:rFonts w:ascii="Simplified Arabic" w:hAnsi="Simplified Arabic" w:cs="Simplified Arabic"/>
          <w:sz w:val="24"/>
          <w:szCs w:val="24"/>
          <w:rtl/>
        </w:rPr>
        <w:t>‏‏سيدعم برنامج الأمم المتحدة للبيئة وشبكاته، بما في ذلك شبكة كوكب واحد، وشر</w:t>
      </w:r>
      <w:r w:rsidRPr="00150157">
        <w:rPr>
          <w:rFonts w:ascii="Simplified Arabic" w:hAnsi="Simplified Arabic" w:cs="Simplified Arabic"/>
          <w:sz w:val="24"/>
          <w:szCs w:val="24"/>
          <w:rtl/>
        </w:rPr>
        <w:t>اكة العمل بشأن الاقتصاد الأخضر، ومنهاج معارف النمو الأخضر، والفرص العالمية لتحقيق أهداف التنمية المستدامة، البلدان والمدن والشركات في التعجيل بالانتقال إلى سلاسل القيمة الأكثر دائرية والأنظف والأكثر كفاءة في استخدام الموارد، بين مسارات أخرى لتسريع الاستهلاك والإنتاج المستدامين. ‏‏ويتراوح هذا من استخراج الموارد الطبيعية واستخدامها إلى تصميم المنتجات، والإدارة المستدامة، لتدفقات المواد ودائريتها، وإيجاد الحوافز الصحيحة للاستدامة، وتمكي</w:t>
      </w:r>
      <w:r w:rsidRPr="00F02283">
        <w:rPr>
          <w:rFonts w:ascii="Simplified Arabic" w:hAnsi="Simplified Arabic" w:cs="Simplified Arabic"/>
          <w:sz w:val="24"/>
          <w:szCs w:val="24"/>
          <w:rtl/>
        </w:rPr>
        <w:t>ن أطر السياسات المتعلقة بالدائرية والمواد المستدامة، فضلاً عن أفكار الأعمال لمختلف قطاعات الصناعة، مثل البناء والبنية التحتية. ‏‏وسوف يستخدم برنامج الأمم المتحدة للبيئة أدوات تمكينية مثل المشتريات العامة المستدامة والتعليم ومعلومات المستهلكين للتأثير على ا</w:t>
      </w:r>
      <w:r w:rsidRPr="00C919C9">
        <w:rPr>
          <w:rFonts w:ascii="Simplified Arabic" w:hAnsi="Simplified Arabic" w:cs="Simplified Arabic"/>
          <w:sz w:val="24"/>
          <w:szCs w:val="24"/>
          <w:rtl/>
        </w:rPr>
        <w:t>لسلوك وتحويل الاستهلاك، فضلاً عن منهجيات التقييم الأساسية، مثل الاستيعاب ال</w:t>
      </w:r>
      <w:r w:rsidRPr="00AC20E3">
        <w:rPr>
          <w:rFonts w:ascii="Simplified Arabic" w:hAnsi="Simplified Arabic" w:cs="Simplified Arabic"/>
          <w:sz w:val="24"/>
          <w:szCs w:val="24"/>
          <w:rtl/>
        </w:rPr>
        <w:t xml:space="preserve">حضري، والوظائف الدائرية، ونُهج دورة الحياة، لتحديد الفرص الجديدة. ‏‏ويمكن تعديل هذه النهج لاستهداف ودعم صغار الموردين والأسواق الضعيفة، مع مراعاة السياقات العالمية والإقليمية والوطنية والمحلية.‏‏ ‏‏وسيسخِّر النظام البيئي الرقمي لتحقيق أقصى قدر من مكاسب الاستدامة من التحول ورصد آثاره، مع الاسترشاد في ذلك بالبيانات التحليلية باستخدام النهج العلمية والأساليب المستندة إلى المستهلكين. ‏‏ويمكن أيضاً أن تكفل التكنولوجيات الرقمية إمكانية الوصول إلى خيارات أفضل </w:t>
      </w:r>
      <w:r w:rsidR="00227A00" w:rsidRPr="00AC20E3">
        <w:rPr>
          <w:rFonts w:ascii="Simplified Arabic" w:hAnsi="Simplified Arabic" w:cs="Simplified Arabic"/>
          <w:sz w:val="24"/>
          <w:szCs w:val="24"/>
          <w:rtl/>
        </w:rPr>
        <w:t>بم</w:t>
      </w:r>
      <w:r w:rsidRPr="00AC20E3">
        <w:rPr>
          <w:rFonts w:ascii="Simplified Arabic" w:hAnsi="Simplified Arabic" w:cs="Simplified Arabic"/>
          <w:sz w:val="24"/>
          <w:szCs w:val="24"/>
          <w:rtl/>
        </w:rPr>
        <w:t>عالج</w:t>
      </w:r>
      <w:r w:rsidR="00227A00" w:rsidRPr="00AC20E3">
        <w:rPr>
          <w:rFonts w:ascii="Simplified Arabic" w:hAnsi="Simplified Arabic" w:cs="Simplified Arabic"/>
          <w:sz w:val="24"/>
          <w:szCs w:val="24"/>
          <w:rtl/>
        </w:rPr>
        <w:t>ة</w:t>
      </w:r>
      <w:r w:rsidRPr="00AC20E3">
        <w:rPr>
          <w:rFonts w:ascii="Simplified Arabic" w:hAnsi="Simplified Arabic" w:cs="Simplified Arabic"/>
          <w:sz w:val="24"/>
          <w:szCs w:val="24"/>
          <w:rtl/>
        </w:rPr>
        <w:t xml:space="preserve"> البؤر الساخنة القطاعية والعوامل المشجّعة والحوافز </w:t>
      </w:r>
      <w:r w:rsidR="00227A00" w:rsidRPr="00AC20E3">
        <w:rPr>
          <w:rFonts w:ascii="Simplified Arabic" w:hAnsi="Simplified Arabic" w:cs="Simplified Arabic"/>
          <w:sz w:val="24"/>
          <w:szCs w:val="24"/>
          <w:rtl/>
        </w:rPr>
        <w:t xml:space="preserve">التي يمكن أن </w:t>
      </w:r>
      <w:r w:rsidRPr="00AC20E3">
        <w:rPr>
          <w:rFonts w:ascii="Simplified Arabic" w:hAnsi="Simplified Arabic" w:cs="Simplified Arabic"/>
          <w:sz w:val="24"/>
          <w:szCs w:val="24"/>
          <w:rtl/>
        </w:rPr>
        <w:t>تكون مكمّلة للخيارات المستنيرة و</w:t>
      </w:r>
      <w:r w:rsidR="00227A00" w:rsidRPr="00AC20E3">
        <w:rPr>
          <w:rFonts w:ascii="Simplified Arabic" w:hAnsi="Simplified Arabic" w:cs="Simplified Arabic"/>
          <w:sz w:val="24"/>
          <w:szCs w:val="24"/>
          <w:rtl/>
        </w:rPr>
        <w:t>ت</w:t>
      </w:r>
      <w:r w:rsidRPr="00AC20E3">
        <w:rPr>
          <w:rFonts w:ascii="Simplified Arabic" w:hAnsi="Simplified Arabic" w:cs="Simplified Arabic"/>
          <w:sz w:val="24"/>
          <w:szCs w:val="24"/>
          <w:rtl/>
        </w:rPr>
        <w:t xml:space="preserve">زيد المعلومات عن سلاسل القيمة </w:t>
      </w:r>
      <w:r w:rsidR="00227A00" w:rsidRPr="00AC20E3">
        <w:rPr>
          <w:rFonts w:ascii="Simplified Arabic" w:hAnsi="Simplified Arabic" w:cs="Simplified Arabic"/>
          <w:sz w:val="24"/>
          <w:szCs w:val="24"/>
          <w:rtl/>
        </w:rPr>
        <w:t>ال</w:t>
      </w:r>
      <w:r w:rsidRPr="00AC20E3">
        <w:rPr>
          <w:rFonts w:ascii="Simplified Arabic" w:hAnsi="Simplified Arabic" w:cs="Simplified Arabic"/>
          <w:sz w:val="24"/>
          <w:szCs w:val="24"/>
          <w:rtl/>
        </w:rPr>
        <w:t>فعال</w:t>
      </w:r>
      <w:r w:rsidR="00227A00" w:rsidRPr="00AC20E3">
        <w:rPr>
          <w:rFonts w:ascii="Simplified Arabic" w:hAnsi="Simplified Arabic" w:cs="Simplified Arabic"/>
          <w:sz w:val="24"/>
          <w:szCs w:val="24"/>
          <w:rtl/>
        </w:rPr>
        <w:t>ة</w:t>
      </w:r>
      <w:r w:rsidRPr="00AC20E3">
        <w:rPr>
          <w:rFonts w:ascii="Simplified Arabic" w:hAnsi="Simplified Arabic" w:cs="Simplified Arabic"/>
          <w:sz w:val="24"/>
          <w:szCs w:val="24"/>
          <w:rtl/>
        </w:rPr>
        <w:t xml:space="preserve"> و</w:t>
      </w:r>
      <w:r w:rsidR="00227A00" w:rsidRPr="00AC20E3">
        <w:rPr>
          <w:rFonts w:ascii="Simplified Arabic" w:hAnsi="Simplified Arabic" w:cs="Simplified Arabic"/>
          <w:sz w:val="24"/>
          <w:szCs w:val="24"/>
          <w:rtl/>
        </w:rPr>
        <w:t>ال</w:t>
      </w:r>
      <w:r w:rsidRPr="00AC20E3">
        <w:rPr>
          <w:rFonts w:ascii="Simplified Arabic" w:hAnsi="Simplified Arabic" w:cs="Simplified Arabic"/>
          <w:sz w:val="24"/>
          <w:szCs w:val="24"/>
          <w:rtl/>
        </w:rPr>
        <w:t>ق</w:t>
      </w:r>
      <w:r w:rsidR="00227A00" w:rsidRPr="00AC20E3">
        <w:rPr>
          <w:rFonts w:ascii="Simplified Arabic" w:hAnsi="Simplified Arabic" w:cs="Simplified Arabic"/>
          <w:sz w:val="24"/>
          <w:szCs w:val="24"/>
          <w:rtl/>
        </w:rPr>
        <w:t>ا</w:t>
      </w:r>
      <w:r w:rsidRPr="00AC20E3">
        <w:rPr>
          <w:rFonts w:ascii="Simplified Arabic" w:hAnsi="Simplified Arabic" w:cs="Simplified Arabic"/>
          <w:sz w:val="24"/>
          <w:szCs w:val="24"/>
          <w:rtl/>
        </w:rPr>
        <w:t>در</w:t>
      </w:r>
      <w:r w:rsidR="00227A00" w:rsidRPr="00AC20E3">
        <w:rPr>
          <w:rFonts w:ascii="Simplified Arabic" w:hAnsi="Simplified Arabic" w:cs="Simplified Arabic"/>
          <w:sz w:val="24"/>
          <w:szCs w:val="24"/>
          <w:rtl/>
        </w:rPr>
        <w:t>ة</w:t>
      </w:r>
      <w:r w:rsidRPr="00AC20E3">
        <w:rPr>
          <w:rFonts w:ascii="Simplified Arabic" w:hAnsi="Simplified Arabic" w:cs="Simplified Arabic"/>
          <w:sz w:val="24"/>
          <w:szCs w:val="24"/>
          <w:rtl/>
        </w:rPr>
        <w:t xml:space="preserve"> على الصمود. ‏‏كما يمكن أن تساعد المستهلكين على تحديد وشراء سلع وخدمات أكثر استدامة وأكثر كفاءة وأقل تلويثاً</w:t>
      </w:r>
      <w:r w:rsidR="007553B1" w:rsidRPr="00AC20E3">
        <w:rPr>
          <w:rFonts w:ascii="Simplified Arabic" w:hAnsi="Simplified Arabic" w:cs="Simplified Arabic"/>
          <w:sz w:val="24"/>
          <w:szCs w:val="24"/>
          <w:rtl/>
        </w:rPr>
        <w:t>.</w:t>
      </w:r>
    </w:p>
    <w:p w14:paraId="0FC762D7" w14:textId="7FFF6E23" w:rsidR="002F727A" w:rsidRPr="00E83CC4" w:rsidRDefault="002F727A" w:rsidP="007553B1">
      <w:pPr>
        <w:tabs>
          <w:tab w:val="left" w:pos="2550"/>
        </w:tabs>
        <w:bidi/>
        <w:spacing w:after="120" w:line="360" w:lineRule="exact"/>
        <w:ind w:left="1134" w:firstLine="707"/>
        <w:jc w:val="both"/>
        <w:rPr>
          <w:rFonts w:ascii="Simplified Arabic" w:hAnsi="Simplified Arabic" w:cs="Simplified Arabic" w:hint="default"/>
          <w:sz w:val="24"/>
          <w:szCs w:val="24"/>
          <w:rtl/>
        </w:rPr>
      </w:pPr>
      <w:r w:rsidRPr="00DD6815">
        <w:rPr>
          <w:rFonts w:ascii="Simplified Arabic" w:hAnsi="Simplified Arabic" w:cs="Simplified Arabic"/>
          <w:sz w:val="24"/>
          <w:szCs w:val="24"/>
          <w:rtl/>
        </w:rPr>
        <w:t>(ج)</w:t>
      </w:r>
      <w:r w:rsidRPr="00DD6815">
        <w:rPr>
          <w:rFonts w:ascii="Simplified Arabic" w:hAnsi="Simplified Arabic" w:cs="Simplified Arabic"/>
          <w:sz w:val="24"/>
          <w:szCs w:val="24"/>
        </w:rPr>
        <w:tab/>
      </w:r>
      <w:r w:rsidRPr="00150157">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تسريع</w:t>
      </w:r>
      <w:r w:rsidR="00227A00" w:rsidRPr="00DD6815">
        <w:rPr>
          <w:rFonts w:ascii="Simplified Arabic" w:hAnsi="Simplified Arabic" w:cs="Simplified Arabic"/>
          <w:b/>
          <w:bCs/>
          <w:i/>
          <w:iCs/>
          <w:sz w:val="24"/>
          <w:szCs w:val="24"/>
          <w:rtl/>
        </w:rPr>
        <w:t xml:space="preserve"> </w:t>
      </w:r>
      <w:r w:rsidR="00227A00" w:rsidRPr="00DD6815">
        <w:rPr>
          <w:rFonts w:ascii="Simplified Arabic" w:hAnsi="Simplified Arabic" w:cs="Simplified Arabic" w:hint="eastAsia"/>
          <w:b/>
          <w:bCs/>
          <w:i/>
          <w:iCs/>
          <w:sz w:val="24"/>
          <w:szCs w:val="24"/>
          <w:rtl/>
        </w:rPr>
        <w:t>مواء</w:t>
      </w:r>
      <w:r w:rsidR="00227A00" w:rsidRPr="00150157">
        <w:rPr>
          <w:rFonts w:ascii="Simplified Arabic" w:hAnsi="Simplified Arabic" w:cs="Simplified Arabic"/>
          <w:b/>
          <w:bCs/>
          <w:i/>
          <w:iCs/>
          <w:sz w:val="24"/>
          <w:szCs w:val="24"/>
          <w:rtl/>
        </w:rPr>
        <w:t>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التمويل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أهداف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الاستدامة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وأولويات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السياسات‏‏</w:t>
      </w:r>
      <w:r w:rsidRPr="00AC20E3">
        <w:rPr>
          <w:rFonts w:ascii="Simplified Arabic" w:hAnsi="Simplified Arabic" w:cs="Simplified Arabic" w:hint="default"/>
          <w:b/>
          <w:bCs/>
          <w:i/>
          <w:iCs/>
          <w:sz w:val="24"/>
          <w:szCs w:val="24"/>
          <w:rtl/>
        </w:rPr>
        <w:t>:</w:t>
      </w:r>
      <w:r w:rsidRPr="00DD6815">
        <w:rPr>
          <w:rFonts w:ascii="Simplified Arabic" w:hAnsi="Simplified Arabic" w:cs="Simplified Arabic"/>
          <w:sz w:val="24"/>
          <w:szCs w:val="24"/>
          <w:rtl/>
        </w:rPr>
        <w:t xml:space="preserve"> ستعمل مبادرة التمويل التابعة لبرنامج الأمم المتحدة للبيئة من خلال مبادراتها المعيارية المختلفة، مثل مبادئ الأعمال المصرفية المسؤولة، ومبادئ </w:t>
      </w:r>
      <w:r w:rsidRPr="00DD6815">
        <w:rPr>
          <w:rFonts w:ascii="Simplified Arabic" w:hAnsi="Simplified Arabic" w:cs="Simplified Arabic"/>
          <w:sz w:val="24"/>
          <w:szCs w:val="24"/>
          <w:rtl/>
        </w:rPr>
        <w:lastRenderedPageBreak/>
        <w:t xml:space="preserve">التأمين المستدام، </w:t>
      </w:r>
      <w:r w:rsidR="00DD6815" w:rsidRPr="00DD6815">
        <w:rPr>
          <w:rFonts w:ascii="Simplified Arabic" w:hAnsi="Simplified Arabic" w:cs="Simplified Arabic"/>
          <w:sz w:val="24"/>
          <w:szCs w:val="24"/>
          <w:rtl/>
        </w:rPr>
        <w:t>و</w:t>
      </w:r>
      <w:r w:rsidR="00DD6815" w:rsidRPr="00150157">
        <w:rPr>
          <w:rFonts w:ascii="Simplified Arabic" w:hAnsi="Simplified Arabic" w:cs="Simplified Arabic" w:hint="default"/>
          <w:sz w:val="24"/>
          <w:szCs w:val="24"/>
          <w:rtl/>
        </w:rPr>
        <w:t>ائتلاف مالكي استثمارات الأصول الصفرية الانبعاثات</w:t>
      </w:r>
      <w:r w:rsidRPr="00F02283">
        <w:rPr>
          <w:rFonts w:ascii="Simplified Arabic" w:hAnsi="Simplified Arabic" w:cs="Simplified Arabic"/>
          <w:sz w:val="24"/>
          <w:szCs w:val="24"/>
          <w:rtl/>
        </w:rPr>
        <w:t>، ومبادئ تمويل الأثر الإيجابي، من أجل مواءمة الممارسات المصرفية والتأمينية والاستثمارية دعماً للتحولات الشاملة في الاقتصاد الأخضر.‏‏ ‏وسيعمل برنامج الأمم المتحدة للبيئة مع شركائه على توسيع نطاق مشاركته مع دوائر الصناعة وأوساط قطاع الأ</w:t>
      </w:r>
      <w:r w:rsidRPr="00C919C9">
        <w:rPr>
          <w:rFonts w:ascii="Simplified Arabic" w:hAnsi="Simplified Arabic" w:cs="Simplified Arabic"/>
          <w:sz w:val="24"/>
          <w:szCs w:val="24"/>
          <w:rtl/>
        </w:rPr>
        <w:t xml:space="preserve">عمال والمستثمرين من أجل التحول نحو زيادة الشعور بالمسؤولية تجاه الناس والبيئة في القطاعات ذات </w:t>
      </w:r>
      <w:r w:rsidRPr="00AC20E3">
        <w:rPr>
          <w:rFonts w:ascii="Simplified Arabic" w:hAnsi="Simplified Arabic" w:cs="Simplified Arabic"/>
          <w:sz w:val="24"/>
          <w:szCs w:val="24"/>
          <w:rtl/>
        </w:rPr>
        <w:t>الأثر الكبير مثل الصناعات الاستخراجية والبنية التحتية والزراعة.‏‏ و‏‏سيسعى برنامج الأمم المتحدة للبيئة إلى تعزيز الوصول إلى التمويل الرقمي المستدام الذي يراعي المنظور الجنساني، بما في ذلك المؤسسات الصغرى والصغيرة والمتوسطة الحجم</w:t>
      </w:r>
      <w:r w:rsidR="007553B1" w:rsidRPr="00AC20E3">
        <w:rPr>
          <w:rFonts w:ascii="Simplified Arabic" w:hAnsi="Simplified Arabic" w:cs="Simplified Arabic"/>
          <w:sz w:val="24"/>
          <w:szCs w:val="24"/>
          <w:rtl/>
        </w:rPr>
        <w:t>.</w:t>
      </w:r>
    </w:p>
    <w:p w14:paraId="6F2796BD" w14:textId="41643C7C" w:rsidR="002F727A" w:rsidRPr="00E83CC4" w:rsidRDefault="002F727A" w:rsidP="007553B1">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المدن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والبنية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التحتية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والمباني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والبناء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المناطق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الحضرية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والمحيطة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بالحضر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لتصبح</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أكثر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كفاءة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استخدام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الموارد،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ودائرية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ونظيفة‏‏</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مع هجمة‏ كوفيد-19‏‏، تبيَّن بوضوح تام اعتماد المدن وسكان الحضر على الطبيعة وسلاسل القيمة الهشة في بعض الأحيان لجلب الغذاء والإمدادات الحيوية، مع ظهور الجائحة إلى جانب أزمة سكن وتفاقم أوجه عدم المساواة القائمة.‏‏ والنتائج التي توصل إليها فريق الموارد الدولية مثل تقرير وزن المدن – وعمل الإطار العشري لبرنامج أنماط الاستهلاك والإنتاج المستدامة‏‏ ‏‏ستُنير نهجاً ن</w:t>
      </w:r>
      <w:r w:rsidR="005A2245">
        <w:rPr>
          <w:rFonts w:ascii="Simplified Arabic" w:hAnsi="Simplified Arabic" w:cs="Simplified Arabic"/>
          <w:sz w:val="24"/>
          <w:szCs w:val="24"/>
          <w:rtl/>
        </w:rPr>
        <w:t>ُ</w:t>
      </w:r>
      <w:r w:rsidRPr="00E83CC4">
        <w:rPr>
          <w:rFonts w:ascii="Simplified Arabic" w:hAnsi="Simplified Arabic" w:cs="Simplified Arabic"/>
          <w:sz w:val="24"/>
          <w:szCs w:val="24"/>
          <w:rtl/>
        </w:rPr>
        <w:t>ظ</w:t>
      </w:r>
      <w:r w:rsidR="005A2245">
        <w:rPr>
          <w:rFonts w:ascii="Simplified Arabic" w:hAnsi="Simplified Arabic" w:cs="Simplified Arabic"/>
          <w:sz w:val="24"/>
          <w:szCs w:val="24"/>
          <w:rtl/>
        </w:rPr>
        <w:t>ُ</w:t>
      </w:r>
      <w:r w:rsidRPr="00E83CC4">
        <w:rPr>
          <w:rFonts w:ascii="Simplified Arabic" w:hAnsi="Simplified Arabic" w:cs="Simplified Arabic"/>
          <w:sz w:val="24"/>
          <w:szCs w:val="24"/>
          <w:rtl/>
        </w:rPr>
        <w:t>مياً يرمي إلى إحداث تحوّل في التمويل والحوكمة ونماذج الأعمال والقطاعات الرئيسية في المناطق الحضرية لزيادة قدرتها على الصمود أمام الجوائح وغيرها من الهزات وأوجه الشح.‏‏ ‏‏ ‏‏وسيركز برنامج الأمم المتحدة للبيئة على سلاسل القيمة الأكثر استدامة وقدرة على الصمود في قطاعات الأغذية والمباني والتنقل والصناعات الاستخراجية والطاقة، كما أنه سيحفز النهج المتكاملة للتخطيط والتصميم، ولا سيما في البنى التحتية العامة والخاصة، التي تربط بين البنى التحتية الرمادية والزرقاء والمستدامة</w:t>
      </w:r>
      <w:r w:rsidR="00972FCD" w:rsidRPr="00E83CC4">
        <w:rPr>
          <w:rFonts w:ascii="Simplified Arabic" w:hAnsi="Simplified Arabic" w:cs="Simplified Arabic"/>
          <w:sz w:val="24"/>
          <w:szCs w:val="24"/>
          <w:vertAlign w:val="superscript"/>
          <w:rtl/>
        </w:rPr>
        <w:t>(</w:t>
      </w:r>
      <w:r w:rsidR="009B1B86" w:rsidRPr="00E83CC4">
        <w:rPr>
          <w:rStyle w:val="FootnoteReference"/>
          <w:rFonts w:cs="Simplified Arabic" w:hint="default"/>
          <w:sz w:val="24"/>
          <w:szCs w:val="24"/>
          <w:rtl/>
        </w:rPr>
        <w:footnoteReference w:id="40"/>
      </w:r>
      <w:r w:rsidR="00972FCD" w:rsidRPr="00E83CC4">
        <w:rPr>
          <w:rFonts w:ascii="Simplified Arabic" w:hAnsi="Simplified Arabic" w:cs="Simplified Arabic"/>
          <w:sz w:val="24"/>
          <w:szCs w:val="24"/>
          <w:vertAlign w:val="superscript"/>
          <w:rtl/>
        </w:rPr>
        <w:t>)</w:t>
      </w:r>
      <w:r w:rsidRPr="00E83CC4">
        <w:rPr>
          <w:rFonts w:ascii="Simplified Arabic" w:hAnsi="Simplified Arabic" w:cs="Simplified Arabic"/>
          <w:sz w:val="24"/>
          <w:szCs w:val="24"/>
          <w:rtl/>
        </w:rPr>
        <w:t>.‏ ‏‏وسيعمل برنامج الأمم المتحدة للبيئة، في القيام بذلك، مع موئل الأمم المتحدة لدعم الحكومات دون الوطنية، نظراً لدورها الأساسي في إحداث التغيير وتنفيذ القرارات المتعلقة بالسياسات، وكذلك على جميع مستويات الحكومة</w:t>
      </w:r>
      <w:r w:rsidR="007553B1" w:rsidRPr="00E83CC4">
        <w:rPr>
          <w:rFonts w:ascii="Simplified Arabic" w:hAnsi="Simplified Arabic" w:cs="Simplified Arabic"/>
          <w:sz w:val="24"/>
          <w:szCs w:val="24"/>
          <w:rtl/>
        </w:rPr>
        <w:t>.</w:t>
      </w:r>
    </w:p>
    <w:p w14:paraId="5CCEB92F" w14:textId="4164C202" w:rsidR="002F727A" w:rsidRPr="00E83CC4" w:rsidRDefault="002F727A" w:rsidP="007553B1">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(هـ)</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تحفيز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الاستثمار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الأخضر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أجل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تحول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ريفي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شامل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ومستدام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الوظائف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والقدرة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الصمود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والترميم‏‏</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في سياق جائحة كوفيد-19‏‏ ‏‏وغيره من العوامل الدافعة الاجتماعية والاقتصادية، مع عودة العديد من المهاجرين إلى المناطق الريفية، فإن ضمان قدرة النظم الإيكولوجية وفرص العمل لتمكين استيعاب العائدين سيكون أمراً بالغ الأهمية.‏‏ وسيعمل برنامج الأمم المتحدة للبيئة مع كيانات الأمم المتحدة الأخرى وشركائها في الحكومات وقطاع الصناعة على تقديم دعم مستدام طويل الأجل لتحقيق انتعاش مستدام، باستخدام أدوات مستحدثة لدعم ترميم النظم الإيكولوجية المتدهورة والاستثمار في الطبيعة من أجل فرص العمل الجديدة، وتعزيز التنوع البيولوجي والتخفيف من تغير المناخ والتكيف معه؛ و‏‏دعم الانتقال إلى الزراعة ونظم الأغذية المستدامة؛ ‏‏وتعزيز الحوكمة البيئية الشاملة لإدارة الموارد الطبيعية بشكل أعم</w:t>
      </w:r>
      <w:r w:rsidR="007553B1" w:rsidRPr="00E83CC4">
        <w:rPr>
          <w:rFonts w:ascii="Simplified Arabic" w:hAnsi="Simplified Arabic" w:cs="Simplified Arabic"/>
          <w:sz w:val="24"/>
          <w:szCs w:val="24"/>
          <w:rtl/>
        </w:rPr>
        <w:t>.</w:t>
      </w:r>
    </w:p>
    <w:p w14:paraId="01A328E7" w14:textId="40314436" w:rsidR="002F727A" w:rsidRPr="00E83CC4" w:rsidRDefault="002F727A" w:rsidP="00D73AFE">
      <w:pPr>
        <w:tabs>
          <w:tab w:val="left" w:pos="2550"/>
        </w:tabs>
        <w:bidi/>
        <w:spacing w:after="24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توفير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إحصاءات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شاملة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الثروة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أجل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تحسين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إثراء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الروابط</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الأصول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الطبيعية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والفقر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وعدم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المساواة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وبالتالي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قدرة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الدول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الأعضاء</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تنفيذ</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خطة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w:t>
      </w:r>
      <w:r w:rsidRPr="00AC20E3">
        <w:rPr>
          <w:rFonts w:ascii="Simplified Arabic" w:hAnsi="Simplified Arabic" w:cs="Simplified Arabic" w:hint="default"/>
          <w:b/>
          <w:bCs/>
          <w:i/>
          <w:iCs/>
          <w:sz w:val="24"/>
          <w:szCs w:val="24"/>
          <w:rtl/>
        </w:rPr>
        <w:t>2030</w:t>
      </w:r>
      <w:r w:rsidRPr="00E83CC4">
        <w:rPr>
          <w:rFonts w:ascii="Simplified Arabic" w:hAnsi="Simplified Arabic" w:cs="Simplified Arabic"/>
          <w:i/>
          <w:iCs/>
          <w:sz w:val="24"/>
          <w:szCs w:val="24"/>
          <w:rtl/>
        </w:rPr>
        <w:t xml:space="preserve"> ‏‏(‏‏برنامج الأمم المتحدة للبيئة،‏‏ ‏‏2018)‏</w:t>
      </w:r>
      <w:r w:rsidRPr="00E83CC4">
        <w:rPr>
          <w:rFonts w:ascii="Simplified Arabic" w:hAnsi="Simplified Arabic" w:cs="Simplified Arabic"/>
          <w:i/>
          <w:iCs/>
          <w:sz w:val="24"/>
          <w:szCs w:val="24"/>
          <w:cs/>
        </w:rPr>
        <w:t>‎</w:t>
      </w:r>
      <w:r w:rsidRPr="00E83CC4">
        <w:rPr>
          <w:rFonts w:ascii="Simplified Arabic" w:hAnsi="Simplified Arabic" w:cs="Simplified Arabic"/>
          <w:i/>
          <w:iCs/>
          <w:sz w:val="24"/>
          <w:szCs w:val="24"/>
        </w:rPr>
        <w:t>:</w:t>
      </w:r>
      <w:r w:rsidRPr="00E83CC4">
        <w:rPr>
          <w:rFonts w:ascii="Simplified Arabic" w:hAnsi="Simplified Arabic" w:cs="Simplified Arabic"/>
          <w:i/>
          <w:iCs/>
          <w:sz w:val="24"/>
          <w:szCs w:val="24"/>
          <w:cs/>
        </w:rPr>
        <w:t>‎</w:t>
      </w:r>
      <w:r w:rsidRPr="00E83CC4">
        <w:rPr>
          <w:rFonts w:ascii="Simplified Arabic" w:hAnsi="Simplified Arabic" w:cs="Simplified Arabic"/>
          <w:i/>
          <w:iCs/>
          <w:sz w:val="24"/>
          <w:szCs w:val="24"/>
          <w:rtl/>
        </w:rPr>
        <w:t>‏</w:t>
      </w:r>
      <w:r w:rsidRPr="00E83CC4">
        <w:rPr>
          <w:rFonts w:ascii="Simplified Arabic" w:hAnsi="Simplified Arabic" w:cs="Simplified Arabic"/>
          <w:sz w:val="24"/>
          <w:szCs w:val="24"/>
          <w:rtl/>
        </w:rPr>
        <w:t xml:space="preserve"> ‏‏من المرجح أن يؤثر الفقر وعدم المساواة على الاتجاهات الأخرى في عالم ما بعد الجائحة، على النحو المذكور في آخر تقرير للأمين العام عن التقدم المحرز نحو تحقيق أهداف التنمية المستدامة </w:t>
      </w:r>
      <w:r w:rsidR="007553B1" w:rsidRPr="00E83CC4">
        <w:rPr>
          <w:rFonts w:asciiTheme="majorBidi" w:hAnsiTheme="majorBidi" w:cstheme="majorBidi" w:hint="default"/>
          <w:sz w:val="22"/>
          <w:szCs w:val="22"/>
          <w:rtl/>
        </w:rPr>
        <w:t>(</w:t>
      </w:r>
      <w:r w:rsidRPr="00E83CC4">
        <w:rPr>
          <w:rFonts w:asciiTheme="majorBidi" w:hAnsiTheme="majorBidi" w:cstheme="majorBidi" w:hint="default"/>
          <w:sz w:val="22"/>
          <w:szCs w:val="22"/>
          <w:rtl/>
        </w:rPr>
        <w:t>‏</w:t>
      </w:r>
      <w:r w:rsidRPr="00E83CC4">
        <w:rPr>
          <w:rFonts w:asciiTheme="majorBidi" w:hAnsiTheme="majorBidi" w:cstheme="majorBidi" w:hint="default"/>
          <w:sz w:val="22"/>
          <w:szCs w:val="22"/>
          <w:cs/>
        </w:rPr>
        <w:t>‎</w:t>
      </w:r>
      <w:r w:rsidRPr="00E83CC4">
        <w:rPr>
          <w:rFonts w:asciiTheme="majorBidi" w:hAnsiTheme="majorBidi" w:cstheme="majorBidi" w:hint="default"/>
          <w:sz w:val="22"/>
          <w:szCs w:val="22"/>
        </w:rPr>
        <w:t>E/2020/57</w:t>
      </w:r>
      <w:r w:rsidR="007553B1" w:rsidRPr="00E83CC4">
        <w:rPr>
          <w:rFonts w:asciiTheme="majorBidi" w:hAnsiTheme="majorBidi" w:cstheme="majorBidi" w:hint="default"/>
          <w:sz w:val="22"/>
          <w:szCs w:val="22"/>
          <w:rtl/>
          <w:cs/>
        </w:rPr>
        <w:t>)</w:t>
      </w:r>
      <w:r w:rsidRPr="00E83CC4">
        <w:rPr>
          <w:rFonts w:ascii="Simplified Arabic" w:hAnsi="Simplified Arabic" w:cs="Simplified Arabic"/>
          <w:sz w:val="24"/>
          <w:szCs w:val="24"/>
          <w:rtl/>
        </w:rPr>
        <w:t xml:space="preserve">‏‏. فتغير المناخ وفقدان التنوع البيولوجي، إلى جانب أثر الجائحة، سيصيب أشد الناس فقراً، مما يزيد من حدة التفاوتات القائمة ويدفع الناس إلى ما دون خط الفقر. - وسيدعم عمل برنامج الأمم المتحدة للبيئة بشأن الثروة الشاملة مكاتب الإحصاءات الوطنية في جهودها الرامية إلى رصد البعد البيئي لأهداف التنمية المستدامة، وإنشاء بنية تحتية </w:t>
      </w:r>
      <w:r w:rsidRPr="00E83CC4">
        <w:rPr>
          <w:rFonts w:ascii="Simplified Arabic" w:hAnsi="Simplified Arabic" w:cs="Simplified Arabic"/>
          <w:sz w:val="24"/>
          <w:szCs w:val="24"/>
          <w:rtl/>
        </w:rPr>
        <w:lastRenderedPageBreak/>
        <w:t xml:space="preserve">إحصائية من أجل إحصاءات الثروة الشاملة، مما يتيح فرصة للتعريف الصريح للانتعاش من جائحة كوفيد-19 فيما يتعلق بالتنمية المستدامة، وربطه بتطلعات اتفاق باريس وحركة </w:t>
      </w:r>
      <w:r w:rsidR="007553B1" w:rsidRPr="00E83CC4">
        <w:rPr>
          <w:rFonts w:ascii="Simplified Arabic" w:hAnsi="Simplified Arabic" w:cs="Simplified Arabic"/>
          <w:sz w:val="24"/>
          <w:szCs w:val="24"/>
          <w:rtl/>
        </w:rPr>
        <w:t>’’</w:t>
      </w:r>
      <w:r w:rsidRPr="00E83CC4">
        <w:rPr>
          <w:rFonts w:ascii="Simplified Arabic" w:hAnsi="Simplified Arabic" w:cs="Simplified Arabic"/>
          <w:sz w:val="24"/>
          <w:szCs w:val="24"/>
          <w:rtl/>
        </w:rPr>
        <w:t>ما يتجاوز الناتج المحلي الإجمالي</w:t>
      </w:r>
      <w:r w:rsidR="007553B1" w:rsidRPr="00E83CC4">
        <w:rPr>
          <w:rFonts w:ascii="Simplified Arabic" w:hAnsi="Simplified Arabic" w:cs="Simplified Arabic"/>
          <w:sz w:val="24"/>
          <w:szCs w:val="24"/>
          <w:rtl/>
        </w:rPr>
        <w:t>‘‘</w:t>
      </w:r>
      <w:r w:rsidR="00972FCD" w:rsidRPr="00E83CC4">
        <w:rPr>
          <w:rFonts w:ascii="Simplified Arabic" w:hAnsi="Simplified Arabic" w:cs="Simplified Arabic"/>
          <w:sz w:val="24"/>
          <w:szCs w:val="24"/>
          <w:vertAlign w:val="superscript"/>
          <w:rtl/>
        </w:rPr>
        <w:t>(</w:t>
      </w:r>
      <w:r w:rsidR="00576AA6" w:rsidRPr="00E83CC4">
        <w:rPr>
          <w:rStyle w:val="FootnoteReference"/>
          <w:rFonts w:cs="Simplified Arabic" w:hint="default"/>
          <w:sz w:val="24"/>
          <w:szCs w:val="24"/>
          <w:rtl/>
        </w:rPr>
        <w:footnoteReference w:id="41"/>
      </w:r>
      <w:r w:rsidR="00972FCD" w:rsidRPr="00E83CC4">
        <w:rPr>
          <w:rFonts w:ascii="Simplified Arabic" w:hAnsi="Simplified Arabic" w:cs="Simplified Arabic"/>
          <w:sz w:val="24"/>
          <w:szCs w:val="24"/>
          <w:vertAlign w:val="superscript"/>
          <w:rtl/>
        </w:rPr>
        <w:t>)</w:t>
      </w:r>
      <w:r w:rsidR="007553B1" w:rsidRPr="00E83CC4">
        <w:rPr>
          <w:rFonts w:ascii="Simplified Arabic" w:hAnsi="Simplified Arabic" w:cs="Simplified Arabic"/>
          <w:sz w:val="24"/>
          <w:szCs w:val="24"/>
          <w:rtl/>
        </w:rPr>
        <w:t>.</w:t>
      </w:r>
    </w:p>
    <w:tbl>
      <w:tblPr>
        <w:tblStyle w:val="TableGrid"/>
        <w:bidiVisual/>
        <w:tblW w:w="0" w:type="auto"/>
        <w:tblInd w:w="1134" w:type="dxa"/>
        <w:tblLook w:val="04A0" w:firstRow="1" w:lastRow="0" w:firstColumn="1" w:lastColumn="0" w:noHBand="0" w:noVBand="1"/>
      </w:tblPr>
      <w:tblGrid>
        <w:gridCol w:w="8352"/>
      </w:tblGrid>
      <w:tr w:rsidR="00D73AFE" w:rsidRPr="00E83CC4" w14:paraId="17977B1D" w14:textId="77777777" w:rsidTr="00D73AFE">
        <w:tc>
          <w:tcPr>
            <w:tcW w:w="9486" w:type="dxa"/>
          </w:tcPr>
          <w:p w14:paraId="295AB5EB" w14:textId="77777777"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‏‏التحولات المالية والاقتصادية - كعامل تمكين</w:t>
            </w:r>
          </w:p>
          <w:p w14:paraId="1801BC8F" w14:textId="77777777"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سيساهم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استقرار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المناخ</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تعزيز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نماذج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الأعمال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والأسواق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أجل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إزالة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الكربون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والتكيف</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والقدرة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الصمود</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‏‏وسيشرك الجهات الفاعلة في سلسلة القيمة في اعتماد حلول تتسم بالكفاءة في استخدام الطاقة والموارد، ويدعو إلى تحقيق المواءمات المالية، وينشر أدوات معلومات المستهلكين لدعم أنماط الحياة المستدامة</w:t>
            </w:r>
            <w:r w:rsidRPr="00E83CC4">
              <w:rPr>
                <w:rFonts w:ascii="Simplified Arabic" w:hAnsi="Simplified Arabic" w:cs="Simplified Arabic"/>
                <w:sz w:val="24"/>
                <w:szCs w:val="24"/>
              </w:rPr>
              <w:t>.</w:t>
            </w:r>
          </w:p>
          <w:p w14:paraId="15AB78AB" w14:textId="77777777"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sz w:val="24"/>
                <w:szCs w:val="24"/>
                <w:rtl/>
              </w:rPr>
            </w:pPr>
            <w:r w:rsidRPr="00AC20E3">
              <w:rPr>
                <w:rFonts w:ascii="Simplified Arabic" w:hAnsi="Simplified Arabic" w:cs="Simplified Arabic" w:hint="eastAsia"/>
                <w:b/>
                <w:bCs/>
                <w:sz w:val="24"/>
                <w:szCs w:val="24"/>
                <w:rtl/>
              </w:rPr>
              <w:t>و‏‏سيجعل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العيش</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وئام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الطبيعة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حقيقة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واقعة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وضع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تدابير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مالية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واقتصادية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مستدامة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والدعوة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إليها،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تُصحح</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فقدان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التنوع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البيولوجي،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وتعزز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ممارسات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الاستهلاك</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والإنتاج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تحد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الضغط</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النظم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الإيكولوجية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والطبيعة،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وتعكس</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أهمية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البعد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الاجتماعي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والاقتصادي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للطبيعة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والتنوع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البيولوجي</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‏‏وسوف يعزز اقتصاديات التنوع البيولوجي، ويحدد قيمته، وارتباطه بصحة الإنسان، والنتائج العادلة اجتماعيا لإدارة الموارد الطبيعية‏‏.‏</w:t>
            </w:r>
          </w:p>
          <w:p w14:paraId="6E40ECDE" w14:textId="51E1C0DA"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AC20E3">
              <w:rPr>
                <w:rFonts w:ascii="Simplified Arabic" w:hAnsi="Simplified Arabic" w:cs="Simplified Arabic" w:hint="eastAsia"/>
                <w:b/>
                <w:bCs/>
                <w:sz w:val="24"/>
                <w:szCs w:val="24"/>
                <w:rtl/>
              </w:rPr>
              <w:t>سيدعم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البلدان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التحول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نحو</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كوكب</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التلوث</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طريق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تشجيع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استيعاب</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التكاليف</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الحقيقية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للتلوث</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القرارات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المالية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والاقتصادية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تتخذها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الجهات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الفاعلة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القطاعين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والخاص،</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وإعادة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توجيه</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التمويل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والاستثمارات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نحو</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أنشطة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اقتصادية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أنظف</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وأكثر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أم</w:t>
            </w:r>
            <w:r w:rsidR="00354095" w:rsidRPr="00AC20E3">
              <w:rPr>
                <w:rFonts w:ascii="Simplified Arabic" w:hAnsi="Simplified Arabic" w:cs="Simplified Arabic"/>
                <w:b/>
                <w:bCs/>
                <w:sz w:val="24"/>
                <w:szCs w:val="24"/>
                <w:rtl/>
              </w:rPr>
              <w:t>ا</w:t>
            </w:r>
            <w:r w:rsidRPr="00AC20E3">
              <w:rPr>
                <w:rFonts w:ascii="Simplified Arabic" w:hAnsi="Simplified Arabic" w:cs="Simplified Arabic" w:hint="eastAsia"/>
                <w:b/>
                <w:bCs/>
                <w:sz w:val="24"/>
                <w:szCs w:val="24"/>
                <w:rtl/>
              </w:rPr>
              <w:t>ناً،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وسلوك</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أكثر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مسؤولية،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وصحة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أكبر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للناس</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والكوكب</w:t>
            </w:r>
            <w:r w:rsidRPr="00E83CC4">
              <w:rPr>
                <w:rFonts w:ascii="Simplified Arabic" w:hAnsi="Simplified Arabic" w:cs="Simplified Arabic"/>
                <w:sz w:val="24"/>
                <w:szCs w:val="24"/>
                <w:rtl/>
              </w:rPr>
              <w:t>. ‏‏وسيعترف بالروابط الجوهرية والترابط المتبادل بين الاستهلاك والإنتاج المستدامين والإدارة السليمة للمواد الكيميائية والنفايات، وذلك باعتماد نهج سلسلة القيمة على نطاق المنظومة لمعالجة التلوث‏‏.‏</w:t>
            </w:r>
          </w:p>
          <w:p w14:paraId="4BCBFC0E" w14:textId="77A8D4F5"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وسيستفيد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الترابط</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العلوم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والسياسات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بالاستفادة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العلوم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والبيانات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القوية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والوجيهة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لتعزيز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فهم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وقبول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واستيعاب</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الخيارات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المستدامة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قبل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الجهات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الفاعلة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امتداد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سلسلة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القيمة،</w:t>
            </w:r>
            <w:r w:rsidRPr="00E83CC4">
              <w:rPr>
                <w:rFonts w:ascii="Simplified Arabic" w:hAnsi="Simplified Arabic" w:cs="Simplified Arabic"/>
                <w:sz w:val="24"/>
                <w:szCs w:val="24"/>
                <w:rtl/>
              </w:rPr>
              <w:t xml:space="preserve"> بما في ذلك واضعو السياسات الاقتصادية والقطاع المالي، ولزيادة الاستثمارات العامة والخاصة.</w:t>
            </w:r>
          </w:p>
          <w:p w14:paraId="6B918537" w14:textId="77777777"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sz w:val="24"/>
                <w:szCs w:val="24"/>
                <w:rtl/>
              </w:rPr>
            </w:pPr>
            <w:r w:rsidRPr="00AC20E3">
              <w:rPr>
                <w:rFonts w:ascii="Simplified Arabic" w:hAnsi="Simplified Arabic" w:cs="Simplified Arabic" w:hint="eastAsia"/>
                <w:b/>
                <w:bCs/>
                <w:sz w:val="24"/>
                <w:szCs w:val="24"/>
                <w:rtl/>
              </w:rPr>
              <w:t>كما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سيستفيد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أطر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الحوكمة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بالشراكة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الجهات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الفاعلة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غير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الدول،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أجل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تقديم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الدعم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وتعزيز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المؤسسات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توجه</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سلوك</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السوق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وتصوغه</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وتشجع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اتباع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نُهج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متماسكة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ومتكاملة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للتصدي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لأنماط</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الاستهلاك</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والإنتاج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غير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المستدامة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‏‏وسيهدف إلى تعميم جوانب التمويل والاقتصاد المستدامين في الأطر القطاعية والمؤسسية والقانونية والتنظيمية‏‏.‏</w:t>
            </w:r>
          </w:p>
          <w:p w14:paraId="1C417E50" w14:textId="0F77076D" w:rsidR="00D73AFE" w:rsidRPr="00E83CC4" w:rsidRDefault="00D73AFE" w:rsidP="00D73AFE">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وسيعزّز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استخدامه</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للرقمنة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لجعل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التمويل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المستدام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أيسر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منالاً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وأكثر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ملاءمة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للمستخدمين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القطاعين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والخاص</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جميع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الأحجام،</w:t>
            </w:r>
            <w:r w:rsidRPr="00E83CC4">
              <w:rPr>
                <w:rFonts w:ascii="Simplified Arabic" w:hAnsi="Simplified Arabic" w:cs="Simplified Arabic"/>
                <w:sz w:val="24"/>
                <w:szCs w:val="24"/>
                <w:rtl/>
              </w:rPr>
              <w:t xml:space="preserve"> ولجلب معلومات عن البصمة ودورة الحياة للمستهلكين ومؤسسات الأعمال وواضعي السياسات. ‏‏كما سيشرك الشركاء بهدف الحد من الأثر البيئي لقطاع تكنولوجيا المعلومات والاتصالات. ‏‏وستعتمد هذه الإجراءات على الاعتراف في جدول أعمال أديس أبابا بالحاجة إلى تأمين تمويل إضافي للانتقال إلى الاستهلاك والإنتاج المستدامين‏‏.‏</w:t>
            </w:r>
          </w:p>
        </w:tc>
      </w:tr>
    </w:tbl>
    <w:p w14:paraId="36B44A7E" w14:textId="45FF454D" w:rsidR="002F727A" w:rsidRPr="00E83CC4" w:rsidRDefault="002F727A" w:rsidP="00AC20E3">
      <w:pPr>
        <w:keepNext/>
        <w:tabs>
          <w:tab w:val="left" w:pos="2550"/>
        </w:tabs>
        <w:bidi/>
        <w:spacing w:before="120" w:after="120" w:line="360" w:lineRule="exact"/>
        <w:ind w:left="1135" w:hanging="851"/>
        <w:jc w:val="both"/>
        <w:outlineLvl w:val="2"/>
        <w:rPr>
          <w:rFonts w:ascii="Simplified Arabic" w:hAnsi="Simplified Arabic" w:cs="Simplified Arabic" w:hint="default"/>
          <w:b/>
          <w:bCs/>
          <w:sz w:val="24"/>
          <w:szCs w:val="24"/>
          <w:rtl/>
        </w:rPr>
      </w:pPr>
      <w:bookmarkStart w:id="31" w:name="_Toc61960855"/>
      <w:r w:rsidRPr="00E83CC4">
        <w:rPr>
          <w:rFonts w:ascii="Simplified Arabic" w:hAnsi="Simplified Arabic" w:cs="Simplified Arabic"/>
          <w:b/>
          <w:bCs/>
          <w:sz w:val="24"/>
          <w:szCs w:val="24"/>
          <w:rtl/>
        </w:rPr>
        <w:lastRenderedPageBreak/>
        <w:t>‏2-</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‏‏التحولات الرقمية‏</w:t>
      </w:r>
      <w:bookmarkEnd w:id="31"/>
    </w:p>
    <w:p w14:paraId="3D9AA7B8" w14:textId="0EEC171F" w:rsidR="002F727A" w:rsidRPr="00E83CC4" w:rsidRDefault="002F727A" w:rsidP="00AC20E3">
      <w:pPr>
        <w:pStyle w:val="ListParagraph"/>
        <w:keepNext/>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تجتاح</w:t>
      </w:r>
      <w:r w:rsidRPr="00AC20E3">
        <w:rPr>
          <w:rFonts w:ascii="Simplified Arabic" w:hAnsi="Simplified Arabic" w:cs="Simplified Arabic" w:hint="default"/>
          <w:b/>
          <w:bCs/>
          <w:rtl/>
        </w:rPr>
        <w:t xml:space="preserve"> ‏‏الرقمية الكوكب - ‏‏فتغيِّر اقتصادنا، والمجتمع، والمؤسسات وحتى إنسانيتنا. </w:t>
      </w:r>
      <w:r w:rsidRPr="00C76FEB">
        <w:rPr>
          <w:rFonts w:ascii="Simplified Arabic" w:hAnsi="Simplified Arabic" w:cs="Simplified Arabic"/>
          <w:rtl/>
        </w:rPr>
        <w:t>‏‏ولكن هذا لا يحدث دائما بطريقة شاملة للجميع ومنصفة ومستدامة.</w:t>
      </w:r>
      <w:r w:rsidRPr="00C76FEB">
        <w:rPr>
          <w:rFonts w:ascii="Simplified Arabic" w:hAnsi="Simplified Arabic" w:cs="Simplified Arabic" w:hint="default"/>
          <w:rtl/>
        </w:rPr>
        <w:t xml:space="preserve"> </w:t>
      </w:r>
      <w:r w:rsidRPr="00E83CC4">
        <w:rPr>
          <w:rFonts w:ascii="Simplified Arabic" w:hAnsi="Simplified Arabic" w:cs="Simplified Arabic"/>
          <w:rtl/>
        </w:rPr>
        <w:t>‏‏ويفيد الفريق الرفيع المستوى المعني بالتعاون الرقمي ‏‏(‏‏2019‏‏)‏‏ ‏‏بأن التحول الرقمي له آثار على جميع أهداف التنمية المستدامة الـ‏‏ ‏‏17‏‏ ‏‏وغاياتها الـ‏‏ ‏‏169</w:t>
      </w:r>
      <w:r w:rsidR="00543DEA" w:rsidRPr="00E83CC4">
        <w:rPr>
          <w:rFonts w:ascii="Simplified Arabic" w:hAnsi="Simplified Arabic" w:cs="Simplified Arabic"/>
          <w:vertAlign w:val="superscript"/>
          <w:rtl/>
        </w:rPr>
        <w:t>(</w:t>
      </w:r>
      <w:r w:rsidRPr="00E83CC4">
        <w:rPr>
          <w:rFonts w:ascii="Simplified Arabic" w:hAnsi="Simplified Arabic" w:cs="Simplified Arabic"/>
          <w:vertAlign w:val="superscript"/>
          <w:rtl/>
        </w:rPr>
        <w:t>‏</w:t>
      </w:r>
      <w:r w:rsidR="00576AA6" w:rsidRPr="00E83CC4">
        <w:rPr>
          <w:rStyle w:val="FootnoteReference"/>
          <w:rFonts w:cs="Simplified Arabic" w:hint="default"/>
          <w:sz w:val="24"/>
          <w:szCs w:val="24"/>
          <w:rtl/>
        </w:rPr>
        <w:footnoteReference w:id="42"/>
      </w:r>
      <w:r w:rsidR="00543DEA" w:rsidRPr="00E83CC4">
        <w:rPr>
          <w:rFonts w:ascii="Simplified Arabic" w:hAnsi="Simplified Arabic" w:cs="Simplified Arabic"/>
          <w:vertAlign w:val="superscript"/>
          <w:rtl/>
        </w:rPr>
        <w:t>)</w:t>
      </w:r>
      <w:r w:rsidRPr="00E83CC4">
        <w:rPr>
          <w:rFonts w:ascii="Simplified Arabic" w:hAnsi="Simplified Arabic" w:cs="Simplified Arabic"/>
          <w:rtl/>
        </w:rPr>
        <w:t>‏، في حين يقدر المنتدى الاقتصادي العالمي ‏‏(‏‏2018‏‏)‏‏ ‏‏أن الذكاء الاصطناعي وحده لديه أكثر من‏‏ ‏‏80‏‏ ‏‏تطبيقًا مختلفًا للبيئة، بما في ذلك من خلال تحويل القطاعات والنظم التقليدية لمعالجة تغير المناخ وحماية التنوع البيولوجي وتعزيز رفاه الإنسان.‏</w:t>
      </w:r>
    </w:p>
    <w:p w14:paraId="7121143C" w14:textId="09880F0C" w:rsidR="002F727A" w:rsidRPr="00E83CC4" w:rsidRDefault="00B0261C"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يتحمل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مسؤولية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إدماج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المعايير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والأهداف</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البيئية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والاستدامة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الاقتصاد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الرقمي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العالمي</w:t>
      </w:r>
      <w:r w:rsidR="00543DEA" w:rsidRPr="00E83CC4">
        <w:rPr>
          <w:rFonts w:ascii="Simplified Arabic" w:hAnsi="Simplified Arabic" w:cs="Simplified Arabic"/>
          <w:vertAlign w:val="superscript"/>
          <w:rtl/>
        </w:rPr>
        <w:t>(</w:t>
      </w:r>
      <w:r w:rsidR="00055AA9" w:rsidRPr="00E83CC4">
        <w:rPr>
          <w:rStyle w:val="FootnoteReference"/>
          <w:rFonts w:cs="Simplified Arabic" w:hint="default"/>
          <w:sz w:val="24"/>
          <w:szCs w:val="24"/>
          <w:rtl/>
        </w:rPr>
        <w:footnoteReference w:id="43"/>
      </w:r>
      <w:r w:rsidR="00543DEA" w:rsidRPr="00E83CC4">
        <w:rPr>
          <w:rFonts w:ascii="Simplified Arabic" w:hAnsi="Simplified Arabic" w:cs="Simplified Arabic"/>
          <w:vertAlign w:val="superscript"/>
          <w:rtl/>
        </w:rPr>
        <w:t>)</w:t>
      </w:r>
      <w:r w:rsidR="002F727A" w:rsidRPr="00E83CC4">
        <w:rPr>
          <w:rFonts w:ascii="Simplified Arabic" w:hAnsi="Simplified Arabic" w:cs="Simplified Arabic"/>
          <w:rtl/>
        </w:rPr>
        <w:t xml:space="preserve">.‏ ‏‏ولذلك، سيستخدم الأدوات الرقمية لتسريع وتضخيم الأثر عبر برامجه الفرعية المواضيعية الثلاثة، وتحقيق المزيد من الشفافية في معرفة حالة كوكبنا.‏‏ ‏‏‏وتماشياً مع خريطة الأمين العام للتعاون الرقمي </w:t>
      </w:r>
      <w:r w:rsidRPr="00E83CC4">
        <w:rPr>
          <w:rFonts w:asciiTheme="majorBidi" w:hAnsiTheme="majorBidi" w:cstheme="majorBidi" w:hint="default"/>
          <w:sz w:val="22"/>
          <w:szCs w:val="22"/>
          <w:rtl/>
        </w:rPr>
        <w:t>(</w:t>
      </w:r>
      <w:r w:rsidR="002F727A" w:rsidRPr="00E83CC4">
        <w:rPr>
          <w:rFonts w:asciiTheme="majorBidi" w:hAnsiTheme="majorBidi" w:cstheme="majorBidi" w:hint="default"/>
          <w:sz w:val="22"/>
          <w:szCs w:val="22"/>
          <w:rtl/>
        </w:rPr>
        <w:t>‏</w:t>
      </w:r>
      <w:r w:rsidR="002F727A" w:rsidRPr="00E83CC4">
        <w:rPr>
          <w:rFonts w:asciiTheme="majorBidi" w:hAnsiTheme="majorBidi" w:cstheme="majorBidi" w:hint="default"/>
          <w:sz w:val="22"/>
          <w:szCs w:val="22"/>
          <w:cs/>
        </w:rPr>
        <w:t>‎</w:t>
      </w:r>
      <w:r w:rsidR="002F727A" w:rsidRPr="00E83CC4">
        <w:rPr>
          <w:rFonts w:asciiTheme="majorBidi" w:hAnsiTheme="majorBidi" w:cstheme="majorBidi" w:hint="default"/>
          <w:sz w:val="22"/>
          <w:szCs w:val="22"/>
        </w:rPr>
        <w:t>A/74/821</w:t>
      </w:r>
      <w:r w:rsidRPr="00E83CC4">
        <w:rPr>
          <w:rFonts w:asciiTheme="majorBidi" w:hAnsiTheme="majorBidi" w:cstheme="majorBidi" w:hint="default"/>
          <w:sz w:val="22"/>
          <w:szCs w:val="22"/>
          <w:rtl/>
          <w:cs/>
        </w:rPr>
        <w:t>)</w:t>
      </w:r>
      <w:r w:rsidR="002F727A" w:rsidRPr="00E83CC4">
        <w:rPr>
          <w:rFonts w:ascii="Simplified Arabic" w:hAnsi="Simplified Arabic" w:cs="Simplified Arabic"/>
          <w:rtl/>
        </w:rPr>
        <w:t>،‏‏ ‏‏واستراتيجية الأمين العام للبيانات، وخريطة الطريق على نطاق المنظومة من أجل ابتكار بيانات وإحصاءات الأمم المتحدة</w:t>
      </w:r>
      <w:r w:rsidRPr="00E83CC4">
        <w:rPr>
          <w:rFonts w:ascii="Simplified Arabic" w:hAnsi="Simplified Arabic" w:cs="Simplified Arabic"/>
          <w:rtl/>
        </w:rPr>
        <w:t xml:space="preserve"> </w:t>
      </w:r>
      <w:r w:rsidRPr="00E83CC4">
        <w:rPr>
          <w:rFonts w:asciiTheme="majorBidi" w:hAnsiTheme="majorBidi" w:cstheme="majorBidi" w:hint="default"/>
          <w:sz w:val="22"/>
          <w:szCs w:val="22"/>
          <w:rtl/>
        </w:rPr>
        <w:t>(</w:t>
      </w:r>
      <w:r w:rsidR="002F727A" w:rsidRPr="00E83CC4">
        <w:rPr>
          <w:rFonts w:asciiTheme="majorBidi" w:hAnsiTheme="majorBidi" w:cstheme="majorBidi" w:hint="default"/>
          <w:sz w:val="22"/>
          <w:szCs w:val="22"/>
          <w:rtl/>
        </w:rPr>
        <w:t>‏</w:t>
      </w:r>
      <w:r w:rsidR="002F727A" w:rsidRPr="00E83CC4">
        <w:rPr>
          <w:rFonts w:asciiTheme="majorBidi" w:hAnsiTheme="majorBidi" w:cstheme="majorBidi" w:hint="default"/>
          <w:sz w:val="22"/>
          <w:szCs w:val="22"/>
          <w:cs/>
        </w:rPr>
        <w:t>‎</w:t>
      </w:r>
      <w:r w:rsidR="002F727A" w:rsidRPr="00E83CC4">
        <w:rPr>
          <w:rFonts w:asciiTheme="majorBidi" w:hAnsiTheme="majorBidi" w:cstheme="majorBidi" w:hint="default"/>
          <w:sz w:val="22"/>
          <w:szCs w:val="22"/>
        </w:rPr>
        <w:t>CEB/2020/1/Add.1</w:t>
      </w:r>
      <w:r w:rsidRPr="00E83CC4">
        <w:rPr>
          <w:rFonts w:asciiTheme="majorBidi" w:hAnsiTheme="majorBidi" w:cstheme="majorBidi" w:hint="default"/>
          <w:sz w:val="22"/>
          <w:szCs w:val="22"/>
          <w:rtl/>
          <w:cs/>
        </w:rPr>
        <w:t>)</w:t>
      </w:r>
      <w:r w:rsidR="002F727A" w:rsidRPr="00E83CC4">
        <w:rPr>
          <w:rFonts w:ascii="Simplified Arabic" w:hAnsi="Simplified Arabic" w:cs="Simplified Arabic"/>
          <w:rtl/>
        </w:rPr>
        <w:t>‏‏،‏‏ ‏‏سيستخدم برنامج الأمم المتحدة للبيئة نقاط الدخول الرقمية والنظم الإيكولوجية الرقمية بشكل استراتيجي لإدراج البيانات والتحليلات البيئية ذات الصلة في عمل منظومة الأمم المتحدة بأسرها. وسينظر برنامج الأمم المتحدة للبيئة أيضا في كيفية مواءمة البرنامج الفرعي للتحول الرقمي مع التوصيات الرئيسية الواردة في خريطة الأمين العام التفصيلية للتعاون الرقمي</w:t>
      </w:r>
      <w:r w:rsidR="002F727A" w:rsidRPr="00E83CC4">
        <w:rPr>
          <w:rFonts w:ascii="Simplified Arabic" w:hAnsi="Simplified Arabic" w:cs="Simplified Arabic"/>
        </w:rPr>
        <w:t>.</w:t>
      </w:r>
    </w:p>
    <w:p w14:paraId="1D122C33" w14:textId="5AE0550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وسيركز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للتحولات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الرقمية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الإجراءات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والتدخلات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التالية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لتيسير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إنجازات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البرامج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المواضيعية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التابعة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w:t>
      </w:r>
      <w:r w:rsidRPr="00E83CC4">
        <w:rPr>
          <w:rFonts w:ascii="Simplified Arabic" w:hAnsi="Simplified Arabic" w:cs="Simplified Arabic"/>
          <w:rtl/>
        </w:rPr>
        <w:t>‏</w:t>
      </w:r>
      <w:r w:rsidRPr="00E83CC4">
        <w:rPr>
          <w:rFonts w:ascii="Simplified Arabic" w:hAnsi="Simplified Arabic" w:cs="Simplified Arabic"/>
        </w:rPr>
        <w:t xml:space="preserve"> </w:t>
      </w:r>
    </w:p>
    <w:p w14:paraId="5D36514E" w14:textId="533CCCDA" w:rsidR="002F727A" w:rsidRPr="00E83CC4" w:rsidRDefault="002F727A" w:rsidP="00B0261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(أ)</w:t>
      </w:r>
      <w:r w:rsidRPr="00E83CC4">
        <w:rPr>
          <w:rFonts w:ascii="Simplified Arabic" w:hAnsi="Simplified Arabic" w:cs="Simplified Arabic"/>
          <w:sz w:val="24"/>
          <w:szCs w:val="24"/>
        </w:rPr>
        <w:tab/>
      </w:r>
      <w:r w:rsidRPr="00AC20E3">
        <w:rPr>
          <w:rFonts w:ascii="Simplified Arabic" w:hAnsi="Simplified Arabic" w:cs="Simplified Arabic" w:hint="eastAsia"/>
          <w:b/>
          <w:bCs/>
          <w:i/>
          <w:iCs/>
          <w:sz w:val="24"/>
          <w:szCs w:val="24"/>
          <w:rtl/>
        </w:rPr>
        <w:t>‏‏دعم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وتوسيع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نطاق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التغيير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بنية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بيانات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ونظام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إيكولوجي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رقمي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محكومين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بشكل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فعال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وشاملين‏‏</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سيساهم برنامج الأمم المتحدة للبيئة في توفير الخبرة التقنية لاستحداث وتوطيد نظام إيكولوجي رقمي عالمي مفتوح وشامل للناس وللكوكب، يقوم على أساس المعايير الرقمية وأطر الحوكمة التي تدمج مجموعات البيانات وتحليلات تغير المناخ وفقدان التنوع البيولوجي والتلوث. ‏‏وستستخدم مجموعات البيانات من القطاعين العام والخاص لإنتاج استبصارات عملية آنية وتنبؤية تسهم في الرصد التلقائي للتقدم العالمي والوطني والمحلي نحو تحقيق الغايات الرئيسية المتعلقة بالمناخ والتنوع البيولوجي والتلوث بخصوص أهداف التنمية المستدامة والأطر ذات الصلة المتفق عليها دولياً، بما في ذلك الاتفاقات البيئية المتعددة الأطراف. ‏‏وستنشر مجموعات البيانات هذه، قدر الإمكان، بوصفها منافع عامة رقمية.‏‏ ‏‏وفي سياق إنجاز هذا العمل، سيكمل برنامج الأمم المتحدة للبيئة عمل كيانات الأمم المتحدة الأخرى ويتآزر معه، ويقدم التحليل والتوجيه للمساعدة في التخفيف من الآثار البيئية المباشرة لسلاسل توريد التكنولوجيا الرقمية، والاحتياجات من الطاقة، والنفايات الإلكترونية، فضلاً عن التصدي للمخاطر الناشئة عن المعلومات المضللة الموجودة على المنصات الرقمية. ‏‏وستتحقق جميع هذه النتائج عن طريق الاستفادة من البرنامج الفرعي للعلم والسياسات، ولا سيما عمل برنامج الأمم المتحدة للبيئة بشأن الإحصاءات ورصد مؤشرات أهداف التنمية المستدامة وغرفة العمليات البيئية العالمية، تماشياً مع تطلعات الاستراتيجية العالمية للبيانات البيئية واستراتيجية الأمين العام للبيانات</w:t>
      </w:r>
      <w:r w:rsidR="00B0261C" w:rsidRPr="00E83CC4">
        <w:rPr>
          <w:rFonts w:ascii="Simplified Arabic" w:hAnsi="Simplified Arabic" w:cs="Simplified Arabic"/>
          <w:sz w:val="24"/>
          <w:szCs w:val="24"/>
          <w:rtl/>
        </w:rPr>
        <w:t>.</w:t>
      </w:r>
    </w:p>
    <w:p w14:paraId="07DA00B2" w14:textId="05313EE3" w:rsidR="002F727A" w:rsidRPr="00E83CC4" w:rsidRDefault="002F727A" w:rsidP="00B0261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DD6815">
        <w:rPr>
          <w:rFonts w:ascii="Simplified Arabic" w:hAnsi="Simplified Arabic" w:cs="Simplified Arabic"/>
          <w:sz w:val="24"/>
          <w:szCs w:val="24"/>
          <w:rtl/>
        </w:rPr>
        <w:lastRenderedPageBreak/>
        <w:t>(ب)</w:t>
      </w:r>
      <w:r w:rsidRPr="00DD6815">
        <w:rPr>
          <w:rFonts w:ascii="Simplified Arabic" w:hAnsi="Simplified Arabic" w:cs="Simplified Arabic"/>
          <w:sz w:val="24"/>
          <w:szCs w:val="24"/>
        </w:rPr>
        <w:tab/>
      </w:r>
      <w:r w:rsidRPr="00DD6815">
        <w:rPr>
          <w:rFonts w:ascii="Simplified Arabic" w:hAnsi="Simplified Arabic" w:cs="Simplified Arabic"/>
          <w:i/>
          <w:iCs/>
          <w:sz w:val="24"/>
          <w:szCs w:val="24"/>
          <w:rtl/>
        </w:rPr>
        <w:t xml:space="preserve">‏‏تحفيز </w:t>
      </w:r>
      <w:r w:rsidRPr="00AC20E3">
        <w:rPr>
          <w:rFonts w:ascii="Simplified Arabic" w:hAnsi="Simplified Arabic" w:cs="Simplified Arabic" w:hint="eastAsia"/>
          <w:b/>
          <w:bCs/>
          <w:i/>
          <w:iCs/>
          <w:sz w:val="24"/>
          <w:szCs w:val="24"/>
          <w:rtl/>
        </w:rPr>
        <w:t>الاستخدام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التحويلي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للمنافع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العامة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الرقمية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لتضخيم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وتسريع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التقدم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نحو</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تحقيق</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أهداف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وغايات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المناخ</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العالمي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والتنوع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البيولوجي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والتلوث‏‏</w:t>
      </w:r>
      <w:r w:rsidRPr="00AC20E3">
        <w:rPr>
          <w:rFonts w:ascii="Simplified Arabic" w:hAnsi="Simplified Arabic" w:cs="Simplified Arabic" w:hint="default"/>
          <w:b/>
          <w:bCs/>
          <w:i/>
          <w:iCs/>
          <w:sz w:val="24"/>
          <w:szCs w:val="24"/>
          <w:rtl/>
        </w:rPr>
        <w:t>:</w:t>
      </w:r>
      <w:r w:rsidRPr="00DD6815">
        <w:rPr>
          <w:rFonts w:ascii="Simplified Arabic" w:hAnsi="Simplified Arabic" w:cs="Simplified Arabic"/>
          <w:sz w:val="24"/>
          <w:szCs w:val="24"/>
          <w:rtl/>
        </w:rPr>
        <w:t xml:space="preserve"> سوف يهدف برنامج الأمم المتحدة للبيئة إلى تحفيز وإلهام الإجراءات والاستثمارات والشراكات التي تستخدم المنافع العامة الرقمية والتكنولوجيا الرقمية لتحقيق المزيد من الكفاءة والفعالية والشفافية في النهوض بالأهداف والغايات المتفق عليها دولياً بشأن المناخ والطبيعة والتلوث، وكذلك الابتكارات في مجال إزالة الكربون ونزع المادية وإزالة السموم. ‏‏وسيشمل ذلك إقامة شراكات مع الجهات الفاعلة في القطاعين العام والخاص لتسخير البيانات والتكنولوجي</w:t>
      </w:r>
      <w:r w:rsidRPr="00F02283">
        <w:rPr>
          <w:rFonts w:ascii="Simplified Arabic" w:hAnsi="Simplified Arabic" w:cs="Simplified Arabic"/>
          <w:sz w:val="24"/>
          <w:szCs w:val="24"/>
          <w:rtl/>
        </w:rPr>
        <w:t>ات الرقمية والاستدامة الحاسوبية لتضخيم وتسريع التحولات الهيكلية الأعمق لدفع الأسوا</w:t>
      </w:r>
      <w:r w:rsidRPr="00893C10">
        <w:rPr>
          <w:rFonts w:ascii="Simplified Arabic" w:hAnsi="Simplified Arabic" w:cs="Simplified Arabic"/>
          <w:sz w:val="24"/>
          <w:szCs w:val="24"/>
          <w:rtl/>
        </w:rPr>
        <w:t>ق وسلاسل القيمة وسلوكيات المستهلكين واتخاذ القرارات نحو تحقيق نتائج مستدامة</w:t>
      </w:r>
      <w:r w:rsidR="00B0261C" w:rsidRPr="00850BC2">
        <w:rPr>
          <w:rFonts w:ascii="Simplified Arabic" w:hAnsi="Simplified Arabic" w:cs="Simplified Arabic"/>
          <w:sz w:val="24"/>
          <w:szCs w:val="24"/>
          <w:rtl/>
        </w:rPr>
        <w:t>.</w:t>
      </w:r>
    </w:p>
    <w:p w14:paraId="51595A98" w14:textId="4855643C" w:rsidR="002F727A" w:rsidRPr="00E83CC4" w:rsidRDefault="002F727A" w:rsidP="00B0261C">
      <w:pPr>
        <w:tabs>
          <w:tab w:val="left" w:pos="2550"/>
        </w:tabs>
        <w:bidi/>
        <w:spacing w:after="120" w:line="360" w:lineRule="exact"/>
        <w:ind w:left="1134" w:firstLine="707"/>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(ج)</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تعزيز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قدرات</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المعارف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الرقمية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والحوكمة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الإلكترونية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لدى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مختلف</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أصحاب</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المصلحة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للمشاركة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في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الأبعاد</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البيئية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للتحول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الرقمي،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مع</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التركيز</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على</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الجنوب</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العالمي‏‏</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وهذا الاستثمار شرط أساسي لأصحاب المصلحة لتصميم ونشر التكنولوجيات الرقمية وسياسات التحول الرقمي ذات الصلة بشكل فعال لحل تحديات المناخ والتنوع البيولوجي والتلوث ودعم العلاقة بين البيئة والتكنولوجيا الرقمية والحوكمة الإلكترونية. ‏‏وتحقيقاً لتلك الغاية، سيعمل برنامج الأمم المتحدة للبيئة من خلال الشراكات على تعزيز قدرات مختلف أصحاب المصلحة على محو الأمية الرقمية في مجال البيئة والحوكمة الإلكترونية عن طريق بناء قدرات رقمية شاملة ومستجيبة للاعتبارات الجنسانية وقائمة على حقوق الإنسان، وتيسير الحوار بشأن السياسات، وتعزيز المناهج التعليمية، وتعزيز التعاون الاجتماعي الابتكاري، وإيجاد أوساط جديدة للممارسة يمكن أن تسهم في سد الفجوة الرقمية. ‏‏وسيقوم برنامج الأمم المتحدة للبيئة، بناء على الطلب، بتقييم البنية التحتية الرقمية الوطنية اللازمة لإنتاج السلع العامة الرقمية من أجل البيئة ودعم خدمات الحكومة الإلكترونية. كما سيسعى إلى إلهام وتحفيز العلم التشاركي، والابتكار المفتوح، والتعاون الاجتماعي من خلال مختلف التحديات الرقمية المنحى، </w:t>
      </w:r>
      <w:r w:rsidR="005B7BF1">
        <w:rPr>
          <w:rFonts w:ascii="Simplified Arabic" w:hAnsi="Simplified Arabic" w:cs="Simplified Arabic"/>
          <w:sz w:val="24"/>
          <w:szCs w:val="24"/>
          <w:rtl/>
        </w:rPr>
        <w:t xml:space="preserve">وحلقات عمل تطوير البرامجيات </w:t>
      </w:r>
      <w:r w:rsidRPr="00E83CC4">
        <w:rPr>
          <w:rFonts w:ascii="Simplified Arabic" w:hAnsi="Simplified Arabic" w:cs="Simplified Arabic"/>
          <w:sz w:val="24"/>
          <w:szCs w:val="24"/>
          <w:rtl/>
        </w:rPr>
        <w:t>(</w:t>
      </w:r>
      <w:proofErr w:type="spellStart"/>
      <w:r w:rsidRPr="00E83CC4">
        <w:rPr>
          <w:rFonts w:ascii="Simplified Arabic" w:hAnsi="Simplified Arabic" w:cs="Simplified Arabic"/>
          <w:sz w:val="24"/>
          <w:szCs w:val="24"/>
          <w:rtl/>
        </w:rPr>
        <w:t>هاكاثون</w:t>
      </w:r>
      <w:proofErr w:type="spellEnd"/>
      <w:r w:rsidRPr="00E83CC4">
        <w:rPr>
          <w:rFonts w:ascii="Simplified Arabic" w:hAnsi="Simplified Arabic" w:cs="Simplified Arabic"/>
          <w:sz w:val="24"/>
          <w:szCs w:val="24"/>
          <w:rtl/>
        </w:rPr>
        <w:t>)، والمؤتمرات، ومختبرات الابتكار، ومراكز التأثير، والمحاولات الجسورة وغيرها من المسابقات. وسيكون هناك تركيز خاص على دعم المشاريع الصغيرة والمتوسطة الحجم، ومنظمي المشاريع الاجتماعيين، والنساء، والشعوب الأصلية، والشباب، وأصحاب المصلحة الذين يعانون من الفجوة الرقمية</w:t>
      </w:r>
      <w:r w:rsidR="00B0261C" w:rsidRPr="00E83CC4">
        <w:rPr>
          <w:rFonts w:ascii="Simplified Arabic" w:hAnsi="Simplified Arabic" w:cs="Simplified Arabic"/>
          <w:sz w:val="24"/>
          <w:szCs w:val="24"/>
          <w:rtl/>
        </w:rPr>
        <w:t>.</w:t>
      </w:r>
    </w:p>
    <w:p w14:paraId="47D1916B" w14:textId="777F3ED8" w:rsidR="002F727A" w:rsidRPr="00AE15B1" w:rsidRDefault="002F727A" w:rsidP="00AE15B1">
      <w:pPr>
        <w:tabs>
          <w:tab w:val="left" w:pos="2550"/>
        </w:tabs>
        <w:bidi/>
        <w:spacing w:after="240" w:line="360" w:lineRule="exact"/>
        <w:ind w:left="1134" w:firstLine="709"/>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(د)</w:t>
      </w:r>
      <w:r w:rsidRPr="00E83CC4">
        <w:rPr>
          <w:rFonts w:ascii="Simplified Arabic" w:hAnsi="Simplified Arabic" w:cs="Simplified Arabic"/>
          <w:sz w:val="24"/>
          <w:szCs w:val="24"/>
        </w:rPr>
        <w:tab/>
      </w:r>
      <w:r w:rsidRPr="00E83CC4">
        <w:rPr>
          <w:rFonts w:ascii="Simplified Arabic" w:hAnsi="Simplified Arabic" w:cs="Simplified Arabic"/>
          <w:i/>
          <w:iCs/>
          <w:sz w:val="24"/>
          <w:szCs w:val="24"/>
          <w:rtl/>
        </w:rPr>
        <w:t>‏‏</w:t>
      </w:r>
      <w:r w:rsidRPr="00AC20E3">
        <w:rPr>
          <w:rFonts w:ascii="Simplified Arabic" w:hAnsi="Simplified Arabic" w:cs="Simplified Arabic" w:hint="eastAsia"/>
          <w:b/>
          <w:bCs/>
          <w:i/>
          <w:iCs/>
          <w:sz w:val="24"/>
          <w:szCs w:val="24"/>
          <w:rtl/>
        </w:rPr>
        <w:t>تحسين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الكفاءة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والتأثير</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المؤسسي</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من</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خلال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برنامج</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أمم</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متحدة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للبيئة</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يعمل</w:t>
      </w:r>
      <w:r w:rsidRPr="00AC20E3">
        <w:rPr>
          <w:rFonts w:ascii="Simplified Arabic" w:hAnsi="Simplified Arabic" w:cs="Simplified Arabic" w:hint="default"/>
          <w:b/>
          <w:bCs/>
          <w:i/>
          <w:iCs/>
          <w:sz w:val="24"/>
          <w:szCs w:val="24"/>
          <w:rtl/>
        </w:rPr>
        <w:t xml:space="preserve"> </w:t>
      </w:r>
      <w:r w:rsidRPr="00AC20E3">
        <w:rPr>
          <w:rFonts w:ascii="Simplified Arabic" w:hAnsi="Simplified Arabic" w:cs="Simplified Arabic" w:hint="eastAsia"/>
          <w:b/>
          <w:bCs/>
          <w:i/>
          <w:iCs/>
          <w:sz w:val="24"/>
          <w:szCs w:val="24"/>
          <w:rtl/>
        </w:rPr>
        <w:t>رقمياً‏‏</w:t>
      </w:r>
      <w:r w:rsidRPr="00AC20E3">
        <w:rPr>
          <w:rFonts w:ascii="Simplified Arabic" w:hAnsi="Simplified Arabic" w:cs="Simplified Arabic" w:hint="default"/>
          <w:b/>
          <w:bCs/>
          <w:i/>
          <w:iCs/>
          <w:sz w:val="24"/>
          <w:szCs w:val="24"/>
          <w:rtl/>
        </w:rPr>
        <w:t>:</w:t>
      </w:r>
      <w:r w:rsidRPr="00E83CC4">
        <w:rPr>
          <w:rFonts w:ascii="Simplified Arabic" w:hAnsi="Simplified Arabic" w:cs="Simplified Arabic"/>
          <w:sz w:val="24"/>
          <w:szCs w:val="24"/>
          <w:rtl/>
        </w:rPr>
        <w:t xml:space="preserve"> سيدمج برنامج الأمم المتحدة للبيئة مجموعة من التكنولوجيات والعمليات والممارسات الرقمية في جميع مجالاته لتحسين كيفية عمله، وابتكاره، وتقديم قيمته، وسيتفاعل مع أصحاب المصلحة، ويبني القدرات.‏‏ و‏‏سيسعى برنامج الأمم المتحدة للبيئة إلى أن يصبح منظمة رقمية تتعامل مع البيانات باعتبارها أحد الأصول الاستراتيجية التي يمكن أن تقود الأفكار والابتكارات والتأثيرات، بما في ذلك من خلال تحسين تصميم المشاريع وتنفيذها وتقييم أثرها</w:t>
      </w:r>
      <w:r w:rsidR="00DD6815">
        <w:rPr>
          <w:rFonts w:ascii="Simplified Arabic" w:hAnsi="Simplified Arabic" w:cs="Simplified Arabic"/>
          <w:sz w:val="24"/>
          <w:szCs w:val="24"/>
          <w:rtl/>
        </w:rPr>
        <w:t>.</w:t>
      </w:r>
    </w:p>
    <w:tbl>
      <w:tblPr>
        <w:tblStyle w:val="TableGrid"/>
        <w:bidiVisual/>
        <w:tblW w:w="0" w:type="auto"/>
        <w:tblInd w:w="1134" w:type="dxa"/>
        <w:tblLook w:val="04A0" w:firstRow="1" w:lastRow="0" w:firstColumn="1" w:lastColumn="0" w:noHBand="0" w:noVBand="1"/>
      </w:tblPr>
      <w:tblGrid>
        <w:gridCol w:w="8352"/>
      </w:tblGrid>
      <w:tr w:rsidR="00733D76" w:rsidRPr="00E83CC4" w14:paraId="31F90FF8" w14:textId="77777777" w:rsidTr="00733D76">
        <w:tc>
          <w:tcPr>
            <w:tcW w:w="9486" w:type="dxa"/>
          </w:tcPr>
          <w:p w14:paraId="3AE664F3" w14:textId="39D18729"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b/>
                <w:bCs/>
                <w:sz w:val="24"/>
                <w:szCs w:val="24"/>
                <w:rtl/>
              </w:rPr>
            </w:pPr>
            <w:r w:rsidRPr="00E83CC4">
              <w:rPr>
                <w:rFonts w:ascii="Simplified Arabic" w:hAnsi="Simplified Arabic" w:cs="Simplified Arabic"/>
                <w:b/>
                <w:bCs/>
                <w:sz w:val="24"/>
                <w:szCs w:val="24"/>
                <w:rtl/>
              </w:rPr>
              <w:t>التحول الرقمي - كعامل تمكين‏</w:t>
            </w:r>
          </w:p>
          <w:p w14:paraId="33BB9F89" w14:textId="77777777"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sz w:val="24"/>
                <w:szCs w:val="24"/>
                <w:rtl/>
              </w:rPr>
            </w:pPr>
            <w:r w:rsidRPr="00AC20E3">
              <w:rPr>
                <w:rFonts w:ascii="Simplified Arabic" w:hAnsi="Simplified Arabic" w:cs="Simplified Arabic" w:hint="eastAsia"/>
                <w:b/>
                <w:bCs/>
                <w:sz w:val="24"/>
                <w:szCs w:val="24"/>
                <w:rtl/>
              </w:rPr>
              <w:t>سيسهم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استقرار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المناخ</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طريق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التعجيل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باعتماد</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المستهلكين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والمواطنين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سلوكيات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ومنتجات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منخفضة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الكربون</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‏‏وستدفع الحلول الرقمية أنماط الحياة المستدامة واستهلاك السلع والخدمات المنخفضة الكربون من خلال زيادة الشفافية فيما يتعلق بانبعاثات الكربون. ‏‏وسيُبلغ برنامج الأمم المتحدة للبيئة معلومات البصمة الكربونية من خلال الشهادات والتطبيقات الرقمية ومنصات التجارة الإلكترونية. ‏‏كما سيعمل على زيادة الجهود الرامية إلى الحد من البصمة الكربونية لقطاع تكنولوجيا المعلومات والاتصالات، مع التركيز على مراكز البيانات وتطبيقات سلسلة الكُتل وقطاع الألعاب</w:t>
            </w:r>
            <w:r w:rsidRPr="00E83CC4">
              <w:rPr>
                <w:rFonts w:ascii="Simplified Arabic" w:hAnsi="Simplified Arabic" w:cs="Simplified Arabic"/>
                <w:sz w:val="24"/>
                <w:szCs w:val="24"/>
              </w:rPr>
              <w:t>.</w:t>
            </w:r>
          </w:p>
          <w:p w14:paraId="3FE41BC4" w14:textId="77777777"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AC20E3">
              <w:rPr>
                <w:rFonts w:ascii="Simplified Arabic" w:hAnsi="Simplified Arabic" w:cs="Simplified Arabic" w:hint="eastAsia"/>
                <w:b/>
                <w:bCs/>
                <w:sz w:val="24"/>
                <w:szCs w:val="24"/>
                <w:rtl/>
              </w:rPr>
              <w:t>سيجعل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العيش</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وئام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الطبيعة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حقيقة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واقعة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طريق</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التعجيل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باستحداث</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تكنولوجيات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مستدامة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واعتمادها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وتوسيع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نطاقها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لدعم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حفظ</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منافع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التنوع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البيولوجي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واستخدامها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نحو</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مستدام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وتقاسمها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نحو</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منصف</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‏‏وسيعقد شراكة ويعجّلها من أجل الأخذ بالتكنولوجيات الرقمية الناشئة التي يمكن أن تساعد المجتمع على تحقيق أهداف الطبيعة والتنوع البيولوجي. ‏‏وإضافة إلى ذلك، سيقوم برنامج الأمم المتحدة للبيئة بتحفيز شبكة رقمية بشأن حالة الطبيعة والتنوع البيولوجي، بما في ذلك الاتجاهات والضغوط </w:t>
            </w:r>
            <w:r w:rsidRPr="00E83CC4">
              <w:rPr>
                <w:rFonts w:ascii="Simplified Arabic" w:hAnsi="Simplified Arabic" w:cs="Simplified Arabic"/>
                <w:sz w:val="24"/>
                <w:szCs w:val="24"/>
                <w:rtl/>
              </w:rPr>
              <w:lastRenderedPageBreak/>
              <w:t>والاستجابات البشرية، كمنفعة عامة رقمية، من أجل توجيه عملية صنع القرار في القطاعين العام والخاص. ‏‏كما سيجري استكشاف إمكانية التخفيف من أثر سلاسل القيمة المرتبطة بتكنولوجيا المعلومات والاتصالات‏ على الطبيعة‏.‏</w:t>
            </w:r>
          </w:p>
          <w:p w14:paraId="2D0A159B" w14:textId="77777777"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وسيوسِّع</w:t>
            </w:r>
            <w:r w:rsidRPr="00AC20E3">
              <w:rPr>
                <w:rFonts w:ascii="Simplified Arabic" w:hAnsi="Simplified Arabic" w:cs="Simplified Arabic" w:hint="default"/>
                <w:b/>
                <w:bCs/>
                <w:sz w:val="24"/>
                <w:szCs w:val="24"/>
                <w:rtl/>
              </w:rPr>
              <w:t xml:space="preserve"> برنامج الأمم المتحدة للبيئة نطاق اعتماد التكنولوجيات النظيفة والنُهج الدائرية الرقمية نحو كوكب خال من التلوث. </w:t>
            </w:r>
            <w:r w:rsidRPr="00E83CC4">
              <w:rPr>
                <w:rFonts w:ascii="Simplified Arabic" w:hAnsi="Simplified Arabic" w:cs="Simplified Arabic"/>
                <w:sz w:val="24"/>
                <w:szCs w:val="24"/>
                <w:rtl/>
              </w:rPr>
              <w:t>وسيستكشف ما تنطوي عليه التكنولوجيات الرقمية والتصميم الدائري من إمكانات كبيرة للمساهمة في الحد من النفايات والتلوث. كذلك، فإن اعتماد معايير لرصد المواد الكيميائية والتلوث وتبادل البيانات طوال دورة حياة المنتج يمكن أن يدعم الشفافية في إمكانية تتبع المواد، بدءاً من المواد الخام إلى الإنتاج والاستهلاك إلى التخلص منها أو إعادة استخدامها. وأخيراً، سيدعم برنامج الأمم المتحدة للبيئة الجهود العالمية بشأن التحدي المتمثل في النفايات الإلكترونية، مع التأكيد على الحاجة إلى اتباع نُهج دائرية للتعامل مع السلع الكهربائية والإلكترونية</w:t>
            </w:r>
            <w:r w:rsidRPr="00E83CC4">
              <w:rPr>
                <w:rFonts w:ascii="Simplified Arabic" w:hAnsi="Simplified Arabic" w:cs="Simplified Arabic"/>
                <w:sz w:val="24"/>
                <w:szCs w:val="24"/>
              </w:rPr>
              <w:t>.</w:t>
            </w:r>
          </w:p>
          <w:p w14:paraId="76EBA842" w14:textId="77777777"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وسيعجل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الترابط</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بين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العلوم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والسياسات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زيادة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تأثير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السلع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العامة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الرقمية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ينتجها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التحليل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العلمي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على</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الأولويات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واستيعابها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وتأثيرها</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w:t>
            </w:r>
            <w:r w:rsidRPr="00E83CC4">
              <w:rPr>
                <w:rFonts w:ascii="Simplified Arabic" w:hAnsi="Simplified Arabic" w:cs="Simplified Arabic"/>
                <w:sz w:val="24"/>
                <w:szCs w:val="24"/>
                <w:rtl/>
              </w:rPr>
              <w:t>‏وسيسهم في مبادئ البيانات البيئية العالمية، والضمانات، والمعايير والقواعد لدعم بنية تحتية مفتوحة للبيانات، والنظام الإيكولوجي الرقمي لكوكب الأرض.‏‏ و‏‏سيستخدم الأدوات الرقمية لإجراء تحليل علمي للاتجاهات البيئية في المناخ والطبيعة والتلوث ورصد التقدم المحرز في تحقيق غايات أهداف التنمية المستدامة وتنفيذ الاتفاقات البيئية المتعددة الأطراف. ‏‏وستتاح البيانات والتحليلات البيئية المصممة خصيصاً لمنظومة الأمم المتحدة الأوسع من خلال غرفة العمليات البيئية العالمية‏‏.‏</w:t>
            </w:r>
          </w:p>
          <w:p w14:paraId="49A2DAB8" w14:textId="05A67C00"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و‏‏</w:t>
            </w:r>
            <w:r w:rsidRPr="00AC20E3">
              <w:rPr>
                <w:rFonts w:ascii="Simplified Arabic" w:hAnsi="Simplified Arabic" w:cs="Simplified Arabic" w:hint="eastAsia"/>
                <w:b/>
                <w:bCs/>
                <w:sz w:val="24"/>
                <w:szCs w:val="24"/>
                <w:rtl/>
              </w:rPr>
              <w:t>سيعزز</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القدرات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العالمية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والوطنية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في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مجالي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رقمنة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الحوكمة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والعمل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الجماعي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البيئي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w:t>
            </w:r>
            <w:r w:rsidRPr="00E83CC4">
              <w:rPr>
                <w:rFonts w:ascii="Simplified Arabic" w:hAnsi="Simplified Arabic" w:cs="Simplified Arabic"/>
                <w:sz w:val="24"/>
                <w:szCs w:val="24"/>
                <w:rtl/>
              </w:rPr>
              <w:t>ويشمل ذلك المساهمة في المبادئ والمعايير والقواعد العالمية المتعلقة بالبيانات المفتوحة، وقابلية التشغيل المشترك والترخيص، وضمان جودة البيانات، والتصميم الذي يركز على الإنسان، والضمانات المتعلقة بالشراكة بين القطاعين العام والخاص. ‏‏وسوف يدعم برنامج الأمم المتحدة للبيئة محو الأمية الرقمية لأصحاب المصلحة البيئيين، بما في ذلك من خلال التحديات الرقمية، والمحاولات الجسورة، و</w:t>
            </w:r>
            <w:r w:rsidR="005B7BF1">
              <w:rPr>
                <w:rFonts w:ascii="Simplified Arabic" w:hAnsi="Simplified Arabic" w:cs="Simplified Arabic"/>
                <w:sz w:val="24"/>
                <w:szCs w:val="24"/>
                <w:rtl/>
              </w:rPr>
              <w:t>حلقات عمل تطوير البرامجيات</w:t>
            </w:r>
            <w:r w:rsidRPr="00E83CC4">
              <w:rPr>
                <w:rFonts w:ascii="Simplified Arabic" w:hAnsi="Simplified Arabic" w:cs="Simplified Arabic"/>
                <w:sz w:val="24"/>
                <w:szCs w:val="24"/>
                <w:rtl/>
              </w:rPr>
              <w:t>. ‏‏وسيكون هناك تركيز خاص على دعم المشاريع الصغيرة والمتوسطة الحجم، ومنظمي المشاريع الاجتماعيين، والنساء، والشعوب الأصلية، والشباب، وأصحاب المصلحة الذين يعانون من الفجوة الرقمية.</w:t>
            </w:r>
          </w:p>
          <w:p w14:paraId="7F2B0F5B" w14:textId="07ADB0AB" w:rsidR="00733D76" w:rsidRPr="00E83CC4" w:rsidRDefault="00733D76" w:rsidP="00733D76">
            <w:pPr>
              <w:tabs>
                <w:tab w:val="left" w:pos="2550"/>
              </w:tabs>
              <w:bidi/>
              <w:spacing w:after="120" w:line="360" w:lineRule="exact"/>
              <w:ind w:left="26"/>
              <w:jc w:val="both"/>
              <w:rPr>
                <w:rFonts w:ascii="Simplified Arabic" w:hAnsi="Simplified Arabic" w:cs="Simplified Arabic" w:hint="default"/>
                <w:sz w:val="24"/>
                <w:szCs w:val="24"/>
                <w:rtl/>
              </w:rPr>
            </w:pPr>
            <w:r w:rsidRPr="00E83CC4">
              <w:rPr>
                <w:rFonts w:ascii="Simplified Arabic" w:hAnsi="Simplified Arabic" w:cs="Simplified Arabic"/>
                <w:sz w:val="24"/>
                <w:szCs w:val="24"/>
                <w:rtl/>
              </w:rPr>
              <w:t>‏‏</w:t>
            </w:r>
            <w:r w:rsidRPr="00AC20E3">
              <w:rPr>
                <w:rFonts w:ascii="Simplified Arabic" w:hAnsi="Simplified Arabic" w:cs="Simplified Arabic" w:hint="eastAsia"/>
                <w:b/>
                <w:bCs/>
                <w:sz w:val="24"/>
                <w:szCs w:val="24"/>
                <w:rtl/>
              </w:rPr>
              <w:t>وسوف</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يعجل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برنامج</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الأمم</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المتحدة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للبيئة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التحولات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المالية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والاقتصادية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من</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خلال</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المنافع</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العامة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الرقمية</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والاستبصارات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التي</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تُنير</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الاستثمارات</w:t>
            </w:r>
            <w:r w:rsidRPr="00AC20E3">
              <w:rPr>
                <w:rFonts w:ascii="Simplified Arabic" w:hAnsi="Simplified Arabic" w:cs="Simplified Arabic" w:hint="default"/>
                <w:b/>
                <w:bCs/>
                <w:sz w:val="24"/>
                <w:szCs w:val="24"/>
                <w:rtl/>
              </w:rPr>
              <w:t xml:space="preserve"> </w:t>
            </w:r>
            <w:r w:rsidRPr="00AC20E3">
              <w:rPr>
                <w:rFonts w:ascii="Simplified Arabic" w:hAnsi="Simplified Arabic" w:cs="Simplified Arabic" w:hint="eastAsia"/>
                <w:b/>
                <w:bCs/>
                <w:sz w:val="24"/>
                <w:szCs w:val="24"/>
                <w:rtl/>
              </w:rPr>
              <w:t>المستدامة</w:t>
            </w:r>
            <w:r w:rsidRPr="00AC20E3">
              <w:rPr>
                <w:rFonts w:ascii="Simplified Arabic" w:hAnsi="Simplified Arabic" w:cs="Simplified Arabic" w:hint="default"/>
                <w:b/>
                <w:bCs/>
                <w:sz w:val="24"/>
                <w:szCs w:val="24"/>
                <w:rtl/>
              </w:rPr>
              <w:t>.</w:t>
            </w:r>
            <w:r w:rsidRPr="00E83CC4">
              <w:rPr>
                <w:rFonts w:ascii="Simplified Arabic" w:hAnsi="Simplified Arabic" w:cs="Simplified Arabic"/>
                <w:sz w:val="24"/>
                <w:szCs w:val="24"/>
                <w:rtl/>
              </w:rPr>
              <w:t xml:space="preserve"> ‏‏وستمكِّن المنافع العامة الرقمية من تصميم سياسات الاقتصاد الأخضر الشامل وتساعد في تقييم المخاطر البيئية، والاستبصارات، والمحاسبة المتعلقة برأس المال الطبيعي، من أجل اتخاذ قرارات استثمارية.‏‏ و‏‏سيدعم برنامج الأمم المتحدة للبيئة الإفصاح عن المعلومات على الملأ وتتبع أداء سلسلة القيمة باستخدام معايير الاستثمار القياسية البيئية والخاصة بالحوكمة الاجتماعية. وسيسعى إلى استخدام التكنولوجيات الرقمية لدعم الاستهلاك المستدام وأساليب الحياة المستدامة، بما في ذلك من خلال تطبيق علم الاقتصاد السلوكي‏‏.‏</w:t>
            </w:r>
          </w:p>
        </w:tc>
      </w:tr>
    </w:tbl>
    <w:p w14:paraId="0D644727" w14:textId="2A9351F5" w:rsidR="002F727A" w:rsidRPr="00E83CC4" w:rsidRDefault="002F727A" w:rsidP="00733D76">
      <w:pPr>
        <w:bidi/>
        <w:spacing w:before="120" w:after="120" w:line="360" w:lineRule="exact"/>
        <w:ind w:left="1134" w:hanging="852"/>
        <w:jc w:val="both"/>
        <w:outlineLvl w:val="0"/>
        <w:rPr>
          <w:rFonts w:ascii="Simplified Arabic" w:hAnsi="Simplified Arabic" w:cs="Simplified Arabic" w:hint="default"/>
          <w:b/>
          <w:bCs/>
          <w:sz w:val="26"/>
          <w:szCs w:val="26"/>
          <w:rtl/>
        </w:rPr>
      </w:pPr>
      <w:bookmarkStart w:id="32" w:name="_Toc61960856"/>
      <w:r w:rsidRPr="00E83CC4">
        <w:rPr>
          <w:rFonts w:ascii="Simplified Arabic" w:hAnsi="Simplified Arabic" w:cs="Simplified Arabic"/>
          <w:sz w:val="26"/>
          <w:szCs w:val="26"/>
          <w:rtl/>
        </w:rPr>
        <w:t>‏‏</w:t>
      </w:r>
      <w:r w:rsidRPr="00E83CC4">
        <w:rPr>
          <w:rFonts w:ascii="Simplified Arabic" w:hAnsi="Simplified Arabic" w:cs="Simplified Arabic"/>
          <w:b/>
          <w:bCs/>
          <w:sz w:val="26"/>
          <w:szCs w:val="26"/>
          <w:rtl/>
        </w:rPr>
        <w:t>خامسا</w:t>
      </w:r>
      <w:r w:rsidR="00733D76" w:rsidRPr="00E83CC4">
        <w:rPr>
          <w:rFonts w:ascii="Simplified Arabic" w:hAnsi="Simplified Arabic" w:cs="Simplified Arabic"/>
          <w:b/>
          <w:bCs/>
          <w:sz w:val="26"/>
          <w:szCs w:val="26"/>
          <w:rtl/>
        </w:rPr>
        <w:t>ً</w:t>
      </w:r>
      <w:r w:rsidRPr="00E83CC4">
        <w:rPr>
          <w:rFonts w:ascii="Simplified Arabic" w:hAnsi="Simplified Arabic" w:cs="Simplified Arabic"/>
          <w:b/>
          <w:bCs/>
          <w:sz w:val="26"/>
          <w:szCs w:val="26"/>
          <w:rtl/>
        </w:rPr>
        <w:t>-</w:t>
      </w:r>
      <w:r w:rsidR="001D10AF" w:rsidRPr="00E83CC4">
        <w:rPr>
          <w:rFonts w:ascii="Simplified Arabic" w:hAnsi="Simplified Arabic" w:cs="Simplified Arabic" w:hint="default"/>
          <w:b/>
          <w:bCs/>
          <w:sz w:val="26"/>
          <w:szCs w:val="26"/>
          <w:rtl/>
        </w:rPr>
        <w:tab/>
      </w:r>
      <w:r w:rsidRPr="00E83CC4">
        <w:rPr>
          <w:rFonts w:ascii="Simplified Arabic" w:hAnsi="Simplified Arabic" w:cs="Simplified Arabic"/>
          <w:b/>
          <w:bCs/>
          <w:sz w:val="26"/>
          <w:szCs w:val="26"/>
          <w:rtl/>
        </w:rPr>
        <w:t>‏‏‏أربعة عوامل للتغيير من أجل تحسين التنفي</w:t>
      </w:r>
      <w:r w:rsidR="001D10AF" w:rsidRPr="00E83CC4">
        <w:rPr>
          <w:rFonts w:ascii="Simplified Arabic" w:hAnsi="Simplified Arabic" w:cs="Simplified Arabic"/>
          <w:b/>
          <w:bCs/>
          <w:sz w:val="26"/>
          <w:szCs w:val="26"/>
          <w:rtl/>
        </w:rPr>
        <w:t>ذ</w:t>
      </w:r>
      <w:bookmarkEnd w:id="32"/>
    </w:p>
    <w:p w14:paraId="5B0A6B79" w14:textId="21B510F0"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لتعزيز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التغييرات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التنظيمية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التحويلية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المبينة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المتوسطة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سيتناول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أربعة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عوامل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رئيسية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للتغيير</w:t>
      </w:r>
      <w:r w:rsidRPr="00E83CC4">
        <w:rPr>
          <w:rFonts w:ascii="Simplified Arabic" w:hAnsi="Simplified Arabic" w:cs="Simplified Arabic"/>
          <w:rtl/>
        </w:rPr>
        <w:t>. وتمثل هذه مزيجاً من الإجراءات والفرص الداخلية والخارجية التي من شأنها أن تدفع برنامج الأمم المتحدة للبيئة نحو تحقيق مزيد من الفعالية مع تسريع الأثر في الوقت ذاته</w:t>
      </w:r>
      <w:r w:rsidRPr="00E83CC4">
        <w:rPr>
          <w:rFonts w:ascii="Simplified Arabic" w:hAnsi="Simplified Arabic" w:cs="Simplified Arabic"/>
        </w:rPr>
        <w:t xml:space="preserve">. </w:t>
      </w:r>
    </w:p>
    <w:p w14:paraId="39C9E5A9" w14:textId="790AEF37" w:rsidR="002F727A" w:rsidRPr="00E83CC4" w:rsidRDefault="002F727A" w:rsidP="00AC20E3">
      <w:pPr>
        <w:keepNext/>
        <w:bidi/>
        <w:spacing w:after="120" w:line="360" w:lineRule="exact"/>
        <w:ind w:left="1134" w:hanging="852"/>
        <w:jc w:val="both"/>
        <w:outlineLvl w:val="1"/>
        <w:rPr>
          <w:rFonts w:ascii="Simplified Arabic" w:hAnsi="Simplified Arabic" w:cs="Simplified Arabic" w:hint="default"/>
          <w:b/>
          <w:bCs/>
          <w:sz w:val="24"/>
          <w:szCs w:val="24"/>
          <w:rtl/>
        </w:rPr>
      </w:pPr>
      <w:bookmarkStart w:id="33" w:name="_Toc61960857"/>
      <w:r w:rsidRPr="00E83CC4">
        <w:rPr>
          <w:rFonts w:ascii="Simplified Arabic" w:hAnsi="Simplified Arabic" w:cs="Simplified Arabic"/>
          <w:b/>
          <w:bCs/>
          <w:sz w:val="24"/>
          <w:szCs w:val="24"/>
          <w:rtl/>
        </w:rPr>
        <w:lastRenderedPageBreak/>
        <w:t>‏‏ألف-</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 xml:space="preserve">‏‏‏الاتفاقات البيئية المتعددة الأطراف </w:t>
      </w:r>
      <w:proofErr w:type="spellStart"/>
      <w:r w:rsidRPr="00E83CC4">
        <w:rPr>
          <w:rFonts w:ascii="Simplified Arabic" w:hAnsi="Simplified Arabic" w:cs="Simplified Arabic"/>
          <w:b/>
          <w:bCs/>
          <w:sz w:val="24"/>
          <w:szCs w:val="24"/>
          <w:rtl/>
        </w:rPr>
        <w:t>و</w:t>
      </w:r>
      <w:r w:rsidR="001D10AF" w:rsidRPr="00E83CC4">
        <w:rPr>
          <w:rFonts w:ascii="Simplified Arabic" w:hAnsi="Simplified Arabic" w:cs="Simplified Arabic"/>
          <w:b/>
          <w:bCs/>
          <w:sz w:val="24"/>
          <w:szCs w:val="24"/>
          <w:rtl/>
        </w:rPr>
        <w:t>’’</w:t>
      </w:r>
      <w:r w:rsidRPr="00E83CC4">
        <w:rPr>
          <w:rFonts w:ascii="Simplified Arabic" w:hAnsi="Simplified Arabic" w:cs="Simplified Arabic"/>
          <w:b/>
          <w:bCs/>
          <w:sz w:val="24"/>
          <w:szCs w:val="24"/>
          <w:rtl/>
        </w:rPr>
        <w:t>أثرها</w:t>
      </w:r>
      <w:proofErr w:type="spellEnd"/>
      <w:r w:rsidRPr="00E83CC4">
        <w:rPr>
          <w:rFonts w:ascii="Simplified Arabic" w:hAnsi="Simplified Arabic" w:cs="Simplified Arabic"/>
          <w:b/>
          <w:bCs/>
          <w:sz w:val="24"/>
          <w:szCs w:val="24"/>
          <w:rtl/>
        </w:rPr>
        <w:t xml:space="preserve"> المضاعِف</w:t>
      </w:r>
      <w:r w:rsidR="001D10AF" w:rsidRPr="00E83CC4">
        <w:rPr>
          <w:rFonts w:ascii="Simplified Arabic" w:hAnsi="Simplified Arabic" w:cs="Simplified Arabic"/>
          <w:b/>
          <w:bCs/>
          <w:sz w:val="24"/>
          <w:szCs w:val="24"/>
          <w:rtl/>
        </w:rPr>
        <w:t>‘‘</w:t>
      </w:r>
      <w:bookmarkEnd w:id="33"/>
    </w:p>
    <w:p w14:paraId="117C6308" w14:textId="5C7EF7BC" w:rsidR="002F727A" w:rsidRPr="00E83CC4" w:rsidRDefault="002F727A" w:rsidP="00AC20E3">
      <w:pPr>
        <w:pStyle w:val="ListParagraph"/>
        <w:keepNext/>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إن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الاتفاقات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المتعددة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الأطراف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أحد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أحجار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الأساس</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لوضع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السياسات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الوطنية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E83CC4">
        <w:rPr>
          <w:rFonts w:ascii="Simplified Arabic" w:hAnsi="Simplified Arabic" w:cs="Simplified Arabic"/>
          <w:rtl/>
        </w:rPr>
        <w:t xml:space="preserve">، وهي تؤدي دوراً لا غنى عنه في تنفيذ خطة عام‏‏ ‏‏2030‏‏ ‏‏وتحقيق أهداف التنمية المستدامة.‏‏ ‏وإذ يعترف برنامج الأمم المتحدة للبيئة باستقلال الاتفاقات البيئية المتعددة الأطراف ويحترمها، فإنه سيشجّع التعاون المتسق والمتآزر على نطاق جميع الاتفاقات البيئية المتعددة الأطراف من أجل </w:t>
      </w:r>
      <w:r w:rsidR="003A539F">
        <w:rPr>
          <w:rFonts w:ascii="Simplified Arabic" w:hAnsi="Simplified Arabic" w:cs="Simplified Arabic" w:hint="default"/>
        </w:rPr>
        <w:t>.</w:t>
      </w:r>
      <w:r w:rsidR="003A539F">
        <w:rPr>
          <w:rFonts w:ascii="Simplified Arabic" w:hAnsi="Simplified Arabic" w:cs="Simplified Arabic"/>
          <w:rtl/>
          <w:lang w:val="nl-NL" w:bidi="ar-EG"/>
        </w:rPr>
        <w:t>زيادة</w:t>
      </w:r>
      <w:r w:rsidRPr="00E83CC4">
        <w:rPr>
          <w:rFonts w:ascii="Simplified Arabic" w:hAnsi="Simplified Arabic" w:cs="Simplified Arabic"/>
          <w:rtl/>
        </w:rPr>
        <w:t xml:space="preserve"> أثرها وتحقيق نتائج معززة على نطاق خطة عام‏‏ ‏‏2030</w:t>
      </w:r>
      <w:r w:rsidR="00543DEA" w:rsidRPr="00E83CC4">
        <w:rPr>
          <w:rFonts w:ascii="Simplified Arabic" w:hAnsi="Simplified Arabic" w:cs="Simplified Arabic"/>
          <w:vertAlign w:val="superscript"/>
          <w:rtl/>
        </w:rPr>
        <w:t>(</w:t>
      </w:r>
      <w:r w:rsidR="00CF4E58" w:rsidRPr="00E83CC4">
        <w:rPr>
          <w:rStyle w:val="FootnoteReference"/>
          <w:rFonts w:cs="Simplified Arabic" w:hint="default"/>
          <w:sz w:val="24"/>
          <w:szCs w:val="24"/>
          <w:rtl/>
        </w:rPr>
        <w:footnoteReference w:id="44"/>
      </w:r>
      <w:r w:rsidR="00543DEA" w:rsidRPr="00E83CC4">
        <w:rPr>
          <w:rFonts w:ascii="Simplified Arabic" w:hAnsi="Simplified Arabic" w:cs="Simplified Arabic"/>
          <w:vertAlign w:val="superscript"/>
          <w:rtl/>
        </w:rPr>
        <w:t>)</w:t>
      </w:r>
      <w:r w:rsidR="00CF4E58" w:rsidRPr="00E83CC4">
        <w:rPr>
          <w:rFonts w:ascii="Simplified Arabic" w:hAnsi="Simplified Arabic" w:cs="Simplified Arabic"/>
          <w:rtl/>
        </w:rPr>
        <w:t xml:space="preserve">. </w:t>
      </w:r>
      <w:r w:rsidRPr="00E83CC4">
        <w:rPr>
          <w:rFonts w:ascii="Simplified Arabic" w:hAnsi="Simplified Arabic" w:cs="Simplified Arabic"/>
          <w:rtl/>
        </w:rPr>
        <w:t>‏‏وسيواصل برنامج الأمم المتحدة للبيئة دعم الدول الأعضاء في تنفيذ قرارات الاتفاقات البيئية المتعددة الأطراف، وفي هذا السياق، سييسر اتباع نهج متسق ومتكامل لتحقيق أهداف التنمية المستدامة، والتوسط في التعاون والشراكات بين المؤسسات، وإنشاء الصكوك والتشريعات اللازمة في مجال السياسات، وتنمية القدرات ذات الصلة‏‏.‏</w:t>
      </w:r>
    </w:p>
    <w:p w14:paraId="6BEFED31" w14:textId="0DAAB774"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وستظل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العلاقة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والاتفاقات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المتعددة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الأطراف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مدعومة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بالحوار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المنتظم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والرسائل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والدعوة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المشتركة</w:t>
      </w:r>
      <w:r w:rsidRPr="00E83CC4">
        <w:rPr>
          <w:rFonts w:ascii="Simplified Arabic" w:hAnsi="Simplified Arabic" w:cs="Simplified Arabic"/>
          <w:rtl/>
        </w:rPr>
        <w:t xml:space="preserve"> - وتسترشد بتبادل البيانات القائمة على العلم والتقييمات الشاملة لزيادة التعاون الاستراتيجي والبرنامج</w:t>
      </w:r>
      <w:r w:rsidR="00A71BB1">
        <w:rPr>
          <w:rFonts w:ascii="Simplified Arabic" w:hAnsi="Simplified Arabic" w:cs="Simplified Arabic"/>
          <w:rtl/>
        </w:rPr>
        <w:t>ي</w:t>
      </w:r>
      <w:r w:rsidRPr="00E83CC4">
        <w:rPr>
          <w:rFonts w:ascii="Simplified Arabic" w:hAnsi="Simplified Arabic" w:cs="Simplified Arabic"/>
          <w:rtl/>
        </w:rPr>
        <w:t xml:space="preserve"> - نحو تحقيق أهداف مشتركة. ‏‏وسينصب تركيز أكبر على المجالات الشاملة لعدة قطاعات مثل الاستهلاك والإنتاج المستدامين، وتغيُّر المناخ، والتنوع البيولوجي، والتلوث، وحقوق الإنسان، بما في ذلك حقوق الشعوب الأصلية والمجتمعات المحلية، فضلا عن قضايا الإنصاف بين الأجيال والمساواة بين الجنسين</w:t>
      </w:r>
      <w:r w:rsidRPr="00E83CC4">
        <w:rPr>
          <w:rFonts w:ascii="Simplified Arabic" w:hAnsi="Simplified Arabic" w:cs="Simplified Arabic"/>
        </w:rPr>
        <w:t>.</w:t>
      </w:r>
    </w:p>
    <w:p w14:paraId="6E6B4EFC" w14:textId="42BCD4AA"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وسيوفر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إطاراً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2020‏‏ </w:t>
      </w:r>
      <w:r w:rsidRPr="00AC20E3">
        <w:rPr>
          <w:rFonts w:ascii="Simplified Arabic" w:hAnsi="Simplified Arabic" w:cs="Simplified Arabic" w:hint="eastAsia"/>
          <w:b/>
          <w:bCs/>
          <w:rtl/>
        </w:rPr>
        <w:t>‏‏للتنوع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البيولوجي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وللمواد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الكيميائية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والنفايات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سُبل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حماية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رئيسية</w:t>
      </w:r>
      <w:r w:rsidRPr="00E83CC4">
        <w:rPr>
          <w:rFonts w:ascii="Simplified Arabic" w:hAnsi="Simplified Arabic" w:cs="Simplified Arabic"/>
          <w:rtl/>
        </w:rPr>
        <w:t>. ‏‏وسيكون من العناصر المحورية في مشاركة برنامج الأمم المتحدة للبيئة في الاتفاقات البيئية المتعددة الأطراف الدعم المستمر لإطار التنوع البيولوجي العالمي لما بعد عام‏‏ ‏‏2020‏‏ ‏‏المتفق عليه وإطار ما بعد عام‏‏ ‏‏2020‏‏ ‏‏للإدارة السليمة للمواد الكيميائية والنفايات، إلى جانب تعزيز الروابط والنُهج المتكاملة مع اتفاق باريس‏‏.‏</w:t>
      </w:r>
    </w:p>
    <w:p w14:paraId="1E80193F" w14:textId="613768D4" w:rsidR="002F727A" w:rsidRPr="00E83CC4" w:rsidRDefault="002F727A" w:rsidP="001D10AF">
      <w:pPr>
        <w:bidi/>
        <w:spacing w:after="120" w:line="360" w:lineRule="exact"/>
        <w:ind w:left="1135" w:hanging="851"/>
        <w:jc w:val="both"/>
        <w:outlineLvl w:val="1"/>
        <w:rPr>
          <w:rFonts w:ascii="Simplified Arabic" w:hAnsi="Simplified Arabic" w:cs="Simplified Arabic" w:hint="default"/>
          <w:b/>
          <w:bCs/>
          <w:sz w:val="24"/>
          <w:szCs w:val="24"/>
          <w:rtl/>
        </w:rPr>
      </w:pPr>
      <w:bookmarkStart w:id="34" w:name="_Toc61960858"/>
      <w:r w:rsidRPr="00E83CC4">
        <w:rPr>
          <w:rFonts w:ascii="Simplified Arabic" w:hAnsi="Simplified Arabic" w:cs="Simplified Arabic"/>
          <w:b/>
          <w:bCs/>
          <w:sz w:val="24"/>
          <w:szCs w:val="24"/>
          <w:rtl/>
        </w:rPr>
        <w:t>‏‏باء-</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‏‏‏رفع مستوى الطموح البيئي داخل منظومة الأمم المتحدة من خلال إصلاح الأمم المتحدة‏</w:t>
      </w:r>
      <w:bookmarkEnd w:id="34"/>
    </w:p>
    <w:p w14:paraId="33554653" w14:textId="5A2D805C"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تهدف</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عملية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إصلاح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إعادة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تنظيم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جهاز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الإنمائي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بهوية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جماعية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أقوى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وأفضل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تحديداً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بوصفه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شريكاً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موثوقاً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وفعالاً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للبلدان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خطة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2030</w:t>
      </w:r>
      <w:r w:rsidRPr="00E83CC4">
        <w:rPr>
          <w:rFonts w:ascii="Simplified Arabic" w:hAnsi="Simplified Arabic" w:cs="Simplified Arabic"/>
          <w:rtl/>
        </w:rPr>
        <w:t>. ‏‏ومن خلال الحد من التجزؤ المنهجي والازدواجية وعدم الكفاءة التشغيلية، يتيح الإصلاح فرصة هائلة لبرنامج الأمم المتحدة للبيئة للالتزام بدوره بوصفه الصوت البيئي الرائد في الأمم المتحدة، وللوفاء بولايته التنسيقية بشأن البيئة داخل منظومة الأمم المتحدة على نحو أكثر فعالية من خلال مجموعة من أصوله الإقليمية في مجال السياسات والعمليات‏‏.‏</w:t>
      </w:r>
    </w:p>
    <w:p w14:paraId="6977C015" w14:textId="7FC916E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وسيتناول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إصلاح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خلال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العدسة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المواضيعية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الموحدة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لتغير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وفقدان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التنوع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البيولوجي،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والتلوث</w:t>
      </w:r>
      <w:r w:rsidRPr="00E83CC4">
        <w:rPr>
          <w:rFonts w:ascii="Simplified Arabic" w:hAnsi="Simplified Arabic" w:cs="Simplified Arabic"/>
          <w:rtl/>
        </w:rPr>
        <w:t>، مع تعزيز التكامل في جميع جوانب مهمة الأمم المتحدة، بما في ذلك في مجالات التنمية والسلام والأمن والعمليات الإنسانية وحقوق الإنسان في إطار ولاية برنامج الأمم المتحدة للبيئة‏‏.‏</w:t>
      </w:r>
    </w:p>
    <w:p w14:paraId="3210CEFB" w14:textId="599AEE3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أجل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الاستفادة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أفضل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الفرصة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يتيحها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الإصلاح،</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سيستعرض</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ترتيباته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وعملياته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التنفيذية</w:t>
      </w:r>
      <w:r w:rsidRPr="00E83CC4">
        <w:rPr>
          <w:rFonts w:ascii="Simplified Arabic" w:hAnsi="Simplified Arabic" w:cs="Simplified Arabic"/>
          <w:rtl/>
        </w:rPr>
        <w:t xml:space="preserve"> لضمان مواءمتها مع المبادئ التوجيهية للإصلاح، والأدوات، والآليات، والمتطلبات الرقمية.‏‏ ‏و‏‏سيعزز برنامج الأمم المتحدة للبيئة قدرة الموظفين في جميع أنحائه على المساهمة بشكل </w:t>
      </w:r>
      <w:r w:rsidRPr="00E83CC4">
        <w:rPr>
          <w:rFonts w:ascii="Simplified Arabic" w:hAnsi="Simplified Arabic" w:cs="Simplified Arabic"/>
          <w:rtl/>
        </w:rPr>
        <w:lastRenderedPageBreak/>
        <w:t>موضوعي عن طريق تحديد الفرص وتطبيق أساليب الإدارة التكيفية لتنفيذ إصلاح الأمم المتحدة على جميع المستويات‏‏.‏</w:t>
      </w:r>
    </w:p>
    <w:p w14:paraId="49E1357F" w14:textId="4E8D7CEA" w:rsidR="002F727A" w:rsidRPr="00E83CC4" w:rsidRDefault="00620385"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سيعزز</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الشراكات،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الموجهة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نحو</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التأثير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كيانات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الشقيقة</w:t>
      </w:r>
      <w:r w:rsidR="002F727A" w:rsidRPr="00E83CC4">
        <w:rPr>
          <w:rFonts w:ascii="Simplified Arabic" w:hAnsi="Simplified Arabic" w:cs="Simplified Arabic"/>
          <w:rtl/>
        </w:rPr>
        <w:t xml:space="preserve">، مستفيداً من مواطن القوة والقدرات الخاصة بكل منها لتحسين الاتساق التشغيلي </w:t>
      </w:r>
      <w:r w:rsidR="002F727A" w:rsidRPr="00B810E9">
        <w:rPr>
          <w:rFonts w:ascii="Simplified Arabic" w:hAnsi="Simplified Arabic" w:cs="Simplified Arabic"/>
          <w:rtl/>
        </w:rPr>
        <w:t xml:space="preserve">على نطاق </w:t>
      </w:r>
      <w:r w:rsidR="00B810E9" w:rsidRPr="00AC20E3">
        <w:rPr>
          <w:rFonts w:ascii="Simplified Arabic" w:hAnsi="Simplified Arabic" w:cs="Simplified Arabic"/>
          <w:rtl/>
        </w:rPr>
        <w:t xml:space="preserve">منظومة </w:t>
      </w:r>
      <w:r w:rsidR="002F727A" w:rsidRPr="00B810E9">
        <w:rPr>
          <w:rFonts w:ascii="Simplified Arabic" w:hAnsi="Simplified Arabic" w:cs="Simplified Arabic"/>
          <w:rtl/>
        </w:rPr>
        <w:t>الأمم المتحدة</w:t>
      </w:r>
      <w:r w:rsidR="002F727A" w:rsidRPr="00E83CC4">
        <w:rPr>
          <w:rFonts w:ascii="Simplified Arabic" w:hAnsi="Simplified Arabic" w:cs="Simplified Arabic"/>
          <w:rtl/>
        </w:rPr>
        <w:t>. وهذا سيتيح فرصاً فريدة في السياسات والتشغيل للاستفادة من الخبرة التقنية والتشغيلية للكيانات الأخرى من أجل تحقيق أثر مشترك أكبر، مع زيادة تنفيذ برنامج الأمم المتحدة للبيئة لبرامج</w:t>
      </w:r>
      <w:r w:rsidRPr="00E83CC4">
        <w:rPr>
          <w:rFonts w:ascii="Simplified Arabic" w:hAnsi="Simplified Arabic" w:cs="Simplified Arabic"/>
          <w:rtl/>
        </w:rPr>
        <w:t>.</w:t>
      </w:r>
    </w:p>
    <w:p w14:paraId="5FCE1975" w14:textId="78042D65"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وستكون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المكاتب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الإقليمية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الركيزة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ستحقق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التطلعات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للمنظمة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وتأمين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مشاركة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أقوى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الصعيدين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الإقليمي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والقطري</w:t>
      </w:r>
      <w:r w:rsidRPr="00E83CC4">
        <w:rPr>
          <w:rFonts w:ascii="Simplified Arabic" w:hAnsi="Simplified Arabic" w:cs="Simplified Arabic"/>
          <w:rtl/>
        </w:rPr>
        <w:t>. ‏‏كما ستكون بمثابة قنوات لمواءمة برنامج الأمم المتحدة للبيئة مع المبادئ التوجيهية لإصلاح الأمم المتحدة وعمليات ذلك الإصلاح، وضمان فهم أفضل للسياقات والاحتياجات الوطنية والإقليمية والاستجابة لها، فضلا عن تعزيز المشاركة مع المنسقين المقيمين للأمم المتحدة وعمليات السلام، وتعزيز التعاون مع الأفرقة القطرية للأمم المتحدة، ومكتب تنسيق التنمية الإقليمي، واللجان الاقتصادية الإقليمية.‏‏ ‏‏وفي إطار المساهمة في عمليات التصميم والتنفيذ الخاصة بالتحليلات القطرية المشتركة وأطر الأمم المتحدة للتعاون في مجال التنمية المستدامة، سوف يكفل برنامج الأمم المتحدة للبيئة أن يُسترشد بالعلم في السياسات. ‏‏وستُرشد القرارات التي تنبثق من هذه العمليات المشتركة تخطيط البرامج وتنفيذها على الصعيد القطري وطرائق المشاركة في عمل الأفرقة القطرية التابعة للأمم المتحدة.‏‏ و‏‏سيدعم برنامج الأمم المتحدة للبيئة البلدان في ضمان إيلاء الاعتبار الواجب للمسائل البيئية في استعراضاتها الوطنية الطوعية في حلقة تغذية مرتدة بين الأولويات البيئية على كل من المستوى القطري والإقليمي والعالمي</w:t>
      </w:r>
      <w:r w:rsidRPr="00E83CC4">
        <w:rPr>
          <w:rFonts w:ascii="Simplified Arabic" w:hAnsi="Simplified Arabic" w:cs="Simplified Arabic"/>
        </w:rPr>
        <w:t>.</w:t>
      </w:r>
    </w:p>
    <w:p w14:paraId="00B392EC" w14:textId="4F5F906F" w:rsidR="002F727A" w:rsidRPr="00E83CC4" w:rsidRDefault="00620385"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سيشارك</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بنشاط</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في</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المنابر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والعمليات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الإقليمية</w:t>
      </w:r>
      <w:r w:rsidR="002F727A" w:rsidRPr="00E83CC4">
        <w:rPr>
          <w:rFonts w:ascii="Simplified Arabic" w:hAnsi="Simplified Arabic" w:cs="Simplified Arabic"/>
          <w:rtl/>
        </w:rPr>
        <w:t xml:space="preserve"> مثل المنابر التعاونية الإقليمية، والتحالفات القائمة على الفرص والقضايا، ومناهج المعارف الإقليمية وغيرها من منابر الأمم المتحدة المشتركة. ‏‏وسيؤمِّن برنامج الأمم المتحدة للبيئة مشاركة أقوى في هذه المنصات بينما يقود في الوقت ذاته تحالفات الفرص المتصلة بالبيئة/القضايا ذات الصلة بالبيئة، ويقدم الدعم الاستراتيجي والمدخلات من أجل إعداد المنتديات البيئية الوزارية الإقليمية، واللجان المشتركة بين الوزارات، والمنتديات للاجتماعات المشتركة للوزراء. ‏‏وسيربط برنامج الأمم المتحدة للبيئة بين مقررات هذه المنتديات وتخطيطه للبرامج وتنفيذها، وسيعزز أوجه التآزر بين المنتديات وجمعية البيئة، وكذلك مع المنتديات الإقليمية للتنمية المستدامة</w:t>
      </w:r>
      <w:r w:rsidRPr="00E83CC4">
        <w:rPr>
          <w:rFonts w:ascii="Simplified Arabic" w:hAnsi="Simplified Arabic" w:cs="Simplified Arabic"/>
          <w:rtl/>
        </w:rPr>
        <w:t>.</w:t>
      </w:r>
    </w:p>
    <w:p w14:paraId="04180D0D" w14:textId="4CF516F3"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وسيساهم</w:t>
      </w:r>
      <w:r w:rsidRPr="00AC20E3">
        <w:rPr>
          <w:rFonts w:ascii="Simplified Arabic" w:hAnsi="Simplified Arabic" w:cs="Simplified Arabic" w:hint="default"/>
          <w:b/>
          <w:bCs/>
          <w:rtl/>
        </w:rPr>
        <w:t xml:space="preserve"> برنامج الأمم المتحدة للبيئة في آليات التنسيق الرئيسية بين الحكومات وفيما بين </w:t>
      </w:r>
      <w:r w:rsidRPr="00AC20E3">
        <w:rPr>
          <w:rFonts w:ascii="Simplified Arabic" w:hAnsi="Simplified Arabic" w:cs="Simplified Arabic" w:hint="eastAsia"/>
          <w:b/>
          <w:bCs/>
          <w:rtl/>
        </w:rPr>
        <w:t>الوكالات</w:t>
      </w:r>
      <w:r w:rsidRPr="00E83CC4">
        <w:rPr>
          <w:rFonts w:ascii="Simplified Arabic" w:hAnsi="Simplified Arabic" w:cs="Simplified Arabic"/>
          <w:rtl/>
        </w:rPr>
        <w:t>.‏‏‏‏ ‏‏ومن خلال توفير المعلومات البيئية القائمة على الأدلة وزيادة الوعي العام بالقضايا البيئية الحرجة والناشئة، سيؤثر برنامج الأمم المتحدة للبيئة على صنع السياسات البيئية العالمية في إطار العمليات والمداولات الحكومية الدولية العالمية للجمعية العامة والمجلس الاقتصادي والاجتماعي ومجلس حقوق الإنسان ومجلس الأمن (عندما يُكلَّف بذلك)، بين كيانات أخرى. ‏‏وعلى المستوى المشترك بين الوكالات، سيعزز برنامج الأمم المتحدة للبيئة، بوصفه رئيساً لفريق الإدارة البيئية، التنسيق على نطاق منظومة الأمم المتحدة فيما يتصل بقضايا محددة في ميدان البيئة، ويُسخِّر القدرات الجماعية لفريق الإدارة البيئية لوضع استجابات تحويلية من أجل عالم أكثر استدامة، بما في ذلك في سيناريو ما بعد جائحة كوفيد-19. ‏‏كما سيدعم الاستدامة البيئية في السياسات والبرامج والتوجيهات التنفيذية داخل منظومة الأمم المتحدة من خلال المشاركة في مجموعة الأمم المتحدة للتنمية المستدامة، ومجلس الرؤساء التنفيذيين المعني بالتنسيق في منظومة الأمم المتحدة، والعمليات المخصصة الأخرى، ودعم نشر مقرراتها وأدواتها التوجيهية من خلال الآليات الإقليمية والقطرية‏‏.‏</w:t>
      </w:r>
    </w:p>
    <w:p w14:paraId="29B970BC" w14:textId="26F05D41"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وسينهض</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بالأداء</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المؤسسي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لمنظومة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ويدعم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تنفيذ</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استراتيجية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إدارة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منظومة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للفترة</w:t>
      </w:r>
      <w:r w:rsidRPr="00AC20E3">
        <w:rPr>
          <w:rFonts w:ascii="Simplified Arabic" w:hAnsi="Simplified Arabic" w:cs="Simplified Arabic" w:hint="default"/>
          <w:b/>
          <w:bCs/>
          <w:rtl/>
        </w:rPr>
        <w:t xml:space="preserve"> 2020-2030</w:t>
      </w:r>
      <w:r w:rsidR="00620385" w:rsidRPr="00E83CC4">
        <w:rPr>
          <w:rFonts w:ascii="Simplified Arabic" w:hAnsi="Simplified Arabic" w:cs="Simplified Arabic"/>
          <w:rtl/>
        </w:rPr>
        <w:t xml:space="preserve"> </w:t>
      </w:r>
      <w:r w:rsidR="00620385" w:rsidRPr="00E83CC4">
        <w:rPr>
          <w:rFonts w:asciiTheme="majorBidi" w:hAnsiTheme="majorBidi" w:cstheme="majorBidi" w:hint="default"/>
          <w:sz w:val="22"/>
          <w:szCs w:val="22"/>
          <w:rtl/>
        </w:rPr>
        <w:t>(</w:t>
      </w:r>
      <w:r w:rsidRPr="00E83CC4">
        <w:rPr>
          <w:rFonts w:asciiTheme="majorBidi" w:hAnsiTheme="majorBidi" w:cstheme="majorBidi" w:hint="default"/>
          <w:sz w:val="22"/>
          <w:szCs w:val="22"/>
          <w:cs/>
        </w:rPr>
        <w:t>‎</w:t>
      </w:r>
      <w:r w:rsidRPr="00E83CC4">
        <w:rPr>
          <w:rFonts w:asciiTheme="majorBidi" w:hAnsiTheme="majorBidi" w:cstheme="majorBidi" w:hint="default"/>
          <w:sz w:val="22"/>
          <w:szCs w:val="22"/>
        </w:rPr>
        <w:t>CEB/2019/3/Add.2</w:t>
      </w:r>
      <w:r w:rsidR="00620385" w:rsidRPr="00E83CC4">
        <w:rPr>
          <w:rFonts w:asciiTheme="majorBidi" w:hAnsiTheme="majorBidi" w:cstheme="majorBidi" w:hint="default"/>
          <w:sz w:val="22"/>
          <w:szCs w:val="22"/>
          <w:rtl/>
          <w:cs/>
        </w:rPr>
        <w:t>)</w:t>
      </w:r>
      <w:r w:rsidRPr="00E83CC4">
        <w:rPr>
          <w:rFonts w:ascii="Simplified Arabic" w:hAnsi="Simplified Arabic" w:cs="Simplified Arabic"/>
          <w:rtl/>
        </w:rPr>
        <w:t xml:space="preserve">‏‏ ‏‏وعملية متابعتها من خلال رفع مستوى الإبلاغ والتنسيق والمساعدة التقنية، بما في ذلك من خلال الشراكات مع الكيانات </w:t>
      </w:r>
      <w:r w:rsidRPr="00E83CC4">
        <w:rPr>
          <w:rFonts w:ascii="Simplified Arabic" w:hAnsi="Simplified Arabic" w:cs="Simplified Arabic"/>
          <w:rtl/>
        </w:rPr>
        <w:lastRenderedPageBreak/>
        <w:t>الشقيقة.‏‏ ‏‏وانطلاقاً من روح توحيد الأداء، سيواصل برنامج الأمم المتحدة للبيئة توليد المعارف والدعوة إلى إنشاء نظام دعم يثري ويعزز رؤية قيادة الأمم المتحدة للاستدامة المؤسسية، بما في ذلك من خلال تحسين الشراكات مع الأمم المتحدة والمنظمات الدولية الأخرى</w:t>
      </w:r>
      <w:r w:rsidR="00620385" w:rsidRPr="00E83CC4">
        <w:rPr>
          <w:rFonts w:ascii="Simplified Arabic" w:hAnsi="Simplified Arabic" w:cs="Simplified Arabic"/>
          <w:rtl/>
        </w:rPr>
        <w:t>.</w:t>
      </w:r>
    </w:p>
    <w:p w14:paraId="47CBCB79" w14:textId="13F95C19" w:rsidR="002F727A" w:rsidRPr="00E83CC4" w:rsidRDefault="002F727A" w:rsidP="00AE0F69">
      <w:pPr>
        <w:bidi/>
        <w:spacing w:after="120" w:line="360" w:lineRule="exact"/>
        <w:ind w:left="1135" w:hanging="851"/>
        <w:jc w:val="both"/>
        <w:outlineLvl w:val="1"/>
        <w:rPr>
          <w:rFonts w:ascii="Simplified Arabic" w:hAnsi="Simplified Arabic" w:cs="Simplified Arabic" w:hint="default"/>
          <w:b/>
          <w:bCs/>
          <w:sz w:val="24"/>
          <w:szCs w:val="24"/>
          <w:rtl/>
        </w:rPr>
      </w:pPr>
      <w:bookmarkStart w:id="35" w:name="_Toc61960859"/>
      <w:r w:rsidRPr="00E83CC4">
        <w:rPr>
          <w:rFonts w:ascii="Simplified Arabic" w:hAnsi="Simplified Arabic" w:cs="Simplified Arabic"/>
          <w:b/>
          <w:bCs/>
          <w:sz w:val="24"/>
          <w:szCs w:val="24"/>
          <w:rtl/>
        </w:rPr>
        <w:t>‏‏جيم-</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تعددية الأطراف الشاملة من أجل حوكمة بيئية عالمية أقوى</w:t>
      </w:r>
      <w:bookmarkEnd w:id="35"/>
    </w:p>
    <w:p w14:paraId="7049CCB4" w14:textId="4C7ADBE8"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سيقدّر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الشمولية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ويدعمها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الحوكمة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الشفافة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والخاضعة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للمساءلة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جميع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المستويات</w:t>
      </w:r>
      <w:r w:rsidRPr="00E83CC4">
        <w:rPr>
          <w:rFonts w:ascii="Simplified Arabic" w:hAnsi="Simplified Arabic" w:cs="Simplified Arabic"/>
          <w:rtl/>
        </w:rPr>
        <w:t>. ‏‏وفي بيئة اليوم المتغيرة بسرعة، سيسعى برنامج الأمم المتحدة للبيئة إلى الحفاظ على طموح كبير في تعددية الأطراف البيئية العالمية، مع التركيز ليس فقط على التحديات والفرص الحالية ولكن أيضاً على الاحتياجات الناشئة، ولا سيما احتياجات الأجيال المقبلة، والحاجة إلى التعاون الرقمي بشأن القضايا البيئية العالمية</w:t>
      </w:r>
      <w:r w:rsidRPr="00E83CC4">
        <w:rPr>
          <w:rFonts w:ascii="Simplified Arabic" w:hAnsi="Simplified Arabic" w:cs="Simplified Arabic"/>
        </w:rPr>
        <w:t>.</w:t>
      </w:r>
    </w:p>
    <w:p w14:paraId="5A3EF6DF" w14:textId="5600946C" w:rsidR="002F727A" w:rsidRPr="00E83CC4" w:rsidRDefault="00AE0F69"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w:t>
      </w:r>
      <w:r w:rsidR="002F727A" w:rsidRPr="00AC20E3">
        <w:rPr>
          <w:rFonts w:ascii="Simplified Arabic" w:hAnsi="Simplified Arabic" w:cs="Simplified Arabic" w:hint="eastAsia"/>
          <w:b/>
          <w:bCs/>
          <w:rtl/>
        </w:rPr>
        <w:t>سيقوم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برنامج</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الأمم</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المتحدة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للبيئة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ببناء</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تعددية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بيئية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شاملة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لحشد</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كل</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من</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يستطيع</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التأثير</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على</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التغييرات</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اللازمة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لتحقيق</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أهداف</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التنمية</w:t>
      </w:r>
      <w:r w:rsidR="002F727A" w:rsidRPr="00AC20E3">
        <w:rPr>
          <w:rFonts w:ascii="Simplified Arabic" w:hAnsi="Simplified Arabic" w:cs="Simplified Arabic" w:hint="default"/>
          <w:b/>
          <w:bCs/>
          <w:rtl/>
        </w:rPr>
        <w:t xml:space="preserve"> </w:t>
      </w:r>
      <w:r w:rsidR="002F727A" w:rsidRPr="00AC20E3">
        <w:rPr>
          <w:rFonts w:ascii="Simplified Arabic" w:hAnsi="Simplified Arabic" w:cs="Simplified Arabic" w:hint="eastAsia"/>
          <w:b/>
          <w:bCs/>
          <w:rtl/>
        </w:rPr>
        <w:t>المستدامة</w:t>
      </w:r>
      <w:r w:rsidR="002F727A" w:rsidRPr="00E83CC4">
        <w:rPr>
          <w:rFonts w:ascii="Simplified Arabic" w:hAnsi="Simplified Arabic" w:cs="Simplified Arabic"/>
          <w:rtl/>
        </w:rPr>
        <w:t>.‏‏ ولا يزال المبدأ‏‏ ‏‏10‏‏ ‏‏من إعلان ريو بشأن البيئة والتنمية - وهو أحد الأركان الأساسية لمشاركة أصحاب المصلحة في السياسات البيئية وصنع القرار، بعد ما يقرب من‏‏ ‏‏30‏‏ ‏‏عاماً على اعتماده في قمة الأرض عام‏‏ ‏‏1992 - على أهميته كما كان دائماً</w:t>
      </w:r>
      <w:r w:rsidR="00543DEA" w:rsidRPr="00E83CC4">
        <w:rPr>
          <w:rFonts w:ascii="Simplified Arabic" w:hAnsi="Simplified Arabic" w:cs="Simplified Arabic"/>
          <w:vertAlign w:val="superscript"/>
          <w:rtl/>
        </w:rPr>
        <w:t>(</w:t>
      </w:r>
      <w:r w:rsidR="00CF4E58" w:rsidRPr="00E83CC4">
        <w:rPr>
          <w:rStyle w:val="FootnoteReference"/>
          <w:rFonts w:cs="Simplified Arabic" w:hint="default"/>
          <w:sz w:val="24"/>
          <w:szCs w:val="24"/>
          <w:rtl/>
        </w:rPr>
        <w:footnoteReference w:id="45"/>
      </w:r>
      <w:r w:rsidR="00543DEA" w:rsidRPr="00E83CC4">
        <w:rPr>
          <w:rFonts w:ascii="Simplified Arabic" w:hAnsi="Simplified Arabic" w:cs="Simplified Arabic"/>
          <w:vertAlign w:val="superscript"/>
          <w:rtl/>
        </w:rPr>
        <w:t>)</w:t>
      </w:r>
      <w:r w:rsidR="002F727A" w:rsidRPr="00E83CC4">
        <w:rPr>
          <w:rFonts w:ascii="Simplified Arabic" w:hAnsi="Simplified Arabic" w:cs="Simplified Arabic"/>
          <w:rtl/>
        </w:rPr>
        <w:t xml:space="preserve">.‏ ‏‏وقد أظهرت الأصوات الشابة القوية داخل حركة بيئية عالمية مجددة قوة الأفراد الملتزمين في التأثير على القرارات المتعلقة بالعدالة الكوكبية.‏‏ ‏وفي معرض الاحتفال بالذكرى السنوية الخامسة والسبعين لاعتماد ميثاق الأمم المتحدة، شدد الأمين العام على ضرورة </w:t>
      </w:r>
      <w:r w:rsidR="00981DEE" w:rsidRPr="00E83CC4">
        <w:rPr>
          <w:rFonts w:ascii="Simplified Arabic" w:hAnsi="Simplified Arabic" w:cs="Simplified Arabic"/>
          <w:rtl/>
        </w:rPr>
        <w:t>’’</w:t>
      </w:r>
      <w:r w:rsidR="002F727A" w:rsidRPr="00E83CC4">
        <w:rPr>
          <w:rFonts w:ascii="Simplified Arabic" w:hAnsi="Simplified Arabic" w:cs="Simplified Arabic"/>
          <w:rtl/>
        </w:rPr>
        <w:t>تعددية الأطراف الشاملة للجميع، بالاستفادة من المساهمات التي لا غنى عنها للمجتمع المدني، ومؤسسات قطاع الأعمال، والمدن، والمناطق، وعلى وجه الخصوص إيلاء وزن أكبر لأصوات الشباب</w:t>
      </w:r>
      <w:r w:rsidR="00F0135C" w:rsidRPr="00E83CC4">
        <w:rPr>
          <w:rFonts w:ascii="Simplified Arabic" w:hAnsi="Simplified Arabic" w:cs="Simplified Arabic"/>
          <w:rtl/>
        </w:rPr>
        <w:t>‘‘</w:t>
      </w:r>
      <w:r w:rsidR="002F727A" w:rsidRPr="00E83CC4">
        <w:rPr>
          <w:rFonts w:ascii="Simplified Arabic" w:hAnsi="Simplified Arabic" w:cs="Simplified Arabic"/>
          <w:rtl/>
        </w:rPr>
        <w:t xml:space="preserve"> (الأمين العام للأمم المتحدة،‏‏ ‏‏2020‏‏ (ب)). ‏‏وسيستفيد برنامج الأمم المتحدة للبيئة من هذه الالتزامات المجتمعية الجديدة للدخول في شراكات استراتيجية مع المجموعات الرئيسية وأصحاب المصلحة</w:t>
      </w:r>
      <w:r w:rsidR="000A1D20" w:rsidRPr="00E83CC4">
        <w:rPr>
          <w:rFonts w:ascii="Simplified Arabic" w:hAnsi="Simplified Arabic" w:cs="Simplified Arabic"/>
          <w:vertAlign w:val="superscript"/>
          <w:rtl/>
        </w:rPr>
        <w:t>(</w:t>
      </w:r>
      <w:r w:rsidR="00543DEA" w:rsidRPr="00E83CC4">
        <w:rPr>
          <w:rStyle w:val="FootnoteReference"/>
          <w:rFonts w:cs="Simplified Arabic" w:hint="default"/>
          <w:sz w:val="24"/>
          <w:szCs w:val="24"/>
          <w:rtl/>
        </w:rPr>
        <w:footnoteReference w:id="46"/>
      </w:r>
      <w:r w:rsidR="000A1D20" w:rsidRPr="00E83CC4">
        <w:rPr>
          <w:rFonts w:ascii="Simplified Arabic" w:hAnsi="Simplified Arabic" w:cs="Simplified Arabic"/>
          <w:vertAlign w:val="superscript"/>
          <w:rtl/>
        </w:rPr>
        <w:t>)</w:t>
      </w:r>
      <w:r w:rsidR="002F727A" w:rsidRPr="00E83CC4">
        <w:rPr>
          <w:rFonts w:ascii="Simplified Arabic" w:hAnsi="Simplified Arabic" w:cs="Simplified Arabic"/>
          <w:rtl/>
        </w:rPr>
        <w:t xml:space="preserve"> والجمهور عامة</w:t>
      </w:r>
      <w:r w:rsidR="005C4F85" w:rsidRPr="00E83CC4">
        <w:rPr>
          <w:rFonts w:ascii="Simplified Arabic" w:hAnsi="Simplified Arabic" w:cs="Simplified Arabic"/>
          <w:rtl/>
        </w:rPr>
        <w:t>ً</w:t>
      </w:r>
      <w:r w:rsidR="002F727A" w:rsidRPr="00E83CC4">
        <w:rPr>
          <w:rFonts w:ascii="Simplified Arabic" w:hAnsi="Simplified Arabic" w:cs="Simplified Arabic"/>
          <w:rtl/>
        </w:rPr>
        <w:t>، مستفيداً من مهامهم التقنية والدعوية الفعالة.‏ ‏‏وكجزء من هذه المشاركة، سيواصل برنامج الأمم المتحدة للبيئة تعزيز المنظمات والمجتمعات الدينية باعتبارها حامية للمنظورات البعيدة المدى والقائمة على القيمة بشأن الاستدامة البيئية التي تتحدث إلى بلايين الناس حول العالم‏‏.‏</w:t>
      </w:r>
    </w:p>
    <w:p w14:paraId="3C91AEFD" w14:textId="2B48E052"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وسيستفيد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جمعية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وهي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الهيئة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لصنع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القرار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مستوى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مجال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باعتبارها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المنبر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العالمي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الرئيسي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w:t>
      </w:r>
      <w:r w:rsidRPr="00E83CC4">
        <w:rPr>
          <w:rFonts w:ascii="Simplified Arabic" w:hAnsi="Simplified Arabic" w:cs="Simplified Arabic"/>
          <w:rtl/>
        </w:rPr>
        <w:t>. ‏‏وتمثل جلسات جمعية البيئة فرصة للمجتمع الدولي في جميع القطاعات، ومستويات الحكومة ومناحي الحياة، لكي يتكاتف لمناقشة ومعالجة القضايا البيئية العالمية. ‏‏وستواصل جمعية البيئة، مدفوعةً بالعلم السليم، إلهام وتحديد واتخاذ إجراءات تحويلية جريئة من أجل البيئة مع التركيز على الحلول التي تتحدث إلى الجمي</w:t>
      </w:r>
      <w:r w:rsidR="00AA7E7F" w:rsidRPr="00E83CC4">
        <w:rPr>
          <w:rFonts w:ascii="Simplified Arabic" w:hAnsi="Simplified Arabic" w:cs="Simplified Arabic"/>
          <w:rtl/>
        </w:rPr>
        <w:t>ع. وس</w:t>
      </w:r>
      <w:r w:rsidRPr="00E83CC4">
        <w:rPr>
          <w:rFonts w:ascii="Simplified Arabic" w:hAnsi="Simplified Arabic" w:cs="Simplified Arabic"/>
          <w:rtl/>
        </w:rPr>
        <w:t>يدعم برنامج الأمم المتحدة للبيئة جمعية البيئة في تعزيز علاقتها بالاتفاقات البيئية المتعددة الأطراف ومساهمتها في تنفيذ خطة عام‏‏ ‏‏2030‏‏، وذلك بتعزيز التقارب والحوار بشأن الإجراءات الاستراتيجية المشتركة والخبرات المشتركة، وزيادة إبراز قرارات هيئات إدارة الاتفاقات البيئية المتعددة الأطراف‏‏.‏</w:t>
      </w:r>
    </w:p>
    <w:p w14:paraId="749D5E53" w14:textId="5F7B03CC" w:rsidR="002F727A" w:rsidRPr="00E83CC4" w:rsidRDefault="002F727A" w:rsidP="00611C18">
      <w:pPr>
        <w:pStyle w:val="ListParagraph"/>
        <w:numPr>
          <w:ilvl w:val="0"/>
          <w:numId w:val="49"/>
        </w:numPr>
        <w:tabs>
          <w:tab w:val="left" w:pos="1841"/>
          <w:tab w:val="left" w:pos="2550"/>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lastRenderedPageBreak/>
        <w:t>وسيدعم</w:t>
      </w:r>
      <w:r w:rsidRPr="00AC20E3">
        <w:rPr>
          <w:rFonts w:ascii="Simplified Arabic" w:hAnsi="Simplified Arabic" w:cs="Simplified Arabic" w:hint="default"/>
          <w:b/>
          <w:bCs/>
          <w:rtl/>
        </w:rPr>
        <w:t xml:space="preserve"> برنامج الأمم المتحدة للبيئة تعزيز المشاركة مع القطاع الخاص كشريك رئيسي في دفع التحولات المنهجية إلى مسارات </w:t>
      </w:r>
      <w:r w:rsidRPr="00AC20E3">
        <w:rPr>
          <w:rFonts w:ascii="Simplified Arabic" w:hAnsi="Simplified Arabic" w:cs="Simplified Arabic" w:hint="eastAsia"/>
          <w:b/>
          <w:bCs/>
          <w:rtl/>
        </w:rPr>
        <w:t>مستدامة</w:t>
      </w:r>
      <w:r w:rsidRPr="00E83CC4">
        <w:rPr>
          <w:rFonts w:ascii="Simplified Arabic" w:hAnsi="Simplified Arabic" w:cs="Simplified Arabic"/>
          <w:rtl/>
        </w:rPr>
        <w:t>.‏‏ و‏‏بناء على استراتيجيته المتعلقة بمشاركة القطاع الخاص (برنامج الأمم المتحدة للبيئة،‏‏ ‏‏2020</w:t>
      </w:r>
      <w:r w:rsidR="00E8271B">
        <w:rPr>
          <w:rFonts w:ascii="Simplified Arabic" w:hAnsi="Simplified Arabic" w:cs="Simplified Arabic"/>
          <w:rtl/>
        </w:rPr>
        <w:t xml:space="preserve"> (ب)</w:t>
      </w:r>
      <w:r w:rsidRPr="00E83CC4">
        <w:rPr>
          <w:rFonts w:ascii="Simplified Arabic" w:hAnsi="Simplified Arabic" w:cs="Simplified Arabic"/>
          <w:rtl/>
        </w:rPr>
        <w:t>‏‏)‏‏،‏‏ ‏‏سيشرك برنامج الأمم المتحدة للبيئة القطاع الخاص في تحولات هامة تؤدي إلى توليد سياسات سليمة وتكنولوجيات مستدامة، منها تكنولوجيات رقمية، مستنيرة بأحدث المعارف العلمية. وسيتفاعل الأمم المتحدة للبيئة مع القطاع الخاص على مختلف المستويات، بما في ذلك من خلال الشبكات المفتوحة، والمناقشات السياساتية، والمنتديات المتعددة أصحاب المصلحة مثل جمعية البيئة، وكذلك بشأن التطبيقات المحددة للتكنولوجيات الرقمية في البيئة. ومن خلال الشراكات والتحالفات مع القطاع الخاص، سيستهدف برنامج الأمم المتحدة للبيئة أهدافاً محددة، وسيشارك في إجراءات الدعوة ذات الأثر الكبير لتعزيز التحولات السياسية والثقافية اللازمة لتوجيه المنتجين والمستهلكين نحو الاستدامة. وتشمل القطاعات الرئيسية التي سيسعى برنامج الأمم المتحدة للبيئة إلى تحقيق مثل هذه التحولات المنهجية فيها إنتاج الطاقة واستهلاكها، ونظم الأغذية، والبنية التحتية والبيئة المبنية، وإدارة المواد الكيميائية والنفايات، وقطاع الصناعات الاستخراجية، وسلاسل القيمة المستدامة للمنتجات الأقل كثافة في استخدام الموارد والأقل تلويثاً، والتمويل العالمي، ونظم السوق والاستثمار</w:t>
      </w:r>
      <w:r w:rsidR="00AE0F69" w:rsidRPr="00E83CC4">
        <w:rPr>
          <w:rFonts w:ascii="Simplified Arabic" w:hAnsi="Simplified Arabic" w:cs="Simplified Arabic"/>
          <w:rtl/>
        </w:rPr>
        <w:t>.</w:t>
      </w:r>
    </w:p>
    <w:p w14:paraId="54387AB5" w14:textId="05DF862D" w:rsidR="002F727A" w:rsidRPr="00E83CC4" w:rsidRDefault="002F727A" w:rsidP="00AE0F69">
      <w:pPr>
        <w:bidi/>
        <w:spacing w:after="120" w:line="360" w:lineRule="exact"/>
        <w:ind w:left="1135" w:hanging="851"/>
        <w:jc w:val="both"/>
        <w:outlineLvl w:val="1"/>
        <w:rPr>
          <w:rFonts w:ascii="Simplified Arabic" w:hAnsi="Simplified Arabic" w:cs="Simplified Arabic" w:hint="default"/>
          <w:b/>
          <w:bCs/>
          <w:sz w:val="24"/>
          <w:szCs w:val="24"/>
          <w:rtl/>
        </w:rPr>
      </w:pPr>
      <w:bookmarkStart w:id="36" w:name="_Toc61960860"/>
      <w:r w:rsidRPr="00E83CC4">
        <w:rPr>
          <w:rFonts w:ascii="Simplified Arabic" w:hAnsi="Simplified Arabic" w:cs="Simplified Arabic"/>
          <w:b/>
          <w:bCs/>
          <w:sz w:val="24"/>
          <w:szCs w:val="24"/>
          <w:rtl/>
        </w:rPr>
        <w:t>‏‏دال-</w:t>
      </w:r>
      <w:r w:rsidRPr="00E83CC4">
        <w:rPr>
          <w:rFonts w:ascii="Simplified Arabic" w:hAnsi="Simplified Arabic" w:cs="Simplified Arabic"/>
          <w:b/>
          <w:bCs/>
          <w:sz w:val="24"/>
          <w:szCs w:val="24"/>
        </w:rPr>
        <w:tab/>
      </w:r>
      <w:r w:rsidRPr="00E83CC4">
        <w:rPr>
          <w:rFonts w:ascii="Simplified Arabic" w:hAnsi="Simplified Arabic" w:cs="Simplified Arabic"/>
          <w:b/>
          <w:bCs/>
          <w:sz w:val="24"/>
          <w:szCs w:val="24"/>
          <w:rtl/>
        </w:rPr>
        <w:t>‏‏‏الاتصال المبتكر كقوة دافعة لمناصرة البيئة المُمكَّنة‏</w:t>
      </w:r>
      <w:bookmarkEnd w:id="36"/>
    </w:p>
    <w:p w14:paraId="15C8429B" w14:textId="18892035"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ستساعد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اتصالات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الترابط</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والاتساق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عبر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النطاق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الواسع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للعمل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E83CC4">
        <w:rPr>
          <w:rFonts w:ascii="Simplified Arabic" w:hAnsi="Simplified Arabic" w:cs="Simplified Arabic"/>
          <w:rtl/>
        </w:rPr>
        <w:t>‏وستسترشد جهود الاتصال بأحدث العلوم المتاحة، بما في ذلك العلوم الاجتماعية، وستستهدف تشكيل السرد العالمي حول البيئة من خلال توليد التزامات سياسية واجتماعية وتحقيق التغييرات المجتمعية والسياسية اللازمة للتصدي للتحديات المبينة في قسم تحليل الحالة في هذه الوثيقة‏‏.‏</w:t>
      </w:r>
      <w:r w:rsidRPr="00E83CC4">
        <w:rPr>
          <w:rFonts w:ascii="Simplified Arabic" w:hAnsi="Simplified Arabic" w:cs="Simplified Arabic"/>
        </w:rPr>
        <w:t xml:space="preserve"> </w:t>
      </w:r>
    </w:p>
    <w:p w14:paraId="3EAFE769" w14:textId="0DB0AA56"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وسيتبع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نهجاً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ابتكاريًا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للغاية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اتصالاته</w:t>
      </w:r>
      <w:r w:rsidRPr="00E83CC4">
        <w:rPr>
          <w:rFonts w:ascii="Simplified Arabic" w:hAnsi="Simplified Arabic" w:cs="Simplified Arabic"/>
          <w:rtl/>
        </w:rPr>
        <w:t>، مستخدماً موطئ قدمه المتزايد في المجالات الرقمية ومساحات التواصل الاجتماعي للوصول إلى مجموعة واسعة من الجماهير وأصحاب المصلحة والمشاركة معهم. ‏‏وسيركز برنامج الأمم المتحدة للبيئة على تمكين الأفراد والجماعات من أجل العمل البيئي، مع التركيز على أصوات القطاعات والجهات الفاعلة التي تكون عادة خارج الحيز البيئي. ‏‏وسيعمل برنامج الأمم المتحدة للبيئة على تضخيم أصوات الشباب والمستهلكين وأصحاب المشاريع البيئية والناشطين وقادة الابتكار والجهات الفاعلة والمنظمات الدينية، من بين جهات أخرى‏‏.‏</w:t>
      </w:r>
      <w:r w:rsidRPr="00E83CC4">
        <w:rPr>
          <w:rFonts w:ascii="Simplified Arabic" w:hAnsi="Simplified Arabic" w:cs="Simplified Arabic"/>
        </w:rPr>
        <w:t xml:space="preserve"> </w:t>
      </w:r>
    </w:p>
    <w:p w14:paraId="20A7DD3D" w14:textId="711040BC" w:rsidR="002F727A" w:rsidRPr="00E83CC4" w:rsidRDefault="002F727A" w:rsidP="00611C18">
      <w:pPr>
        <w:pStyle w:val="ListParagraph"/>
        <w:numPr>
          <w:ilvl w:val="0"/>
          <w:numId w:val="49"/>
        </w:numPr>
        <w:tabs>
          <w:tab w:val="left" w:pos="1841"/>
          <w:tab w:val="left" w:pos="2550"/>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وسيركز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على</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تقديم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قصص</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ذات</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أثر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كبير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لتعزيز</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فهم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البيئية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وفوائدها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وحشد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التغيير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السلوكي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المجتمعي</w:t>
      </w:r>
      <w:r w:rsidRPr="00E83CC4">
        <w:rPr>
          <w:rFonts w:ascii="Simplified Arabic" w:hAnsi="Simplified Arabic" w:cs="Simplified Arabic"/>
          <w:rtl/>
        </w:rPr>
        <w:t>. ‏‏وتحقيقاً لهذه الغاية، سيقوم برنامج الأمم المتحدة للبيئة، مستخدماً الممارسات المبتكرة لرواية القصص، بما في ذلك التكنولوجيات الرقمية الغامرة، بتسليط الضوء على دراسات الحالة الإفرادية بشأن قضايا الصلة والروابط بين الأبعاد البيئية والاجتماعية والاقتصادية للتنمية المستدامة، من أجل تكييفها مع السياقات المحلية والتنفيذ الواسع النطاق</w:t>
      </w:r>
      <w:r w:rsidR="00AE0F69" w:rsidRPr="00E83CC4">
        <w:rPr>
          <w:rFonts w:ascii="Simplified Arabic" w:hAnsi="Simplified Arabic" w:cs="Simplified Arabic"/>
          <w:rtl/>
        </w:rPr>
        <w:t>.</w:t>
      </w:r>
    </w:p>
    <w:p w14:paraId="62DF3983" w14:textId="661A0F87" w:rsidR="002F727A" w:rsidRPr="00E83CC4" w:rsidRDefault="002F727A" w:rsidP="00AE0F69">
      <w:pPr>
        <w:bidi/>
        <w:spacing w:after="120" w:line="360" w:lineRule="exact"/>
        <w:ind w:left="1135" w:hanging="851"/>
        <w:jc w:val="both"/>
        <w:outlineLvl w:val="0"/>
        <w:rPr>
          <w:rFonts w:ascii="Simplified Arabic" w:hAnsi="Simplified Arabic" w:cs="Simplified Arabic" w:hint="default"/>
          <w:b/>
          <w:bCs/>
          <w:sz w:val="26"/>
          <w:szCs w:val="26"/>
          <w:rtl/>
        </w:rPr>
      </w:pPr>
      <w:bookmarkStart w:id="37" w:name="_Toc61960861"/>
      <w:r w:rsidRPr="00E83CC4">
        <w:rPr>
          <w:rFonts w:ascii="Simplified Arabic" w:hAnsi="Simplified Arabic" w:cs="Simplified Arabic"/>
          <w:b/>
          <w:bCs/>
          <w:sz w:val="26"/>
          <w:szCs w:val="26"/>
          <w:rtl/>
        </w:rPr>
        <w:t>سادسا</w:t>
      </w:r>
      <w:r w:rsidR="00AE0F69" w:rsidRPr="00E83CC4">
        <w:rPr>
          <w:rFonts w:ascii="Simplified Arabic" w:hAnsi="Simplified Arabic" w:cs="Simplified Arabic"/>
          <w:b/>
          <w:bCs/>
          <w:sz w:val="26"/>
          <w:szCs w:val="26"/>
          <w:rtl/>
        </w:rPr>
        <w:t>ً</w:t>
      </w:r>
      <w:r w:rsidRPr="00E83CC4">
        <w:rPr>
          <w:rFonts w:ascii="Simplified Arabic" w:hAnsi="Simplified Arabic" w:cs="Simplified Arabic"/>
          <w:b/>
          <w:bCs/>
          <w:sz w:val="26"/>
          <w:szCs w:val="26"/>
          <w:rtl/>
        </w:rPr>
        <w:t>-</w:t>
      </w:r>
      <w:r w:rsidRPr="00E83CC4">
        <w:rPr>
          <w:rFonts w:ascii="Simplified Arabic" w:hAnsi="Simplified Arabic" w:cs="Simplified Arabic"/>
          <w:b/>
          <w:bCs/>
          <w:sz w:val="26"/>
          <w:szCs w:val="26"/>
        </w:rPr>
        <w:tab/>
      </w:r>
      <w:r w:rsidRPr="00E83CC4">
        <w:rPr>
          <w:rFonts w:ascii="Simplified Arabic" w:hAnsi="Simplified Arabic" w:cs="Simplified Arabic"/>
          <w:b/>
          <w:bCs/>
          <w:sz w:val="26"/>
          <w:szCs w:val="26"/>
          <w:rtl/>
        </w:rPr>
        <w:t>‏‏‏التطلع إلى الأمام‏‏: قيادة التغيير نحو المستقبل الذي نصبو إليه</w:t>
      </w:r>
      <w:bookmarkEnd w:id="37"/>
    </w:p>
    <w:p w14:paraId="28AE33F4" w14:textId="4DF54BBA"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إن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تحقيق</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الاستقرار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المناخي،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والعيش</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وئام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الطبيعة،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والتحرك</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كوكب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خال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من</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التلوث</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بحلول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عام‏‏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w:t>
      </w:r>
      <w:r w:rsidRPr="00AC20E3">
        <w:rPr>
          <w:rFonts w:ascii="Simplified Arabic" w:hAnsi="Simplified Arabic" w:cs="Simplified Arabic" w:hint="default"/>
          <w:b/>
          <w:bCs/>
          <w:rtl/>
        </w:rPr>
        <w:t xml:space="preserve">2050‏‏، </w:t>
      </w:r>
      <w:r w:rsidRPr="00AC20E3">
        <w:rPr>
          <w:rFonts w:ascii="Simplified Arabic" w:hAnsi="Simplified Arabic" w:cs="Simplified Arabic" w:hint="eastAsia"/>
          <w:b/>
          <w:bCs/>
          <w:rtl/>
        </w:rPr>
        <w:t>سيتطلب</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إعادة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معايرة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اقتصاداتنا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ومجتمعاتنا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نماذج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أكثر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استدامة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وإنصافاً</w:t>
      </w:r>
      <w:r w:rsidRPr="00E83CC4">
        <w:rPr>
          <w:rFonts w:ascii="Simplified Arabic" w:hAnsi="Simplified Arabic" w:cs="Simplified Arabic"/>
          <w:rtl/>
        </w:rPr>
        <w:t>. واستناداً إلى أحدث العلوم، توفر هذه الاستراتيجية التركيز اللازم للإجراءات التحويلية التي تستهدف محركات تغير المناخ وفقدان التنوع البيولوجي والتلوث. وهي تحدد الإجراءات اللازمة لإعادة تشكيل أنماط الاستهلاك والإنتاج تحقيقاً لاستدامتها، بحيث لا يتعرض رفاه الإنسان وصحة النظم الإيكولوجية على كوكب الأرض للخطر بسبب تدهور البيئة</w:t>
      </w:r>
      <w:r w:rsidRPr="00E83CC4">
        <w:rPr>
          <w:rFonts w:ascii="Simplified Arabic" w:hAnsi="Simplified Arabic" w:cs="Simplified Arabic"/>
        </w:rPr>
        <w:t xml:space="preserve">. </w:t>
      </w:r>
    </w:p>
    <w:p w14:paraId="3E0BD78E" w14:textId="5222C62F"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وتحدد</w:t>
      </w:r>
      <w:r w:rsidRPr="00AC20E3">
        <w:rPr>
          <w:rFonts w:ascii="Simplified Arabic" w:hAnsi="Simplified Arabic" w:cs="Simplified Arabic" w:hint="default"/>
          <w:b/>
          <w:bCs/>
          <w:rtl/>
        </w:rPr>
        <w:t xml:space="preserve"> هذه الاستراتيجية مساراً مركزاً ومتماسكاً لبرنامج الأمم المتحدة للبيئة لوضع حلول يمكن أن تسهم في تحقيق تطلعات خطة عام‏‏ ‏‏2030‏‏ ‏‏وتنفيذ الفقرة‏‏ ‏‏88‏‏ ‏‏من </w:t>
      </w:r>
      <w:r w:rsidR="00AE0F69" w:rsidRPr="00AC20E3">
        <w:rPr>
          <w:rFonts w:ascii="Simplified Arabic" w:hAnsi="Simplified Arabic" w:cs="Simplified Arabic" w:hint="eastAsia"/>
          <w:b/>
          <w:bCs/>
          <w:rtl/>
        </w:rPr>
        <w:t>’’</w:t>
      </w:r>
      <w:r w:rsidRPr="00AC20E3">
        <w:rPr>
          <w:rFonts w:ascii="Simplified Arabic" w:hAnsi="Simplified Arabic" w:cs="Simplified Arabic" w:hint="eastAsia"/>
          <w:b/>
          <w:bCs/>
          <w:rtl/>
        </w:rPr>
        <w:t>المستقبل</w:t>
      </w:r>
      <w:r w:rsidRPr="00AC20E3">
        <w:rPr>
          <w:rFonts w:ascii="Simplified Arabic" w:hAnsi="Simplified Arabic" w:cs="Simplified Arabic" w:hint="default"/>
          <w:b/>
          <w:bCs/>
          <w:rtl/>
        </w:rPr>
        <w:t xml:space="preserve"> الذي نصبو إليه</w:t>
      </w:r>
      <w:r w:rsidR="00AE0F69" w:rsidRPr="00AC20E3">
        <w:rPr>
          <w:rFonts w:ascii="Simplified Arabic" w:hAnsi="Simplified Arabic" w:cs="Simplified Arabic" w:hint="eastAsia"/>
          <w:b/>
          <w:bCs/>
          <w:rtl/>
        </w:rPr>
        <w:t>‘‘</w:t>
      </w:r>
      <w:r w:rsidRPr="00E83CC4">
        <w:rPr>
          <w:rFonts w:ascii="Simplified Arabic" w:hAnsi="Simplified Arabic" w:cs="Simplified Arabic"/>
          <w:rtl/>
        </w:rPr>
        <w:t xml:space="preserve"> </w:t>
      </w:r>
      <w:r w:rsidR="00AE0F69" w:rsidRPr="00E83CC4">
        <w:rPr>
          <w:rFonts w:asciiTheme="majorBidi" w:hAnsiTheme="majorBidi" w:cstheme="majorBidi" w:hint="default"/>
          <w:sz w:val="22"/>
          <w:szCs w:val="22"/>
          <w:rtl/>
        </w:rPr>
        <w:t>(</w:t>
      </w:r>
      <w:r w:rsidRPr="00E83CC4">
        <w:rPr>
          <w:rFonts w:asciiTheme="majorBidi" w:hAnsiTheme="majorBidi" w:cstheme="majorBidi" w:hint="default"/>
          <w:sz w:val="22"/>
          <w:szCs w:val="22"/>
          <w:rtl/>
        </w:rPr>
        <w:t>‏</w:t>
      </w:r>
      <w:r w:rsidRPr="00E83CC4">
        <w:rPr>
          <w:rFonts w:asciiTheme="majorBidi" w:hAnsiTheme="majorBidi" w:cstheme="majorBidi" w:hint="default"/>
          <w:sz w:val="22"/>
          <w:szCs w:val="22"/>
          <w:cs/>
        </w:rPr>
        <w:t>‎</w:t>
      </w:r>
      <w:r w:rsidRPr="00E83CC4">
        <w:rPr>
          <w:rFonts w:asciiTheme="majorBidi" w:hAnsiTheme="majorBidi" w:cstheme="majorBidi" w:hint="default"/>
          <w:sz w:val="22"/>
          <w:szCs w:val="22"/>
        </w:rPr>
        <w:t>A/RES/66/288</w:t>
      </w:r>
      <w:r w:rsidR="00AE0F69" w:rsidRPr="00E83CC4">
        <w:rPr>
          <w:rFonts w:asciiTheme="majorBidi" w:hAnsiTheme="majorBidi" w:cstheme="majorBidi" w:hint="default"/>
          <w:sz w:val="22"/>
          <w:szCs w:val="22"/>
          <w:rtl/>
          <w:cs/>
        </w:rPr>
        <w:t>)</w:t>
      </w:r>
      <w:r w:rsidRPr="00E83CC4">
        <w:rPr>
          <w:rFonts w:ascii="Simplified Arabic" w:hAnsi="Simplified Arabic" w:cs="Simplified Arabic"/>
          <w:rtl/>
        </w:rPr>
        <w:t xml:space="preserve">‏‏،‏‏ ‏‏مسترشداً برؤية طويلة الأجل لاستدامة الكوكب من أجل الناس والرخاء والإنصاف. ‏‏وسيستفيد </w:t>
      </w:r>
      <w:r w:rsidRPr="00E83CC4">
        <w:rPr>
          <w:rFonts w:ascii="Simplified Arabic" w:hAnsi="Simplified Arabic" w:cs="Simplified Arabic"/>
          <w:rtl/>
        </w:rPr>
        <w:lastRenderedPageBreak/>
        <w:t>برنامج الأمم المتحدة للبيئة من عقد العمل ويساعد الدول الأعضاء على تحقيق أهداف التنمية المستدامة من خلال العمل كمحفز وميسر للعمل الطموح بشأن تغير المناخ وفقدان التنوع البيولوجي والتلوث.‏‏ ‏‏وسيستخدم برنامج الأمم المتحدة للبيئة الوضوح والتركيز من أجل تنفيذ برامج تتسم بالكفاءة والفعالية، تحقيقاً لنتائج ملموسة ومستدامة</w:t>
      </w:r>
      <w:r w:rsidR="00AE0F69" w:rsidRPr="00E83CC4">
        <w:rPr>
          <w:rFonts w:ascii="Simplified Arabic" w:hAnsi="Simplified Arabic" w:cs="Simplified Arabic"/>
          <w:rtl/>
        </w:rPr>
        <w:t>.</w:t>
      </w:r>
    </w:p>
    <w:p w14:paraId="67593A1A" w14:textId="591AEEA6" w:rsidR="002F727A"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ولن</w:t>
      </w:r>
      <w:r w:rsidRPr="00AC20E3">
        <w:rPr>
          <w:rFonts w:ascii="Simplified Arabic" w:hAnsi="Simplified Arabic" w:cs="Simplified Arabic" w:hint="default"/>
          <w:b/>
          <w:bCs/>
          <w:rtl/>
        </w:rPr>
        <w:t xml:space="preserve"> يشرع برنامج الأمم المتحدة للبيئة </w:t>
      </w:r>
      <w:r w:rsidR="003A539F" w:rsidRPr="00AD2677">
        <w:rPr>
          <w:rFonts w:ascii="Simplified Arabic" w:hAnsi="Simplified Arabic" w:cs="Simplified Arabic"/>
          <w:b/>
          <w:bCs/>
          <w:rtl/>
        </w:rPr>
        <w:t>وحده</w:t>
      </w:r>
      <w:r w:rsidR="003A539F">
        <w:rPr>
          <w:rFonts w:ascii="Simplified Arabic" w:hAnsi="Simplified Arabic" w:cs="Simplified Arabic" w:hint="default"/>
          <w:b/>
          <w:bCs/>
        </w:rPr>
        <w:t xml:space="preserve"> </w:t>
      </w:r>
      <w:r w:rsidRPr="00AC20E3">
        <w:rPr>
          <w:rFonts w:ascii="Simplified Arabic" w:hAnsi="Simplified Arabic" w:cs="Simplified Arabic" w:hint="eastAsia"/>
          <w:b/>
          <w:bCs/>
          <w:rtl/>
        </w:rPr>
        <w:t>في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الرحلة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رسمتها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الاستراتيجية</w:t>
      </w:r>
      <w:r w:rsidRPr="00E83CC4">
        <w:rPr>
          <w:rFonts w:ascii="Simplified Arabic" w:hAnsi="Simplified Arabic" w:cs="Simplified Arabic"/>
          <w:rtl/>
        </w:rPr>
        <w:t xml:space="preserve">. ‏‏فهو سيدعم عملية إصلاح جهاز الأمم المتحدة الإنمائي لإشراك منظومة الأمم المتحدة الأوسع نطاقاً في اتخاذ إجراءات بيئية أقوى وأكثر تنسيقا وتآزراً، مع تعزيز قدرتها على تلبية احتياجات فرادى البلدان.‏‏ و‏‏سيعمل </w:t>
      </w:r>
      <w:r w:rsidR="00150157">
        <w:rPr>
          <w:rFonts w:ascii="Simplified Arabic" w:hAnsi="Simplified Arabic" w:cs="Simplified Arabic"/>
          <w:rtl/>
        </w:rPr>
        <w:t xml:space="preserve">مع هيئات </w:t>
      </w:r>
      <w:r w:rsidRPr="00E83CC4">
        <w:rPr>
          <w:rFonts w:ascii="Simplified Arabic" w:hAnsi="Simplified Arabic" w:cs="Simplified Arabic"/>
          <w:rtl/>
        </w:rPr>
        <w:t>الاتفاقات البيئية المتعددة الأطراف لزيادة تأثيرها وتحقيق المزيد من الاتساق في كيفية تعاونها والاستفادة من بعضها البعض. ‏‏وسيعمل على أساس تعددية شاملة تتجاوز الحكومات وتدعم التحولات المنهجية، بمساعدة وتعاون القطاع الخاص وأوساط مؤسسات قطاع الأعمال، والشباب، والمجتمع المدني ككل، والمنظمات الدينية</w:t>
      </w:r>
      <w:r w:rsidR="00AE0F69" w:rsidRPr="00E83CC4">
        <w:rPr>
          <w:rFonts w:ascii="Simplified Arabic" w:hAnsi="Simplified Arabic" w:cs="Simplified Arabic"/>
          <w:rtl/>
        </w:rPr>
        <w:t>.</w:t>
      </w:r>
    </w:p>
    <w:p w14:paraId="4AF4F34E" w14:textId="77777777" w:rsidR="00AD5286" w:rsidRPr="00E83CC4" w:rsidRDefault="002F727A" w:rsidP="00611C18">
      <w:pPr>
        <w:pStyle w:val="ListParagraph"/>
        <w:numPr>
          <w:ilvl w:val="0"/>
          <w:numId w:val="49"/>
        </w:numPr>
        <w:tabs>
          <w:tab w:val="left" w:pos="1841"/>
        </w:tabs>
        <w:bidi/>
        <w:spacing w:after="120" w:line="360" w:lineRule="exact"/>
        <w:ind w:left="1134" w:firstLine="0"/>
        <w:jc w:val="both"/>
        <w:rPr>
          <w:rFonts w:ascii="Simplified Arabic" w:hAnsi="Simplified Arabic" w:cs="Simplified Arabic" w:hint="default"/>
          <w:rtl/>
        </w:rPr>
      </w:pPr>
      <w:r w:rsidRPr="00AC20E3">
        <w:rPr>
          <w:rFonts w:ascii="Simplified Arabic" w:hAnsi="Simplified Arabic" w:cs="Simplified Arabic" w:hint="eastAsia"/>
          <w:b/>
          <w:bCs/>
          <w:rtl/>
        </w:rPr>
        <w:t>وهذه</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هي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الطريقة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سيقود</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بها</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برنامج</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الأمم</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المتحدة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للبيئة</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التغيير</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نحو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المستقبل</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الذي</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نصبو</w:t>
      </w:r>
      <w:r w:rsidRPr="00AC20E3">
        <w:rPr>
          <w:rFonts w:ascii="Simplified Arabic" w:hAnsi="Simplified Arabic" w:cs="Simplified Arabic" w:hint="default"/>
          <w:b/>
          <w:bCs/>
          <w:rtl/>
        </w:rPr>
        <w:t xml:space="preserve"> </w:t>
      </w:r>
      <w:r w:rsidRPr="00AC20E3">
        <w:rPr>
          <w:rFonts w:ascii="Simplified Arabic" w:hAnsi="Simplified Arabic" w:cs="Simplified Arabic" w:hint="eastAsia"/>
          <w:b/>
          <w:bCs/>
          <w:rtl/>
        </w:rPr>
        <w:t>إليه</w:t>
      </w:r>
      <w:r w:rsidR="00AD5286" w:rsidRPr="00E83CC4">
        <w:rPr>
          <w:rFonts w:ascii="Simplified Arabic" w:hAnsi="Simplified Arabic" w:cs="Simplified Arabic"/>
          <w:rtl/>
        </w:rPr>
        <w:t>.</w:t>
      </w:r>
    </w:p>
    <w:p w14:paraId="164A7BFD" w14:textId="77777777" w:rsidR="00AD5286" w:rsidRDefault="00AD5286" w:rsidP="00AD5286">
      <w:pPr>
        <w:pStyle w:val="NormalNonumber"/>
        <w:rPr>
          <w:rFonts w:hint="default"/>
          <w:sz w:val="24"/>
          <w:szCs w:val="24"/>
          <w:rtl/>
          <w:lang w:val="en-US"/>
        </w:rPr>
      </w:pPr>
      <w:r>
        <w:rPr>
          <w:rFonts w:hint="default"/>
          <w:rtl/>
        </w:rPr>
        <w:br w:type="page"/>
      </w:r>
    </w:p>
    <w:p w14:paraId="15B9DB72" w14:textId="589F9601" w:rsidR="002F727A" w:rsidRPr="00AD5286" w:rsidRDefault="002F727A" w:rsidP="00AA144D">
      <w:pPr>
        <w:tabs>
          <w:tab w:val="left" w:pos="1841"/>
        </w:tabs>
        <w:bidi/>
        <w:spacing w:after="360" w:line="360" w:lineRule="exact"/>
        <w:jc w:val="both"/>
        <w:outlineLvl w:val="0"/>
        <w:rPr>
          <w:rFonts w:ascii="Simplified Arabic" w:hAnsi="Simplified Arabic" w:cs="Simplified Arabic" w:hint="default"/>
          <w:rtl/>
        </w:rPr>
      </w:pPr>
      <w:bookmarkStart w:id="38" w:name="_Toc61960862"/>
      <w:r w:rsidRPr="00AD5286">
        <w:rPr>
          <w:rFonts w:ascii="Simplified Arabic" w:hAnsi="Simplified Arabic" w:cs="Simplified Arabic" w:hint="default"/>
          <w:rtl/>
        </w:rPr>
        <w:lastRenderedPageBreak/>
        <w:t>‏‏</w:t>
      </w:r>
      <w:r w:rsidRPr="003623E9">
        <w:rPr>
          <w:rFonts w:ascii="Simplified Arabic" w:hAnsi="Simplified Arabic" w:cs="Simplified Arabic"/>
          <w:b/>
          <w:bCs/>
          <w:rtl/>
        </w:rPr>
        <w:t>المراج</w:t>
      </w:r>
      <w:r w:rsidR="003623E9" w:rsidRPr="003623E9">
        <w:rPr>
          <w:rFonts w:ascii="Simplified Arabic" w:hAnsi="Simplified Arabic" w:cs="Simplified Arabic"/>
          <w:b/>
          <w:bCs/>
          <w:rtl/>
        </w:rPr>
        <w:t>ع</w:t>
      </w:r>
      <w:bookmarkEnd w:id="38"/>
    </w:p>
    <w:p w14:paraId="0969CB57" w14:textId="77777777" w:rsidR="00F02283" w:rsidRPr="00F02283" w:rsidRDefault="00F02283" w:rsidP="007C051E">
      <w:pPr>
        <w:spacing w:after="110"/>
        <w:ind w:left="567"/>
        <w:rPr>
          <w:rFonts w:cs="Times New Roman" w:hint="default"/>
          <w:szCs w:val="20"/>
        </w:rPr>
      </w:pPr>
      <w:r w:rsidRPr="00F02283">
        <w:rPr>
          <w:rFonts w:cs="Times New Roman"/>
          <w:szCs w:val="20"/>
        </w:rPr>
        <w:t>Cheng, Zhen, and others (2016). Status and characteristics of ambient PM</w:t>
      </w:r>
      <w:r w:rsidRPr="00F02283">
        <w:rPr>
          <w:rFonts w:cs="Times New Roman"/>
          <w:szCs w:val="20"/>
          <w:vertAlign w:val="subscript"/>
        </w:rPr>
        <w:t>2.5</w:t>
      </w:r>
      <w:r w:rsidRPr="00F02283">
        <w:rPr>
          <w:rFonts w:cs="Times New Roman"/>
          <w:szCs w:val="20"/>
        </w:rPr>
        <w:t xml:space="preserve"> pollution in global megacities. </w:t>
      </w:r>
      <w:r w:rsidRPr="00F02283">
        <w:rPr>
          <w:rFonts w:cs="Times New Roman"/>
          <w:i/>
          <w:szCs w:val="20"/>
        </w:rPr>
        <w:t>Environment International,</w:t>
      </w:r>
      <w:r w:rsidRPr="00F02283">
        <w:rPr>
          <w:rFonts w:cs="Times New Roman"/>
          <w:szCs w:val="20"/>
        </w:rPr>
        <w:t xml:space="preserve"> vol. 89–90 (April), pp. 212–221. Available at http://air.sjtu.edu.cn/Assets/userfiles/sys_eb538c1c-65ff-4e82-8e6a-a1ef01127fed/files/Status%20and%20characteristics%20of%20ambient%20PM2_5%20pollution%20in%20global%20megacities.pdf.</w:t>
      </w:r>
    </w:p>
    <w:p w14:paraId="3AAA793C"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Diaz, Robert J., and </w:t>
      </w:r>
      <w:proofErr w:type="spellStart"/>
      <w:r w:rsidRPr="00F02283">
        <w:rPr>
          <w:rFonts w:cs="Times New Roman"/>
          <w:szCs w:val="20"/>
        </w:rPr>
        <w:t>Rutger</w:t>
      </w:r>
      <w:proofErr w:type="spellEnd"/>
      <w:r w:rsidRPr="00F02283">
        <w:rPr>
          <w:rFonts w:cs="Times New Roman"/>
          <w:szCs w:val="20"/>
        </w:rPr>
        <w:t xml:space="preserve"> Rosenberg (2008). Spreading dead zones and consequences for marine ecosystems. </w:t>
      </w:r>
      <w:r w:rsidRPr="00F02283">
        <w:rPr>
          <w:rFonts w:cs="Times New Roman"/>
          <w:i/>
          <w:iCs/>
          <w:szCs w:val="20"/>
        </w:rPr>
        <w:t>Science</w:t>
      </w:r>
      <w:r w:rsidRPr="00F02283">
        <w:rPr>
          <w:rFonts w:cs="Times New Roman"/>
          <w:szCs w:val="20"/>
        </w:rPr>
        <w:t xml:space="preserve">, vol. 321, no. 5891 (August), pp 926–929. Available at </w:t>
      </w:r>
      <w:hyperlink r:id="rId17" w:history="1">
        <w:r w:rsidRPr="00F02283">
          <w:rPr>
            <w:rFonts w:cs="Times New Roman"/>
            <w:szCs w:val="20"/>
          </w:rPr>
          <w:t>https://doi.org/10.1126/science.1156401</w:t>
        </w:r>
      </w:hyperlink>
      <w:r w:rsidRPr="00F02283">
        <w:rPr>
          <w:rFonts w:cs="Times New Roman"/>
          <w:szCs w:val="20"/>
        </w:rPr>
        <w:t>.</w:t>
      </w:r>
    </w:p>
    <w:p w14:paraId="38F9C837"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Food and Agriculture Organization of the United Nations and others (2019). </w:t>
      </w:r>
      <w:r w:rsidRPr="00F02283">
        <w:rPr>
          <w:rFonts w:cs="Times New Roman"/>
          <w:i/>
          <w:szCs w:val="20"/>
        </w:rPr>
        <w:t>The State of Food Security and Nutrition in the World 2019: Safeguarding against Economic Slowdowns and Downturns</w:t>
      </w:r>
      <w:r w:rsidRPr="00F02283">
        <w:rPr>
          <w:rFonts w:cs="Times New Roman"/>
          <w:szCs w:val="20"/>
        </w:rPr>
        <w:t xml:space="preserve">. Rome: FAO. Available at </w:t>
      </w:r>
      <w:hyperlink r:id="rId18" w:history="1">
        <w:r w:rsidRPr="00F02283">
          <w:rPr>
            <w:rFonts w:cs="Times New Roman"/>
            <w:szCs w:val="20"/>
          </w:rPr>
          <w:t>http://www.fao.org/3/ca5162en/ca5162en.pdf</w:t>
        </w:r>
      </w:hyperlink>
      <w:r w:rsidRPr="00F02283">
        <w:rPr>
          <w:rFonts w:cs="Times New Roman"/>
          <w:szCs w:val="20"/>
        </w:rPr>
        <w:t>.</w:t>
      </w:r>
    </w:p>
    <w:p w14:paraId="6182C284"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Global Enabling Sustainability Initiative and Deloitte (2019). </w:t>
      </w:r>
      <w:r w:rsidRPr="00F02283">
        <w:rPr>
          <w:rFonts w:cs="Times New Roman"/>
          <w:i/>
          <w:szCs w:val="20"/>
        </w:rPr>
        <w:t xml:space="preserve">Digital with Purpose: Delivering a </w:t>
      </w:r>
      <w:proofErr w:type="spellStart"/>
      <w:r w:rsidRPr="00F02283">
        <w:rPr>
          <w:rFonts w:cs="Times New Roman"/>
          <w:i/>
          <w:szCs w:val="20"/>
        </w:rPr>
        <w:t>SMARTer</w:t>
      </w:r>
      <w:proofErr w:type="spellEnd"/>
      <w:r w:rsidRPr="00F02283">
        <w:rPr>
          <w:rFonts w:cs="Times New Roman"/>
          <w:i/>
          <w:szCs w:val="20"/>
        </w:rPr>
        <w:t xml:space="preserve"> 2030.</w:t>
      </w:r>
      <w:r w:rsidRPr="00F02283">
        <w:rPr>
          <w:rFonts w:cs="Times New Roman"/>
          <w:szCs w:val="20"/>
        </w:rPr>
        <w:t xml:space="preserve"> Brussels: </w:t>
      </w:r>
      <w:proofErr w:type="spellStart"/>
      <w:r w:rsidRPr="00F02283">
        <w:rPr>
          <w:rFonts w:cs="Times New Roman"/>
          <w:szCs w:val="20"/>
        </w:rPr>
        <w:t>GeSI</w:t>
      </w:r>
      <w:proofErr w:type="spellEnd"/>
      <w:r w:rsidRPr="00F02283">
        <w:rPr>
          <w:rFonts w:cs="Times New Roman"/>
          <w:szCs w:val="20"/>
        </w:rPr>
        <w:t xml:space="preserve">. Available at </w:t>
      </w:r>
      <w:hyperlink r:id="rId19" w:history="1">
        <w:r w:rsidRPr="00F02283">
          <w:rPr>
            <w:rFonts w:eastAsia="MS Gothic" w:cs="Times New Roman"/>
            <w:szCs w:val="20"/>
          </w:rPr>
          <w:t>https://gesi.org/storage/files/DIGITAL%20WITH%20PURPOSE_Summary_A4-WEB_watermark.pdf</w:t>
        </w:r>
      </w:hyperlink>
      <w:r w:rsidRPr="00F02283">
        <w:rPr>
          <w:rFonts w:eastAsia="MS Gothic" w:cs="Times New Roman"/>
          <w:szCs w:val="20"/>
        </w:rPr>
        <w:t>.</w:t>
      </w:r>
      <w:r w:rsidRPr="00F02283">
        <w:rPr>
          <w:rFonts w:cs="Times New Roman"/>
          <w:szCs w:val="20"/>
        </w:rPr>
        <w:t xml:space="preserve"> </w:t>
      </w:r>
    </w:p>
    <w:p w14:paraId="706D284D" w14:textId="77777777" w:rsidR="00F02283" w:rsidRPr="00F02283" w:rsidRDefault="00F02283" w:rsidP="007C051E">
      <w:pPr>
        <w:spacing w:after="110"/>
        <w:ind w:left="567"/>
        <w:rPr>
          <w:rFonts w:cs="Times New Roman" w:hint="default"/>
          <w:szCs w:val="20"/>
        </w:rPr>
      </w:pPr>
      <w:proofErr w:type="spellStart"/>
      <w:r w:rsidRPr="00F02283">
        <w:rPr>
          <w:rFonts w:cs="Times New Roman"/>
          <w:szCs w:val="20"/>
        </w:rPr>
        <w:t>Habtezion</w:t>
      </w:r>
      <w:proofErr w:type="spellEnd"/>
      <w:r w:rsidRPr="00F02283">
        <w:rPr>
          <w:rFonts w:cs="Times New Roman"/>
          <w:szCs w:val="20"/>
        </w:rPr>
        <w:t xml:space="preserve">, </w:t>
      </w:r>
      <w:proofErr w:type="spellStart"/>
      <w:r w:rsidRPr="00F02283">
        <w:rPr>
          <w:rFonts w:cs="Times New Roman"/>
          <w:szCs w:val="20"/>
        </w:rPr>
        <w:t>Senay</w:t>
      </w:r>
      <w:proofErr w:type="spellEnd"/>
      <w:r w:rsidRPr="00F02283">
        <w:rPr>
          <w:rFonts w:cs="Times New Roman"/>
          <w:szCs w:val="20"/>
        </w:rPr>
        <w:t xml:space="preserve"> (2016). </w:t>
      </w:r>
      <w:r w:rsidRPr="00F02283">
        <w:rPr>
          <w:rFonts w:cs="Times New Roman"/>
          <w:iCs/>
          <w:szCs w:val="20"/>
        </w:rPr>
        <w:t>Overview of Linkages between Gender and Climate Change. Policy Brief</w:t>
      </w:r>
      <w:r w:rsidRPr="00F02283">
        <w:rPr>
          <w:rFonts w:cs="Times New Roman"/>
          <w:szCs w:val="20"/>
        </w:rPr>
        <w:t>. New York: UNDP. Available at https://www.undp.org/content/undp/en/home/librarypage/womens-empowerment/gender-and-climate-change.html.</w:t>
      </w:r>
    </w:p>
    <w:p w14:paraId="26B016D3" w14:textId="39B0B984" w:rsidR="00F02283" w:rsidRPr="00F02283" w:rsidRDefault="00F02283" w:rsidP="007C051E">
      <w:pPr>
        <w:spacing w:after="110"/>
        <w:ind w:left="567"/>
        <w:rPr>
          <w:rFonts w:cs="Times New Roman" w:hint="default"/>
          <w:szCs w:val="20"/>
        </w:rPr>
      </w:pPr>
      <w:r w:rsidRPr="00F02283">
        <w:rPr>
          <w:rFonts w:cs="Times New Roman"/>
          <w:szCs w:val="20"/>
        </w:rPr>
        <w:t xml:space="preserve">High-Level Panel on Digital Cooperation (2019). The age of digital interdependence. Available at </w:t>
      </w:r>
      <w:hyperlink r:id="rId20" w:history="1">
        <w:r w:rsidRPr="00F02283">
          <w:rPr>
            <w:rFonts w:eastAsia="MS Gothic" w:cs="Times New Roman"/>
            <w:szCs w:val="20"/>
          </w:rPr>
          <w:t>https://www.un.org/en/pdfs/DigitalCooperation-report-for%20web.pdf</w:t>
        </w:r>
      </w:hyperlink>
      <w:r w:rsidR="003244B4">
        <w:rPr>
          <w:rFonts w:eastAsia="MS Gothic" w:cs="Times New Roman" w:hint="default"/>
          <w:szCs w:val="20"/>
        </w:rPr>
        <w:t>.</w:t>
      </w:r>
    </w:p>
    <w:p w14:paraId="4C685213"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Independent Group of Scientists appointed by the Secretary-General (2019). </w:t>
      </w:r>
      <w:r w:rsidRPr="00F02283">
        <w:rPr>
          <w:rFonts w:cs="Times New Roman"/>
          <w:i/>
          <w:szCs w:val="20"/>
        </w:rPr>
        <w:t>Global Sustainable Development Report 2019: The Future Is Now – Science for Achieving Sustainable Development</w:t>
      </w:r>
      <w:r w:rsidRPr="00F02283">
        <w:rPr>
          <w:rFonts w:cs="Times New Roman"/>
          <w:szCs w:val="20"/>
        </w:rPr>
        <w:t xml:space="preserve">, 2nd ed. New York: United Nations. Available at </w:t>
      </w:r>
      <w:hyperlink r:id="rId21" w:history="1">
        <w:r w:rsidRPr="00F02283">
          <w:rPr>
            <w:rFonts w:cs="Times New Roman"/>
            <w:szCs w:val="20"/>
          </w:rPr>
          <w:t>https://sustainabledevelopment.un.org/gsdr2019</w:t>
        </w:r>
      </w:hyperlink>
      <w:r w:rsidRPr="00F02283">
        <w:rPr>
          <w:rFonts w:cs="Times New Roman"/>
          <w:szCs w:val="20"/>
        </w:rPr>
        <w:t>.</w:t>
      </w:r>
    </w:p>
    <w:p w14:paraId="5921904C"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Intergovernmental Panel on Climate Change (2018). </w:t>
      </w:r>
      <w:r w:rsidRPr="00F02283">
        <w:rPr>
          <w:rFonts w:cs="Times New Roman"/>
          <w:i/>
          <w:iCs/>
          <w:szCs w:val="20"/>
        </w:rPr>
        <w:t>Global Warming of 1.5°C</w:t>
      </w:r>
      <w:r w:rsidRPr="00F02283">
        <w:rPr>
          <w:rFonts w:cs="Times New Roman"/>
          <w:szCs w:val="20"/>
        </w:rPr>
        <w:t>.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Available at http://www.ipcc.ch/report/sr15/.</w:t>
      </w:r>
    </w:p>
    <w:p w14:paraId="77A994F0"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Intergovernmental Panel on Climate Change (2019). </w:t>
      </w:r>
      <w:r w:rsidRPr="00F02283">
        <w:rPr>
          <w:rFonts w:cs="Times New Roman"/>
          <w:i/>
          <w:iCs/>
          <w:szCs w:val="20"/>
        </w:rPr>
        <w:t>Climate Change and Land</w:t>
      </w:r>
      <w:r w:rsidRPr="00F02283">
        <w:rPr>
          <w:rFonts w:cs="Times New Roman"/>
          <w:szCs w:val="20"/>
        </w:rPr>
        <w:t>. An IPCC Special Report on climate change, desertification, land degradation, sustainable land management, food security, and greenhouse gas fluxes in terrestrial ecosystems. Summary for Policymakers. Available at https://www.ipcc.ch/srccl/.</w:t>
      </w:r>
    </w:p>
    <w:p w14:paraId="3FC3B984"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Intergovernmental Science-Policy Platform on Biodiversity and Ecosystem Services (2019). Global Assessment Report on Biodiversity and Ecosystem Services of the Intergovernmental Science-Policy Platform on Biodiversity and Ecosystem Services. Summary for Policymakers. Bonn: IPBES. Available at </w:t>
      </w:r>
      <w:hyperlink r:id="rId22" w:history="1">
        <w:r w:rsidRPr="00F02283">
          <w:rPr>
            <w:rFonts w:cs="Times New Roman"/>
            <w:szCs w:val="20"/>
          </w:rPr>
          <w:t>https://ipbes.net/ga/spm</w:t>
        </w:r>
      </w:hyperlink>
      <w:r w:rsidRPr="00F02283">
        <w:rPr>
          <w:rFonts w:cs="Times New Roman"/>
          <w:szCs w:val="20"/>
        </w:rPr>
        <w:t>.</w:t>
      </w:r>
    </w:p>
    <w:p w14:paraId="52B0E062"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International Labour Organization (2018). </w:t>
      </w:r>
      <w:r w:rsidRPr="00F02283">
        <w:rPr>
          <w:rFonts w:cs="Times New Roman"/>
          <w:i/>
          <w:iCs/>
          <w:szCs w:val="20"/>
        </w:rPr>
        <w:t>Greening with Jobs: World Employment Social Outlook 2018</w:t>
      </w:r>
      <w:r w:rsidRPr="00F02283">
        <w:rPr>
          <w:rFonts w:cs="Times New Roman"/>
          <w:szCs w:val="20"/>
        </w:rPr>
        <w:t xml:space="preserve">. Available at </w:t>
      </w:r>
      <w:hyperlink r:id="rId23" w:history="1">
        <w:r w:rsidRPr="00F02283">
          <w:rPr>
            <w:rFonts w:cs="Times New Roman"/>
            <w:szCs w:val="20"/>
          </w:rPr>
          <w:t>https://www.ilo.org/global/research/global-reports/weso/greening-with-jobs/lang--en/index.htm</w:t>
        </w:r>
      </w:hyperlink>
      <w:r w:rsidRPr="00F02283">
        <w:rPr>
          <w:rFonts w:cs="Times New Roman"/>
          <w:szCs w:val="20"/>
        </w:rPr>
        <w:t>.</w:t>
      </w:r>
    </w:p>
    <w:p w14:paraId="669CEADD" w14:textId="77777777" w:rsidR="00F02283" w:rsidRPr="00F02283" w:rsidRDefault="00F02283" w:rsidP="007C051E">
      <w:pPr>
        <w:spacing w:after="110"/>
        <w:ind w:left="567"/>
        <w:rPr>
          <w:rFonts w:cs="Times New Roman" w:hint="default"/>
          <w:szCs w:val="20"/>
        </w:rPr>
      </w:pPr>
      <w:r w:rsidRPr="00F02283">
        <w:rPr>
          <w:rFonts w:cs="Times New Roman"/>
          <w:szCs w:val="20"/>
        </w:rPr>
        <w:t>International Monetary Fund (2020). World Economic Outlook Update, June 2020: A Crisis Like No Other, an Uncertain Recovery. Available at https://www.imf.org/en/Publications/WEO/Issues/2020/06/24/WEOUpdateJune2020.</w:t>
      </w:r>
    </w:p>
    <w:p w14:paraId="2CEB0344"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International Resource Panel (2019a). </w:t>
      </w:r>
      <w:r w:rsidRPr="00F02283">
        <w:rPr>
          <w:rFonts w:cs="Times New Roman"/>
          <w:i/>
          <w:szCs w:val="20"/>
        </w:rPr>
        <w:t>Global Resources Outlook 2019: Natural Resources for the Future We Want.</w:t>
      </w:r>
      <w:r w:rsidRPr="00F02283">
        <w:rPr>
          <w:rFonts w:cs="Times New Roman"/>
          <w:szCs w:val="20"/>
        </w:rPr>
        <w:t xml:space="preserve"> Nairobi: UNEP. Available at https://www.resourcepanel.org/reports/global-resources-outlook.</w:t>
      </w:r>
    </w:p>
    <w:p w14:paraId="4EE91F85"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International Resource Panel (2019b). </w:t>
      </w:r>
      <w:r w:rsidRPr="00F02283">
        <w:rPr>
          <w:rFonts w:cs="Times New Roman"/>
          <w:i/>
          <w:szCs w:val="20"/>
        </w:rPr>
        <w:t>Resource Efficiency and Climate Change: Material Efficiency Strategies for a Low-Carbon Future,</w:t>
      </w:r>
      <w:r w:rsidRPr="00F02283">
        <w:rPr>
          <w:rFonts w:cs="Times New Roman"/>
          <w:szCs w:val="20"/>
        </w:rPr>
        <w:t xml:space="preserve"> Nairobi: UNEP. Available at </w:t>
      </w:r>
      <w:hyperlink r:id="rId24" w:history="1">
        <w:r w:rsidRPr="00F02283">
          <w:rPr>
            <w:rFonts w:cs="Times New Roman"/>
            <w:szCs w:val="20"/>
          </w:rPr>
          <w:t>https://www.unenvironment.org/resources/report/resource-efficiency-and-climate-change-material-efficiency-strategies-low-carbon</w:t>
        </w:r>
      </w:hyperlink>
      <w:r w:rsidRPr="00F02283">
        <w:rPr>
          <w:rFonts w:cs="Times New Roman"/>
          <w:szCs w:val="20"/>
        </w:rPr>
        <w:t>.</w:t>
      </w:r>
    </w:p>
    <w:p w14:paraId="606B06A8"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International Telecommunication Union (2019). </w:t>
      </w:r>
      <w:r w:rsidRPr="00F02283">
        <w:rPr>
          <w:rFonts w:cs="Times New Roman"/>
          <w:i/>
          <w:szCs w:val="20"/>
        </w:rPr>
        <w:t>Measuring Digital Development: Facts and Figures 2019.</w:t>
      </w:r>
      <w:r w:rsidRPr="00F02283">
        <w:rPr>
          <w:rFonts w:cs="Times New Roman"/>
          <w:szCs w:val="20"/>
        </w:rPr>
        <w:t xml:space="preserve"> Geneva: International Telecommunication Union. Available at </w:t>
      </w:r>
      <w:hyperlink r:id="rId25" w:history="1">
        <w:r w:rsidRPr="00F02283">
          <w:rPr>
            <w:rFonts w:cs="Times New Roman"/>
            <w:szCs w:val="20"/>
          </w:rPr>
          <w:t>https://www.itu.int/en/ITU-D/Statistics/Pages/facts/default.aspx</w:t>
        </w:r>
      </w:hyperlink>
      <w:r w:rsidRPr="00F02283">
        <w:rPr>
          <w:rFonts w:cs="Times New Roman"/>
          <w:szCs w:val="20"/>
        </w:rPr>
        <w:t>.</w:t>
      </w:r>
    </w:p>
    <w:p w14:paraId="04EB56F7" w14:textId="77777777" w:rsidR="00F02283" w:rsidRPr="00F02283" w:rsidRDefault="00F02283" w:rsidP="007C051E">
      <w:pPr>
        <w:spacing w:after="110"/>
        <w:ind w:left="567"/>
        <w:rPr>
          <w:rFonts w:cs="Times New Roman" w:hint="default"/>
          <w:szCs w:val="20"/>
        </w:rPr>
      </w:pPr>
      <w:r w:rsidRPr="00F02283">
        <w:rPr>
          <w:rFonts w:cs="Times New Roman"/>
          <w:szCs w:val="20"/>
        </w:rPr>
        <w:t>Inter-Parliamentary Union (2020). Women in Parliament: 1995–2020: 25 Years in Review</w:t>
      </w:r>
      <w:r w:rsidRPr="00F02283">
        <w:rPr>
          <w:rFonts w:cs="Times New Roman"/>
          <w:i/>
          <w:szCs w:val="20"/>
        </w:rPr>
        <w:t>.</w:t>
      </w:r>
      <w:r w:rsidRPr="00F02283">
        <w:rPr>
          <w:rFonts w:cs="Times New Roman"/>
          <w:szCs w:val="20"/>
        </w:rPr>
        <w:t xml:space="preserve"> Available at </w:t>
      </w:r>
      <w:hyperlink r:id="rId26" w:history="1">
        <w:r w:rsidRPr="00F02283">
          <w:rPr>
            <w:rFonts w:cs="Times New Roman"/>
            <w:szCs w:val="20"/>
          </w:rPr>
          <w:t>https://www.ipu.org/resources/publications/reports/2020-03/women-in-parliament-1995-2020-25-years-in-review</w:t>
        </w:r>
      </w:hyperlink>
      <w:r w:rsidRPr="00F02283">
        <w:rPr>
          <w:rFonts w:cs="Times New Roman"/>
          <w:szCs w:val="20"/>
        </w:rPr>
        <w:t>.</w:t>
      </w:r>
    </w:p>
    <w:p w14:paraId="537405D7" w14:textId="77777777" w:rsidR="00F02283" w:rsidRPr="00F02283" w:rsidRDefault="00F02283" w:rsidP="007C051E">
      <w:pPr>
        <w:spacing w:after="110"/>
        <w:ind w:left="567"/>
        <w:rPr>
          <w:rFonts w:cs="Times New Roman" w:hint="default"/>
          <w:szCs w:val="20"/>
        </w:rPr>
      </w:pPr>
      <w:r w:rsidRPr="00F02283">
        <w:rPr>
          <w:rFonts w:cs="Times New Roman"/>
          <w:szCs w:val="20"/>
        </w:rPr>
        <w:t>Life Cycle Initiative and others (2018). Hotspot Analysis Tool for Sustainable Consumption and Production. Available at http://scp-hat.lifecycleinitiative.org/.</w:t>
      </w:r>
    </w:p>
    <w:p w14:paraId="2510E738" w14:textId="77777777" w:rsidR="00F02283" w:rsidRPr="00F02283" w:rsidRDefault="00F02283" w:rsidP="007C051E">
      <w:pPr>
        <w:spacing w:after="110"/>
        <w:ind w:left="567"/>
        <w:rPr>
          <w:rFonts w:cs="Times New Roman" w:hint="default"/>
          <w:szCs w:val="20"/>
        </w:rPr>
      </w:pPr>
      <w:r w:rsidRPr="00F02283">
        <w:rPr>
          <w:rFonts w:cs="Times New Roman"/>
          <w:szCs w:val="20"/>
        </w:rPr>
        <w:lastRenderedPageBreak/>
        <w:t xml:space="preserve">Organization for Economic Cooperation and Development (2014). </w:t>
      </w:r>
      <w:r w:rsidRPr="00F02283">
        <w:rPr>
          <w:rFonts w:cs="Times New Roman"/>
          <w:i/>
          <w:szCs w:val="20"/>
        </w:rPr>
        <w:t>Social Institutions and Gender Index: 2014 Synthesis Report.</w:t>
      </w:r>
      <w:r w:rsidRPr="00F02283">
        <w:rPr>
          <w:rFonts w:cs="Times New Roman"/>
          <w:szCs w:val="20"/>
        </w:rPr>
        <w:t xml:space="preserve"> Available at </w:t>
      </w:r>
      <w:hyperlink r:id="rId27" w:history="1">
        <w:r w:rsidRPr="00F02283">
          <w:rPr>
            <w:rFonts w:cs="Times New Roman"/>
            <w:szCs w:val="20"/>
          </w:rPr>
          <w:t>http://www.oecd.org/development/gender-development/BrochureSIGI2015-web.pdf</w:t>
        </w:r>
      </w:hyperlink>
      <w:r w:rsidRPr="00F02283">
        <w:rPr>
          <w:rFonts w:cs="Times New Roman"/>
          <w:szCs w:val="20"/>
        </w:rPr>
        <w:t>.</w:t>
      </w:r>
    </w:p>
    <w:p w14:paraId="14830838"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Organization for Economic Cooperation and Development (2016). </w:t>
      </w:r>
      <w:r w:rsidRPr="00F02283">
        <w:rPr>
          <w:rFonts w:cs="Times New Roman"/>
          <w:i/>
          <w:szCs w:val="20"/>
        </w:rPr>
        <w:t>The Economic Consequences of Outdoor Air Pollution</w:t>
      </w:r>
      <w:r w:rsidRPr="00F02283">
        <w:rPr>
          <w:rFonts w:cs="Times New Roman"/>
          <w:szCs w:val="20"/>
        </w:rPr>
        <w:t xml:space="preserve">. Paris: OECD. Available at </w:t>
      </w:r>
      <w:hyperlink r:id="rId28" w:history="1">
        <w:r w:rsidRPr="00F02283">
          <w:rPr>
            <w:rFonts w:cs="Times New Roman"/>
            <w:szCs w:val="20"/>
          </w:rPr>
          <w:t>https://doi.org/10.1787/9789264257474-en</w:t>
        </w:r>
      </w:hyperlink>
      <w:r w:rsidRPr="00F02283">
        <w:rPr>
          <w:rFonts w:cs="Times New Roman"/>
          <w:szCs w:val="20"/>
        </w:rPr>
        <w:t xml:space="preserve">. </w:t>
      </w:r>
    </w:p>
    <w:p w14:paraId="01DEFAA7"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Rigaud, Kumari, and others (2018). </w:t>
      </w:r>
      <w:r w:rsidRPr="00F02283">
        <w:rPr>
          <w:rFonts w:cs="Times New Roman"/>
          <w:i/>
          <w:szCs w:val="20"/>
        </w:rPr>
        <w:t>Groundswell: Preparing for Internal Climate Migration.</w:t>
      </w:r>
      <w:r w:rsidRPr="00F02283">
        <w:rPr>
          <w:rFonts w:cs="Times New Roman"/>
          <w:szCs w:val="20"/>
        </w:rPr>
        <w:t xml:space="preserve"> Washington: World Bank Group. Available at </w:t>
      </w:r>
      <w:hyperlink r:id="rId29" w:history="1">
        <w:r w:rsidRPr="00F02283">
          <w:rPr>
            <w:rFonts w:cs="Times New Roman"/>
            <w:szCs w:val="20"/>
          </w:rPr>
          <w:t>https://openknowledge.worldbank.org/handle/10986/29461</w:t>
        </w:r>
      </w:hyperlink>
      <w:r w:rsidRPr="00F02283">
        <w:rPr>
          <w:rFonts w:cs="Times New Roman"/>
          <w:szCs w:val="20"/>
        </w:rPr>
        <w:t>.</w:t>
      </w:r>
    </w:p>
    <w:p w14:paraId="624295E2" w14:textId="77777777" w:rsidR="00F02283" w:rsidRPr="00F02283" w:rsidRDefault="00F02283" w:rsidP="007C051E">
      <w:pPr>
        <w:spacing w:after="110"/>
        <w:ind w:left="567"/>
        <w:rPr>
          <w:rFonts w:eastAsia="Calibri" w:cs="Times New Roman" w:hint="default"/>
          <w:bCs/>
          <w:spacing w:val="-3"/>
          <w:szCs w:val="20"/>
        </w:rPr>
      </w:pPr>
      <w:r w:rsidRPr="00F02283">
        <w:rPr>
          <w:rFonts w:cs="Times New Roman"/>
          <w:szCs w:val="20"/>
        </w:rPr>
        <w:t>Secretariat of the Convention on Biological Diversity</w:t>
      </w:r>
      <w:r w:rsidRPr="00F02283">
        <w:rPr>
          <w:rFonts w:eastAsia="Calibri" w:cs="Times New Roman"/>
          <w:szCs w:val="20"/>
        </w:rPr>
        <w:t xml:space="preserve"> (2010). Decision X/2: The Strategic Plan for Biodiversity 2011‒2020 and the Aichi Biodiversity Targets. UNEP/CBD/COP/DEC/X/2. Available at </w:t>
      </w:r>
      <w:hyperlink r:id="rId30" w:history="1">
        <w:r w:rsidRPr="00F02283">
          <w:rPr>
            <w:rFonts w:eastAsia="Calibri" w:cs="Times New Roman"/>
            <w:spacing w:val="-3"/>
            <w:szCs w:val="20"/>
          </w:rPr>
          <w:t>https://www.cbd.int/doc/decisions/cop-10/cop-10-dec-02-en.pdf</w:t>
        </w:r>
      </w:hyperlink>
      <w:r w:rsidRPr="00F02283">
        <w:rPr>
          <w:rFonts w:eastAsia="Calibri" w:cs="Times New Roman"/>
          <w:spacing w:val="-3"/>
          <w:szCs w:val="20"/>
        </w:rPr>
        <w:t>.</w:t>
      </w:r>
    </w:p>
    <w:p w14:paraId="2F7CE84E" w14:textId="77777777" w:rsidR="00F02283" w:rsidRPr="00F02283" w:rsidRDefault="00F02283" w:rsidP="007C051E">
      <w:pPr>
        <w:spacing w:after="110"/>
        <w:ind w:left="567"/>
        <w:rPr>
          <w:rFonts w:eastAsia="MS Gothic" w:cs="Times New Roman" w:hint="default"/>
          <w:szCs w:val="20"/>
        </w:rPr>
      </w:pPr>
      <w:r w:rsidRPr="00F02283">
        <w:rPr>
          <w:rFonts w:cs="Times New Roman"/>
          <w:szCs w:val="20"/>
        </w:rPr>
        <w:t xml:space="preserve">Secretariat of the Convention on Biological Diversity (2018a). </w:t>
      </w:r>
      <w:r w:rsidRPr="00F02283">
        <w:rPr>
          <w:rFonts w:cs="Times New Roman"/>
          <w:iCs/>
          <w:szCs w:val="20"/>
        </w:rPr>
        <w:t>Decision 14/34:</w:t>
      </w:r>
      <w:r w:rsidRPr="00F02283">
        <w:rPr>
          <w:rFonts w:cs="Times New Roman"/>
          <w:szCs w:val="20"/>
        </w:rPr>
        <w:t xml:space="preserve"> Comprehensive and participatory process for the preparation of the post-2020 global biodiversity framework</w:t>
      </w:r>
      <w:hyperlink r:id="rId31" w:history="1">
        <w:r w:rsidRPr="00F02283">
          <w:rPr>
            <w:rFonts w:eastAsia="MS Gothic" w:cs="Times New Roman"/>
            <w:szCs w:val="20"/>
          </w:rPr>
          <w:t>. CBD/COP/DEC/14/34. Available at https://www.cbd.int/doc/decisions/cop-14/cop-14-dec-34-en.pdf</w:t>
        </w:r>
      </w:hyperlink>
      <w:r w:rsidRPr="00F02283">
        <w:rPr>
          <w:rFonts w:eastAsia="MS Gothic" w:cs="Times New Roman"/>
          <w:szCs w:val="20"/>
        </w:rPr>
        <w:t>.</w:t>
      </w:r>
    </w:p>
    <w:p w14:paraId="65E8C3B6" w14:textId="77777777" w:rsidR="00F02283" w:rsidRPr="00F02283" w:rsidRDefault="00F02283" w:rsidP="007C051E">
      <w:pPr>
        <w:spacing w:after="110"/>
        <w:ind w:left="567"/>
        <w:rPr>
          <w:rFonts w:eastAsia="MS Gothic" w:cs="Times New Roman" w:hint="default"/>
          <w:bCs/>
          <w:szCs w:val="20"/>
        </w:rPr>
      </w:pPr>
      <w:r w:rsidRPr="00F02283">
        <w:rPr>
          <w:rFonts w:cs="Times New Roman"/>
          <w:szCs w:val="20"/>
        </w:rPr>
        <w:t xml:space="preserve">Secretariat of the Convention on Biological Diversity (2018b). </w:t>
      </w:r>
      <w:r w:rsidRPr="00F02283">
        <w:rPr>
          <w:rFonts w:cs="Times New Roman"/>
          <w:iCs/>
          <w:szCs w:val="20"/>
        </w:rPr>
        <w:t>Mainstreaming of biodiversity within and across sectors and other strategic actions to enhance implementation.</w:t>
      </w:r>
      <w:r w:rsidRPr="00F02283">
        <w:rPr>
          <w:rFonts w:cs="Times New Roman"/>
          <w:i/>
          <w:szCs w:val="20"/>
        </w:rPr>
        <w:t xml:space="preserve"> </w:t>
      </w:r>
      <w:r w:rsidRPr="00F02283">
        <w:rPr>
          <w:rFonts w:cs="Times New Roman"/>
          <w:szCs w:val="20"/>
        </w:rPr>
        <w:t>CBD/SBI/2/4. Available</w:t>
      </w:r>
      <w:r w:rsidRPr="00F02283">
        <w:rPr>
          <w:rFonts w:eastAsia="MS Gothic" w:cs="Times New Roman"/>
          <w:i/>
          <w:szCs w:val="20"/>
        </w:rPr>
        <w:t xml:space="preserve"> </w:t>
      </w:r>
      <w:r w:rsidRPr="00F02283">
        <w:rPr>
          <w:rFonts w:eastAsia="MS Gothic" w:cs="Times New Roman"/>
          <w:iCs/>
          <w:szCs w:val="20"/>
        </w:rPr>
        <w:t xml:space="preserve">at </w:t>
      </w:r>
      <w:hyperlink r:id="rId32" w:history="1">
        <w:r w:rsidRPr="00F02283">
          <w:rPr>
            <w:rFonts w:eastAsia="MS Gothic" w:cs="Times New Roman"/>
            <w:szCs w:val="20"/>
          </w:rPr>
          <w:t>https://www.cbd.int/doc/c/f11a/7fda/2d33287489b726fd5c1150e4/sbi-02-04-en.pdf</w:t>
        </w:r>
      </w:hyperlink>
      <w:r w:rsidRPr="00F02283">
        <w:rPr>
          <w:rFonts w:eastAsia="MS Gothic" w:cs="Times New Roman"/>
          <w:szCs w:val="20"/>
        </w:rPr>
        <w:t>.</w:t>
      </w:r>
    </w:p>
    <w:p w14:paraId="2DA912FB" w14:textId="77777777" w:rsidR="00F02283" w:rsidRPr="00F02283" w:rsidRDefault="00F02283" w:rsidP="007C051E">
      <w:pPr>
        <w:spacing w:after="110"/>
        <w:ind w:left="567"/>
        <w:rPr>
          <w:rFonts w:cs="Times New Roman" w:hint="default"/>
          <w:szCs w:val="20"/>
        </w:rPr>
      </w:pPr>
      <w:proofErr w:type="spellStart"/>
      <w:r w:rsidRPr="00F02283">
        <w:rPr>
          <w:rFonts w:cs="Times New Roman"/>
          <w:szCs w:val="20"/>
        </w:rPr>
        <w:t>Sena</w:t>
      </w:r>
      <w:proofErr w:type="spellEnd"/>
      <w:r w:rsidRPr="00F02283">
        <w:rPr>
          <w:rFonts w:cs="Times New Roman"/>
          <w:szCs w:val="20"/>
        </w:rPr>
        <w:t xml:space="preserve">, </w:t>
      </w:r>
      <w:proofErr w:type="spellStart"/>
      <w:r w:rsidRPr="00F02283">
        <w:rPr>
          <w:rFonts w:cs="Times New Roman"/>
          <w:szCs w:val="20"/>
        </w:rPr>
        <w:t>Aderita</w:t>
      </w:r>
      <w:proofErr w:type="spellEnd"/>
      <w:r w:rsidRPr="00F02283">
        <w:rPr>
          <w:rFonts w:cs="Times New Roman"/>
          <w:szCs w:val="20"/>
        </w:rPr>
        <w:t xml:space="preserve"> (2019). </w:t>
      </w:r>
      <w:r w:rsidRPr="00F02283">
        <w:rPr>
          <w:rFonts w:cs="Times New Roman"/>
          <w:iCs/>
          <w:szCs w:val="20"/>
        </w:rPr>
        <w:t>Land under Pressure – Health under Stress</w:t>
      </w:r>
      <w:r w:rsidRPr="00F02283">
        <w:rPr>
          <w:rFonts w:cs="Times New Roman"/>
          <w:szCs w:val="20"/>
        </w:rPr>
        <w:t xml:space="preserve">. Global Land Outlook Working Paper, United Nations Convention to Combat Desertification </w:t>
      </w:r>
      <w:r w:rsidRPr="003244B4">
        <w:rPr>
          <w:rFonts w:cs="Times New Roman"/>
          <w:bCs/>
          <w:szCs w:val="20"/>
          <w:shd w:val="clear" w:color="auto" w:fill="FFFFFF"/>
        </w:rPr>
        <w:t>in Those Countries Experiencing Serious Drought and/or Desertification, Particularly in Africa</w:t>
      </w:r>
      <w:r w:rsidRPr="003244B4">
        <w:rPr>
          <w:rFonts w:cs="Times New Roman"/>
          <w:szCs w:val="20"/>
        </w:rPr>
        <w:t>.</w:t>
      </w:r>
      <w:r w:rsidRPr="00F02283">
        <w:rPr>
          <w:rFonts w:cs="Times New Roman"/>
          <w:szCs w:val="20"/>
        </w:rPr>
        <w:t xml:space="preserve"> Available at </w:t>
      </w:r>
      <w:hyperlink r:id="rId33" w:history="1">
        <w:r w:rsidRPr="00F02283">
          <w:rPr>
            <w:rFonts w:cs="Times New Roman"/>
            <w:szCs w:val="20"/>
          </w:rPr>
          <w:t>https://knowledge.unccd.int/publication/land-under-pressure-health-under-stress</w:t>
        </w:r>
      </w:hyperlink>
      <w:r w:rsidRPr="00F02283">
        <w:rPr>
          <w:rFonts w:cs="Times New Roman"/>
          <w:szCs w:val="20"/>
        </w:rPr>
        <w:t>.</w:t>
      </w:r>
    </w:p>
    <w:p w14:paraId="4A49F64F" w14:textId="77777777" w:rsidR="00F02283" w:rsidRPr="00F02283" w:rsidRDefault="00F02283" w:rsidP="007C051E">
      <w:pPr>
        <w:spacing w:after="110"/>
        <w:ind w:left="567"/>
        <w:rPr>
          <w:rFonts w:cs="Times New Roman" w:hint="default"/>
          <w:i/>
          <w:szCs w:val="20"/>
        </w:rPr>
      </w:pPr>
      <w:proofErr w:type="spellStart"/>
      <w:r w:rsidRPr="00F02283">
        <w:rPr>
          <w:rFonts w:cs="Times New Roman"/>
          <w:szCs w:val="20"/>
        </w:rPr>
        <w:t>Sobrevila</w:t>
      </w:r>
      <w:proofErr w:type="spellEnd"/>
      <w:r w:rsidRPr="00F02283">
        <w:rPr>
          <w:rFonts w:cs="Times New Roman"/>
          <w:szCs w:val="20"/>
        </w:rPr>
        <w:t xml:space="preserve">, Claudia (2008). </w:t>
      </w:r>
      <w:r w:rsidRPr="00F02283">
        <w:rPr>
          <w:rFonts w:cs="Times New Roman"/>
          <w:i/>
          <w:szCs w:val="20"/>
        </w:rPr>
        <w:t>The Role of Indigenous Peoples in Biodiversity Conservation: The Natural but Often Forgotten Partners</w:t>
      </w:r>
      <w:r w:rsidRPr="00F02283">
        <w:rPr>
          <w:rFonts w:cs="Times New Roman"/>
          <w:szCs w:val="20"/>
        </w:rPr>
        <w:t>. Washington, D.C.: International Bank for Reconstruction and Development/World Bank. Available at</w:t>
      </w:r>
      <w:r w:rsidRPr="00F02283">
        <w:rPr>
          <w:rFonts w:cs="Times New Roman"/>
          <w:i/>
          <w:szCs w:val="20"/>
        </w:rPr>
        <w:t xml:space="preserve"> </w:t>
      </w:r>
      <w:hyperlink r:id="rId34" w:history="1">
        <w:r w:rsidRPr="00F02283">
          <w:rPr>
            <w:rFonts w:cs="Times New Roman"/>
            <w:iCs/>
            <w:szCs w:val="20"/>
          </w:rPr>
          <w:t>https://documents.worldbank.org/en/publication/documents-reports/documentdetail/995271468177530126/the-role-of-indigenous-peoples-in-biodiversity-conservation-the-natural-but-often-forgotten-partners</w:t>
        </w:r>
      </w:hyperlink>
      <w:r w:rsidRPr="00F02283">
        <w:rPr>
          <w:rFonts w:cs="Times New Roman"/>
          <w:iCs/>
          <w:szCs w:val="20"/>
        </w:rPr>
        <w:t>.</w:t>
      </w:r>
    </w:p>
    <w:p w14:paraId="127B0759" w14:textId="77777777" w:rsidR="00F02283" w:rsidRPr="00F02283" w:rsidRDefault="00F02283" w:rsidP="007C051E">
      <w:pPr>
        <w:spacing w:after="110"/>
        <w:ind w:left="567"/>
        <w:rPr>
          <w:rFonts w:cs="Times New Roman" w:hint="default"/>
          <w:szCs w:val="20"/>
        </w:rPr>
      </w:pPr>
      <w:r w:rsidRPr="00F02283">
        <w:rPr>
          <w:rFonts w:cs="Times New Roman"/>
          <w:szCs w:val="20"/>
        </w:rPr>
        <w:t>Swedish International Development Cooperation Agency (2009). Quick Guide to What and How: Increasing Women’s Access to Land</w:t>
      </w:r>
      <w:r w:rsidRPr="00F02283">
        <w:rPr>
          <w:rFonts w:cs="Times New Roman"/>
          <w:i/>
          <w:szCs w:val="20"/>
        </w:rPr>
        <w:t xml:space="preserve">. </w:t>
      </w:r>
      <w:r w:rsidRPr="00F02283">
        <w:rPr>
          <w:rFonts w:cs="Times New Roman"/>
          <w:szCs w:val="20"/>
        </w:rPr>
        <w:t>Available at https://www.sida.se/English/publications/111176/quick-guide-to-what-and-how-increasing-womens-access-to-land/.</w:t>
      </w:r>
    </w:p>
    <w:p w14:paraId="14D5A239"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(2009). </w:t>
      </w:r>
      <w:r w:rsidRPr="00F02283">
        <w:rPr>
          <w:rFonts w:cs="Times New Roman"/>
          <w:i/>
          <w:iCs/>
          <w:szCs w:val="20"/>
        </w:rPr>
        <w:t>State of the World’s Indigenous Peoples</w:t>
      </w:r>
      <w:r w:rsidRPr="00F02283">
        <w:rPr>
          <w:rFonts w:cs="Times New Roman"/>
          <w:szCs w:val="20"/>
        </w:rPr>
        <w:t xml:space="preserve">. Available at </w:t>
      </w:r>
      <w:hyperlink r:id="rId35" w:history="1">
        <w:r w:rsidRPr="00F02283">
          <w:rPr>
            <w:rFonts w:cs="Times New Roman"/>
            <w:szCs w:val="20"/>
          </w:rPr>
          <w:t>https://www.un.org/development/desa/indigenouspeoples/publications/2009/09/state-of-the-worlds-indigenous-peoples-first-volume/</w:t>
        </w:r>
      </w:hyperlink>
      <w:r w:rsidRPr="00F02283">
        <w:rPr>
          <w:rFonts w:cs="Times New Roman"/>
          <w:szCs w:val="20"/>
        </w:rPr>
        <w:t>.</w:t>
      </w:r>
    </w:p>
    <w:p w14:paraId="62BD23B8" w14:textId="4E579CE3" w:rsidR="00F02283" w:rsidRPr="00F02283" w:rsidRDefault="00F02283" w:rsidP="007C051E">
      <w:pPr>
        <w:spacing w:after="110"/>
        <w:ind w:left="567"/>
        <w:rPr>
          <w:rFonts w:cs="Times New Roman" w:hint="default"/>
          <w:szCs w:val="20"/>
        </w:rPr>
      </w:pPr>
      <w:r w:rsidRPr="00F02283">
        <w:rPr>
          <w:rFonts w:cs="Times New Roman"/>
          <w:szCs w:val="20"/>
        </w:rPr>
        <w:t>United Nations (2012). The future we want. Resolution adopted by the General Assembly on 27 July 2012. A/RES/66/288. Available at https://www.un.org/en/development/desa/population/migration/generalassembly/</w:t>
      </w:r>
      <w:r w:rsidR="003244B4">
        <w:rPr>
          <w:rFonts w:cs="Times New Roman" w:hint="default"/>
          <w:szCs w:val="20"/>
        </w:rPr>
        <w:br/>
      </w:r>
      <w:r w:rsidRPr="00F02283">
        <w:rPr>
          <w:rFonts w:cs="Times New Roman"/>
          <w:szCs w:val="20"/>
        </w:rPr>
        <w:t>docs/</w:t>
      </w:r>
      <w:proofErr w:type="spellStart"/>
      <w:r w:rsidRPr="00F02283">
        <w:rPr>
          <w:rFonts w:cs="Times New Roman"/>
          <w:szCs w:val="20"/>
        </w:rPr>
        <w:t>globalcompact</w:t>
      </w:r>
      <w:proofErr w:type="spellEnd"/>
      <w:r w:rsidRPr="00F02283">
        <w:rPr>
          <w:rFonts w:cs="Times New Roman"/>
          <w:szCs w:val="20"/>
        </w:rPr>
        <w:t>/A_RES_66_288.pdf.</w:t>
      </w:r>
    </w:p>
    <w:p w14:paraId="0D1040D5"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(2019a). Networked, inclusive multilateralism can help overcome challenges of era, says Secretary-General, opening General Assembly session. Press release, 17 September. Available at </w:t>
      </w:r>
      <w:hyperlink r:id="rId36" w:history="1">
        <w:r w:rsidRPr="00F02283">
          <w:rPr>
            <w:rFonts w:cs="Times New Roman"/>
            <w:szCs w:val="20"/>
          </w:rPr>
          <w:t>https://www.un.org/press/en/2019/sgsm19746.doc.htm</w:t>
        </w:r>
      </w:hyperlink>
      <w:r w:rsidRPr="00F02283">
        <w:rPr>
          <w:rFonts w:cs="Times New Roman"/>
          <w:szCs w:val="20"/>
        </w:rPr>
        <w:t>.</w:t>
      </w:r>
    </w:p>
    <w:p w14:paraId="4393EFF0" w14:textId="77777777" w:rsidR="00F02283" w:rsidRPr="00F02283" w:rsidRDefault="00F02283" w:rsidP="007C051E">
      <w:pPr>
        <w:spacing w:after="110"/>
        <w:ind w:left="567"/>
        <w:rPr>
          <w:rFonts w:cs="Times New Roman" w:hint="default"/>
          <w:szCs w:val="20"/>
        </w:rPr>
      </w:pPr>
      <w:r w:rsidRPr="00F02283">
        <w:rPr>
          <w:rFonts w:cs="Times New Roman"/>
          <w:szCs w:val="20"/>
        </w:rPr>
        <w:t>United Nations (2019b</w:t>
      </w:r>
      <w:r w:rsidRPr="00F02283">
        <w:rPr>
          <w:rFonts w:cs="Times New Roman"/>
          <w:i/>
          <w:szCs w:val="20"/>
        </w:rPr>
        <w:t xml:space="preserve">). </w:t>
      </w:r>
      <w:r w:rsidRPr="00F02283">
        <w:rPr>
          <w:rFonts w:cs="Times New Roman"/>
          <w:iCs/>
          <w:szCs w:val="20"/>
        </w:rPr>
        <w:t>Evaluation of the United Nations Environment Programme: Report of the Office of Internal Oversight Services</w:t>
      </w:r>
      <w:r w:rsidRPr="00F02283">
        <w:rPr>
          <w:rFonts w:cs="Times New Roman"/>
          <w:szCs w:val="20"/>
        </w:rPr>
        <w:t xml:space="preserve">. E/AC.51/2019/7. Available at </w:t>
      </w:r>
      <w:hyperlink r:id="rId37" w:history="1">
        <w:r w:rsidRPr="00F02283">
          <w:rPr>
            <w:rFonts w:eastAsia="MS Gothic" w:cs="Times New Roman"/>
            <w:szCs w:val="20"/>
          </w:rPr>
          <w:t>https://oios.un.org/file/7751/download?token=F8yoCEm6</w:t>
        </w:r>
      </w:hyperlink>
      <w:r w:rsidRPr="00F02283">
        <w:rPr>
          <w:rFonts w:eastAsia="MS Gothic" w:cs="Times New Roman"/>
          <w:szCs w:val="20"/>
        </w:rPr>
        <w:t>.</w:t>
      </w:r>
      <w:r w:rsidRPr="00F02283">
        <w:rPr>
          <w:rFonts w:cs="Times New Roman"/>
          <w:szCs w:val="20"/>
        </w:rPr>
        <w:t xml:space="preserve"> </w:t>
      </w:r>
    </w:p>
    <w:p w14:paraId="1D68ABBF"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(2019c). Report of the Special Rapporteur on the issue of human rights obligations relating to the enjoyment of a safe, clean, healthy and sustainable environment, David R. Boyd. 15 July 2019. A/74/161. Available at </w:t>
      </w:r>
      <w:hyperlink r:id="rId38" w:history="1">
        <w:r w:rsidRPr="00F02283">
          <w:rPr>
            <w:rFonts w:cs="Times New Roman"/>
            <w:szCs w:val="20"/>
          </w:rPr>
          <w:t>https://www.ohchr.org/EN/Issues/Environment/SREnvironment/Pages/SafeClimate.aspx</w:t>
        </w:r>
      </w:hyperlink>
      <w:r w:rsidRPr="00F02283">
        <w:rPr>
          <w:rFonts w:cs="Times New Roman"/>
          <w:szCs w:val="20"/>
        </w:rPr>
        <w:t>.</w:t>
      </w:r>
    </w:p>
    <w:p w14:paraId="539184E5" w14:textId="2F759F50" w:rsidR="00F02283" w:rsidRPr="00F02283" w:rsidRDefault="00F02283" w:rsidP="007C051E">
      <w:pPr>
        <w:spacing w:after="110"/>
        <w:ind w:left="567"/>
        <w:rPr>
          <w:rFonts w:eastAsia="MS Gothic" w:cs="Times New Roman" w:hint="default"/>
          <w:szCs w:val="20"/>
        </w:rPr>
      </w:pPr>
      <w:r w:rsidRPr="00F02283">
        <w:rPr>
          <w:rFonts w:cs="Times New Roman"/>
          <w:szCs w:val="20"/>
        </w:rPr>
        <w:t xml:space="preserve">United Nations (2019d). </w:t>
      </w:r>
      <w:r w:rsidRPr="00F02283">
        <w:rPr>
          <w:rFonts w:cs="Times New Roman"/>
          <w:iCs/>
          <w:szCs w:val="20"/>
        </w:rPr>
        <w:t>Review of change management in United Nations system organizations: Report of the Joint Inspection Unit, 2019</w:t>
      </w:r>
      <w:r w:rsidRPr="00F02283">
        <w:rPr>
          <w:rFonts w:cs="Times New Roman"/>
          <w:i/>
          <w:szCs w:val="20"/>
        </w:rPr>
        <w:t xml:space="preserve">. </w:t>
      </w:r>
      <w:r w:rsidRPr="00F02283">
        <w:rPr>
          <w:rFonts w:cs="Times New Roman"/>
          <w:szCs w:val="20"/>
        </w:rPr>
        <w:t>JIU/REP/2019/4. Available at</w:t>
      </w:r>
      <w:r w:rsidRPr="00F02283">
        <w:rPr>
          <w:rFonts w:cs="Times New Roman"/>
          <w:i/>
          <w:szCs w:val="20"/>
        </w:rPr>
        <w:t xml:space="preserve"> </w:t>
      </w:r>
      <w:hyperlink r:id="rId39" w:history="1">
        <w:r w:rsidRPr="00F02283">
          <w:rPr>
            <w:rFonts w:eastAsia="MS Gothic" w:cs="Times New Roman"/>
            <w:szCs w:val="20"/>
          </w:rPr>
          <w:t>https://www.unjiu.org/sites/www.unjiu.org/files/</w:t>
        </w:r>
        <w:r w:rsidR="0010464F">
          <w:rPr>
            <w:rFonts w:eastAsia="MS Gothic" w:cs="Times New Roman" w:hint="default"/>
            <w:szCs w:val="20"/>
          </w:rPr>
          <w:br/>
        </w:r>
        <w:r w:rsidRPr="00F02283">
          <w:rPr>
            <w:rFonts w:eastAsia="MS Gothic" w:cs="Times New Roman"/>
            <w:szCs w:val="20"/>
          </w:rPr>
          <w:t>jiu_rep_2019_4_english.pdf</w:t>
        </w:r>
      </w:hyperlink>
      <w:r w:rsidRPr="00F02283">
        <w:rPr>
          <w:rFonts w:eastAsia="MS Gothic" w:cs="Times New Roman"/>
          <w:szCs w:val="20"/>
        </w:rPr>
        <w:t>.</w:t>
      </w:r>
    </w:p>
    <w:p w14:paraId="10A41C1D" w14:textId="77777777" w:rsidR="00F02283" w:rsidRPr="00F02283" w:rsidRDefault="00F02283" w:rsidP="007C051E">
      <w:pPr>
        <w:spacing w:after="110"/>
        <w:ind w:left="567"/>
        <w:rPr>
          <w:rFonts w:cs="Times New Roman" w:hint="default"/>
          <w:szCs w:val="20"/>
        </w:rPr>
      </w:pPr>
      <w:r w:rsidRPr="00F02283">
        <w:rPr>
          <w:rFonts w:cs="Times New Roman"/>
          <w:szCs w:val="20"/>
        </w:rPr>
        <w:t>United Nations (2020a). Data Strategy of the Secretary General: For Action by Everyone, Everywhere with Insight, Impact and Integrity, 2020‒22. Available at https://www.un.org/en/content/datastrategy/index.shtml.</w:t>
      </w:r>
    </w:p>
    <w:p w14:paraId="02D72CA0" w14:textId="77777777" w:rsidR="00F02283" w:rsidRPr="00F02283" w:rsidRDefault="00F02283" w:rsidP="007C051E">
      <w:pPr>
        <w:spacing w:after="110"/>
        <w:ind w:left="567"/>
        <w:rPr>
          <w:rFonts w:cs="Times New Roman" w:hint="default"/>
          <w:szCs w:val="20"/>
        </w:rPr>
      </w:pPr>
      <w:r w:rsidRPr="00F02283">
        <w:rPr>
          <w:rFonts w:cs="Times New Roman"/>
          <w:szCs w:val="20"/>
        </w:rPr>
        <w:t>United Nations (2020b). Report of the Secretary-General. Road map for digital cooperation: implementation of the recommendations of the High-level Panel on Digital Cooperation. A/74/821. Available at https://www.un.org/en/content/digital-cooperation-roadmap/.</w:t>
      </w:r>
    </w:p>
    <w:p w14:paraId="13D7B06C"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(2020c). </w:t>
      </w:r>
      <w:r w:rsidRPr="00F02283">
        <w:rPr>
          <w:rFonts w:cs="Times New Roman"/>
          <w:i/>
          <w:szCs w:val="20"/>
        </w:rPr>
        <w:t>World Economic Situation and Prospects 2020.</w:t>
      </w:r>
      <w:r w:rsidRPr="00F02283">
        <w:rPr>
          <w:rFonts w:cs="Times New Roman"/>
          <w:szCs w:val="20"/>
        </w:rPr>
        <w:t xml:space="preserve"> Available at </w:t>
      </w:r>
      <w:hyperlink r:id="rId40" w:history="1">
        <w:r w:rsidRPr="00F02283">
          <w:rPr>
            <w:rFonts w:cs="Times New Roman"/>
            <w:szCs w:val="20"/>
          </w:rPr>
          <w:t>https://www.un.org/development/desa/dpad/publication/world-economic-situation-and-prospects-2020/</w:t>
        </w:r>
      </w:hyperlink>
      <w:r w:rsidRPr="00F02283">
        <w:rPr>
          <w:rFonts w:cs="Times New Roman"/>
          <w:szCs w:val="20"/>
        </w:rPr>
        <w:t>.</w:t>
      </w:r>
    </w:p>
    <w:p w14:paraId="5497DEDA" w14:textId="77777777" w:rsidR="00F02283" w:rsidRPr="00F02283" w:rsidRDefault="00F02283" w:rsidP="007C051E">
      <w:pPr>
        <w:spacing w:after="110"/>
        <w:ind w:left="567"/>
        <w:rPr>
          <w:rFonts w:cs="Times New Roman" w:hint="default"/>
          <w:szCs w:val="20"/>
        </w:rPr>
      </w:pPr>
      <w:r w:rsidRPr="00F02283">
        <w:rPr>
          <w:rFonts w:cs="Times New Roman"/>
          <w:szCs w:val="20"/>
        </w:rPr>
        <w:lastRenderedPageBreak/>
        <w:t xml:space="preserve">United Nations (2020d). </w:t>
      </w:r>
      <w:r w:rsidRPr="00F02283">
        <w:rPr>
          <w:rFonts w:cs="Times New Roman"/>
          <w:i/>
          <w:szCs w:val="20"/>
        </w:rPr>
        <w:t>World Social Report 2020: Inequality in a Rapidly Changing World.</w:t>
      </w:r>
      <w:r w:rsidRPr="00F02283">
        <w:rPr>
          <w:rFonts w:cs="Times New Roman"/>
          <w:szCs w:val="20"/>
        </w:rPr>
        <w:t xml:space="preserve"> ST/ESA/372. Available at </w:t>
      </w:r>
      <w:hyperlink r:id="rId41" w:history="1">
        <w:r w:rsidRPr="00F02283">
          <w:rPr>
            <w:rFonts w:cs="Times New Roman"/>
            <w:szCs w:val="20"/>
          </w:rPr>
          <w:t>https://www.un.org/development/desa/dspd/world-social-report/2020-2.html</w:t>
        </w:r>
      </w:hyperlink>
      <w:r w:rsidRPr="00F02283">
        <w:rPr>
          <w:rFonts w:cs="Times New Roman"/>
          <w:szCs w:val="20"/>
        </w:rPr>
        <w:t>.</w:t>
      </w:r>
    </w:p>
    <w:p w14:paraId="614D23D7"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Commission on the Status of Women (2020). </w:t>
      </w:r>
      <w:r w:rsidRPr="00F02283">
        <w:rPr>
          <w:rFonts w:cs="Times New Roman"/>
          <w:iCs/>
          <w:szCs w:val="20"/>
        </w:rPr>
        <w:t>Political Declaration on the occasion of the twenty-fifth anniversary of the Fourth World Conference on Women.</w:t>
      </w:r>
      <w:r w:rsidRPr="00F02283">
        <w:rPr>
          <w:rFonts w:cs="Times New Roman"/>
          <w:szCs w:val="20"/>
        </w:rPr>
        <w:t xml:space="preserve"> E/CN.6/2020/L.1. Available at </w:t>
      </w:r>
      <w:hyperlink r:id="rId42" w:history="1">
        <w:r w:rsidRPr="00F02283">
          <w:rPr>
            <w:rFonts w:cs="Times New Roman"/>
            <w:szCs w:val="20"/>
          </w:rPr>
          <w:t>https://undocs.org/en/E/CN.6/2020/L.1</w:t>
        </w:r>
      </w:hyperlink>
      <w:r w:rsidRPr="00F02283">
        <w:rPr>
          <w:rFonts w:cs="Times New Roman"/>
          <w:szCs w:val="20"/>
        </w:rPr>
        <w:t>.</w:t>
      </w:r>
    </w:p>
    <w:p w14:paraId="6764D65B" w14:textId="77777777" w:rsidR="00F02283" w:rsidRPr="00F02283" w:rsidRDefault="00F02283" w:rsidP="007C051E">
      <w:pPr>
        <w:spacing w:after="110"/>
        <w:ind w:left="567"/>
        <w:rPr>
          <w:rFonts w:cs="Times New Roman" w:hint="default"/>
          <w:szCs w:val="20"/>
        </w:rPr>
      </w:pPr>
      <w:r w:rsidRPr="00F02283">
        <w:rPr>
          <w:rFonts w:cs="Times New Roman"/>
          <w:iCs/>
          <w:szCs w:val="20"/>
        </w:rPr>
        <w:t>United Nations Conference on Environment and Development (1992).</w:t>
      </w:r>
      <w:r w:rsidRPr="00F02283">
        <w:rPr>
          <w:rFonts w:cs="Times New Roman"/>
          <w:i/>
          <w:iCs/>
          <w:szCs w:val="20"/>
        </w:rPr>
        <w:t xml:space="preserve"> Agenda 21. </w:t>
      </w:r>
      <w:r w:rsidRPr="00F02283">
        <w:rPr>
          <w:rFonts w:cs="Times New Roman"/>
          <w:szCs w:val="20"/>
        </w:rPr>
        <w:t xml:space="preserve">Available at </w:t>
      </w:r>
      <w:hyperlink r:id="rId43" w:history="1">
        <w:r w:rsidRPr="00F02283">
          <w:rPr>
            <w:rFonts w:cs="Times New Roman"/>
            <w:szCs w:val="20"/>
          </w:rPr>
          <w:t>https://sustainabledevelopment.un.org/content/documents/Agenda21.pdf</w:t>
        </w:r>
      </w:hyperlink>
      <w:r w:rsidRPr="00F02283">
        <w:rPr>
          <w:rFonts w:cs="Times New Roman"/>
          <w:szCs w:val="20"/>
        </w:rPr>
        <w:t>.</w:t>
      </w:r>
    </w:p>
    <w:p w14:paraId="22804670"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Development Programme (2020). </w:t>
      </w:r>
      <w:r w:rsidRPr="00F02283">
        <w:rPr>
          <w:rFonts w:cs="Times New Roman"/>
          <w:i/>
          <w:szCs w:val="20"/>
        </w:rPr>
        <w:t>COVID-19 and Human Development: Assessing the Crisis, Envisioning the Recovery.</w:t>
      </w:r>
      <w:r w:rsidRPr="00F02283">
        <w:rPr>
          <w:rFonts w:cs="Times New Roman"/>
          <w:szCs w:val="20"/>
        </w:rPr>
        <w:t xml:space="preserve"> </w:t>
      </w:r>
      <w:r w:rsidRPr="00F02283">
        <w:rPr>
          <w:rFonts w:cs="Times New Roman"/>
          <w:iCs/>
          <w:szCs w:val="20"/>
        </w:rPr>
        <w:t>Human Development Perspectives</w:t>
      </w:r>
      <w:r w:rsidRPr="00F02283">
        <w:rPr>
          <w:rFonts w:cs="Times New Roman"/>
          <w:szCs w:val="20"/>
        </w:rPr>
        <w:t xml:space="preserve"> series. Available at http://hdr.undp.org/en/hdp-covid.</w:t>
      </w:r>
    </w:p>
    <w:p w14:paraId="2E1B0750" w14:textId="77777777" w:rsidR="00F02283" w:rsidRPr="00F02283" w:rsidRDefault="00F02283" w:rsidP="007C051E">
      <w:pPr>
        <w:spacing w:after="110"/>
        <w:ind w:left="567"/>
        <w:rPr>
          <w:rFonts w:cs="Times New Roman" w:hint="default"/>
          <w:szCs w:val="20"/>
        </w:rPr>
      </w:pPr>
      <w:r w:rsidRPr="00F02283">
        <w:rPr>
          <w:rFonts w:cs="Times New Roman"/>
          <w:szCs w:val="20"/>
        </w:rPr>
        <w:t>United Nations Entity for Gender Equality and the Empowerment of Women</w:t>
      </w:r>
      <w:r w:rsidRPr="00F02283" w:rsidDel="00A95B6D">
        <w:rPr>
          <w:rFonts w:cs="Times New Roman"/>
          <w:szCs w:val="20"/>
        </w:rPr>
        <w:t xml:space="preserve"> </w:t>
      </w:r>
      <w:r w:rsidRPr="00F02283">
        <w:rPr>
          <w:rFonts w:cs="Times New Roman"/>
          <w:szCs w:val="20"/>
        </w:rPr>
        <w:t xml:space="preserve">(2019). </w:t>
      </w:r>
      <w:r w:rsidRPr="00F02283">
        <w:rPr>
          <w:rFonts w:cs="Times New Roman"/>
          <w:iCs/>
          <w:szCs w:val="20"/>
        </w:rPr>
        <w:t>United Nations Environment Programme UN-SWAP 2.0 Performance 2019.</w:t>
      </w:r>
      <w:r w:rsidRPr="00F02283">
        <w:rPr>
          <w:rFonts w:cs="Times New Roman"/>
          <w:szCs w:val="20"/>
        </w:rPr>
        <w:t xml:space="preserve"> Available at https://www.unwomen.org/en/how-we-work/un-system-coordination/promoting-un-accountability/un-swap-results/2019.</w:t>
      </w:r>
    </w:p>
    <w:p w14:paraId="5DF44C9F" w14:textId="77777777" w:rsidR="00F02283" w:rsidRPr="00F02283" w:rsidRDefault="00F02283" w:rsidP="007C051E">
      <w:pPr>
        <w:spacing w:after="110"/>
        <w:ind w:left="567"/>
        <w:rPr>
          <w:rFonts w:cs="Times New Roman" w:hint="default"/>
          <w:szCs w:val="20"/>
        </w:rPr>
      </w:pPr>
      <w:r w:rsidRPr="00F02283">
        <w:rPr>
          <w:rFonts w:cs="Times New Roman"/>
          <w:szCs w:val="20"/>
        </w:rPr>
        <w:t>United Nations Environment Programme (2016). A contribution to the global follow-up and review in the 2016 high-level political forum on the work of the United Nations Environment Programme. Available at https://wedocs.unep.org/handle/20.500.11822/26458.</w:t>
      </w:r>
    </w:p>
    <w:p w14:paraId="002C5153"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Environment Programme (2018). </w:t>
      </w:r>
      <w:r w:rsidRPr="00F02283">
        <w:rPr>
          <w:rFonts w:cs="Times New Roman"/>
          <w:i/>
          <w:szCs w:val="20"/>
        </w:rPr>
        <w:t>Inclusive Wealth Report 2018. Measuring Sustainability and Well-Being</w:t>
      </w:r>
      <w:r w:rsidRPr="00F02283">
        <w:rPr>
          <w:rFonts w:cs="Times New Roman"/>
          <w:szCs w:val="20"/>
        </w:rPr>
        <w:t xml:space="preserve">. Available at </w:t>
      </w:r>
      <w:hyperlink r:id="rId44" w:history="1">
        <w:r w:rsidRPr="00F02283">
          <w:rPr>
            <w:rFonts w:cs="Times New Roman"/>
            <w:spacing w:val="-3"/>
            <w:szCs w:val="20"/>
          </w:rPr>
          <w:t>https://wedocs.unep.org/bitstream/handle/20.500.11822/27597/IWR2018.pdf?sequence=1&amp;isAllowed=y</w:t>
        </w:r>
      </w:hyperlink>
      <w:r w:rsidRPr="00F02283">
        <w:rPr>
          <w:rFonts w:cs="Times New Roman"/>
          <w:szCs w:val="20"/>
        </w:rPr>
        <w:t>.</w:t>
      </w:r>
    </w:p>
    <w:p w14:paraId="3F387D4C"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Environment Programme (2019a). </w:t>
      </w:r>
      <w:r w:rsidRPr="00F02283">
        <w:rPr>
          <w:rFonts w:cs="Times New Roman"/>
          <w:i/>
          <w:szCs w:val="20"/>
        </w:rPr>
        <w:t>Frontiers 2018/19: Emerging Issues of Environmental Concern</w:t>
      </w:r>
      <w:r w:rsidRPr="00F02283">
        <w:rPr>
          <w:rFonts w:cs="Times New Roman"/>
          <w:szCs w:val="20"/>
        </w:rPr>
        <w:t xml:space="preserve">. Available at </w:t>
      </w:r>
      <w:hyperlink r:id="rId45" w:history="1">
        <w:r w:rsidRPr="00F02283">
          <w:rPr>
            <w:rFonts w:cs="Times New Roman"/>
            <w:szCs w:val="20"/>
          </w:rPr>
          <w:t>https://wedocs.unep.org/handle/20.500.11822/27538</w:t>
        </w:r>
      </w:hyperlink>
      <w:r w:rsidRPr="00F02283">
        <w:rPr>
          <w:rFonts w:cs="Times New Roman"/>
          <w:szCs w:val="20"/>
        </w:rPr>
        <w:t>.</w:t>
      </w:r>
    </w:p>
    <w:p w14:paraId="752BA386"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Environment Programme (2019b). </w:t>
      </w:r>
      <w:r w:rsidRPr="00F02283">
        <w:rPr>
          <w:rFonts w:cs="Times New Roman"/>
          <w:i/>
          <w:szCs w:val="20"/>
        </w:rPr>
        <w:t>Global Chemicals Outlook II: From Legacies to Innovative Solutions: Implementing the 2030 Agenda for Sustainable Development</w:t>
      </w:r>
      <w:r w:rsidRPr="00F02283">
        <w:rPr>
          <w:rFonts w:cs="Times New Roman"/>
          <w:szCs w:val="20"/>
        </w:rPr>
        <w:t>. Available at https://www.unenvironment.org/resources/report/global-chemicals-outlook-ii-legacies-innovative-solutions.</w:t>
      </w:r>
    </w:p>
    <w:p w14:paraId="262D4EE2"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Environment Programme (2019c). </w:t>
      </w:r>
      <w:r w:rsidRPr="00F02283">
        <w:rPr>
          <w:rFonts w:cs="Times New Roman"/>
          <w:i/>
          <w:szCs w:val="20"/>
        </w:rPr>
        <w:t>Global Environment Outlook 6: Healthy Planet, Healthy People</w:t>
      </w:r>
      <w:r w:rsidRPr="00F02283">
        <w:rPr>
          <w:rFonts w:cs="Times New Roman"/>
          <w:szCs w:val="20"/>
        </w:rPr>
        <w:t>. Cambridge: Cambridge University Press. Available at https://wedocs.unep.org/handle/20.500.11822/27539.</w:t>
      </w:r>
    </w:p>
    <w:p w14:paraId="3337E9AD"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Environment Programme (2019d). </w:t>
      </w:r>
      <w:r w:rsidRPr="00F02283">
        <w:rPr>
          <w:rFonts w:cs="Times New Roman"/>
          <w:i/>
          <w:szCs w:val="20"/>
        </w:rPr>
        <w:t>Measuring Progress: Towards Achieving the Environmental Dimension of the SDGs</w:t>
      </w:r>
      <w:r w:rsidRPr="00F02283">
        <w:rPr>
          <w:rFonts w:cs="Times New Roman"/>
          <w:szCs w:val="20"/>
        </w:rPr>
        <w:t xml:space="preserve">. Available at </w:t>
      </w:r>
      <w:hyperlink r:id="rId46" w:history="1">
        <w:r w:rsidRPr="00F02283">
          <w:rPr>
            <w:rFonts w:cs="Times New Roman"/>
            <w:szCs w:val="20"/>
          </w:rPr>
          <w:t>https://www.unenvironment.org/resources/report/measuring-progress-towards-achieving-environmental-dimension-sdgs</w:t>
        </w:r>
      </w:hyperlink>
      <w:r w:rsidRPr="00F02283">
        <w:rPr>
          <w:rFonts w:cs="Times New Roman"/>
          <w:szCs w:val="20"/>
        </w:rPr>
        <w:t>.</w:t>
      </w:r>
    </w:p>
    <w:p w14:paraId="030C66D2"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Environment Programme (2020a). Report on results of online survey on UNEP funding (UNEP/ASC.7/2/Add.4). Available at </w:t>
      </w:r>
      <w:hyperlink r:id="rId47" w:history="1">
        <w:r w:rsidRPr="00F02283">
          <w:rPr>
            <w:rFonts w:cs="Times New Roman"/>
            <w:sz w:val="18"/>
            <w:szCs w:val="20"/>
          </w:rPr>
          <w:t>https://wedocs.unep.org/bitstream/handle/20.500.11822/34041/Agenda%20Item%204.Add.4_Report%20on%20Results%20of%20Survey%20on%20UNEP%20Funding%20final.pdf?sequence=1&amp;isAllowed=y</w:t>
        </w:r>
      </w:hyperlink>
      <w:r w:rsidRPr="00F02283">
        <w:rPr>
          <w:rFonts w:cs="Times New Roman"/>
          <w:szCs w:val="20"/>
        </w:rPr>
        <w:t>.</w:t>
      </w:r>
    </w:p>
    <w:p w14:paraId="0DD13905" w14:textId="77777777" w:rsidR="00F02283" w:rsidRPr="00F02283" w:rsidRDefault="00F02283" w:rsidP="007C051E">
      <w:pPr>
        <w:spacing w:after="110"/>
        <w:ind w:left="567"/>
        <w:rPr>
          <w:rFonts w:cs="Times New Roman" w:hint="default"/>
          <w:szCs w:val="20"/>
        </w:rPr>
      </w:pPr>
      <w:r w:rsidRPr="00F02283">
        <w:rPr>
          <w:rFonts w:cs="Times New Roman"/>
          <w:szCs w:val="20"/>
        </w:rPr>
        <w:t>United Nations Environment Programme (2020b</w:t>
      </w:r>
      <w:r w:rsidRPr="00F02283">
        <w:rPr>
          <w:rFonts w:cs="Times New Roman"/>
          <w:iCs/>
          <w:szCs w:val="20"/>
        </w:rPr>
        <w:t>)</w:t>
      </w:r>
      <w:r w:rsidRPr="00F02283">
        <w:rPr>
          <w:rFonts w:cs="Times New Roman"/>
          <w:i/>
          <w:szCs w:val="20"/>
        </w:rPr>
        <w:t xml:space="preserve">. </w:t>
      </w:r>
      <w:r w:rsidRPr="00F02283">
        <w:rPr>
          <w:rFonts w:cs="Times New Roman"/>
          <w:szCs w:val="20"/>
        </w:rPr>
        <w:t xml:space="preserve">Strategy for Private-Sector Engagement. Available at </w:t>
      </w:r>
      <w:hyperlink r:id="rId48" w:history="1">
        <w:r w:rsidRPr="00F02283">
          <w:rPr>
            <w:rFonts w:cs="Times New Roman"/>
            <w:szCs w:val="20"/>
          </w:rPr>
          <w:t>https://www.unenvironment.org/resources/factsheet/strategy-private-sector-engagement</w:t>
        </w:r>
      </w:hyperlink>
      <w:r w:rsidRPr="00F02283">
        <w:rPr>
          <w:rFonts w:cs="Times New Roman"/>
          <w:szCs w:val="20"/>
        </w:rPr>
        <w:t>.</w:t>
      </w:r>
    </w:p>
    <w:p w14:paraId="2E85272C" w14:textId="77777777" w:rsidR="00F02283" w:rsidRPr="00F02283" w:rsidRDefault="00F02283" w:rsidP="007C051E">
      <w:pPr>
        <w:keepNext/>
        <w:keepLines/>
        <w:spacing w:after="110"/>
        <w:ind w:left="567"/>
        <w:rPr>
          <w:rFonts w:eastAsia="MS Gothic" w:cs="Times New Roman" w:hint="default"/>
          <w:szCs w:val="20"/>
        </w:rPr>
      </w:pPr>
      <w:bookmarkStart w:id="39" w:name="_Hlk63093441"/>
      <w:r w:rsidRPr="00F02283">
        <w:rPr>
          <w:rFonts w:cs="Times New Roman"/>
          <w:szCs w:val="20"/>
        </w:rPr>
        <w:t>United Nations Environment Programme (20</w:t>
      </w:r>
      <w:bookmarkEnd w:id="39"/>
      <w:r w:rsidRPr="00F02283">
        <w:rPr>
          <w:rFonts w:cs="Times New Roman"/>
          <w:szCs w:val="20"/>
        </w:rPr>
        <w:t xml:space="preserve">20c). </w:t>
      </w:r>
      <w:bookmarkStart w:id="40" w:name="_Hlk63093475"/>
      <w:r w:rsidRPr="00F02283">
        <w:rPr>
          <w:rFonts w:cs="Times New Roman"/>
          <w:szCs w:val="20"/>
        </w:rPr>
        <w:t>Evaluation Synthesis Report 2018‒2019</w:t>
      </w:r>
      <w:bookmarkEnd w:id="40"/>
      <w:r w:rsidRPr="00F02283">
        <w:rPr>
          <w:rFonts w:cs="Times New Roman"/>
          <w:i/>
          <w:szCs w:val="20"/>
        </w:rPr>
        <w:t xml:space="preserve"> </w:t>
      </w:r>
      <w:r w:rsidRPr="00F02283">
        <w:rPr>
          <w:rFonts w:cs="Times New Roman"/>
          <w:iCs/>
          <w:szCs w:val="20"/>
        </w:rPr>
        <w:t xml:space="preserve">– </w:t>
      </w:r>
      <w:bookmarkStart w:id="41" w:name="_Hlk63093516"/>
      <w:r w:rsidRPr="00F02283">
        <w:rPr>
          <w:rFonts w:cs="Times New Roman"/>
          <w:iCs/>
          <w:szCs w:val="20"/>
        </w:rPr>
        <w:t>Final draft for comments, March 2020</w:t>
      </w:r>
      <w:bookmarkEnd w:id="41"/>
      <w:r w:rsidRPr="00F02283">
        <w:rPr>
          <w:rFonts w:cs="Times New Roman"/>
          <w:iCs/>
          <w:szCs w:val="20"/>
        </w:rPr>
        <w:t>.</w:t>
      </w:r>
      <w:r w:rsidRPr="00F02283">
        <w:rPr>
          <w:rFonts w:cs="Times New Roman"/>
          <w:szCs w:val="20"/>
        </w:rPr>
        <w:t xml:space="preserve"> UNEP/SC/2020/2/2. Available at </w:t>
      </w:r>
      <w:hyperlink r:id="rId49" w:history="1">
        <w:r w:rsidRPr="00F02283">
          <w:rPr>
            <w:rFonts w:eastAsia="MS Gothic" w:cs="Times New Roman"/>
            <w:szCs w:val="20"/>
          </w:rPr>
          <w:t>http://wedocs.unep.org/bitstream/handle/20.500.11822/32007/Agenda%20Item%204%20Evaluation%20Report.pdf?sequence=3&amp;isAllowed=y</w:t>
        </w:r>
      </w:hyperlink>
      <w:r w:rsidRPr="00F02283">
        <w:rPr>
          <w:rFonts w:eastAsia="MS Gothic" w:cs="Times New Roman"/>
          <w:szCs w:val="20"/>
        </w:rPr>
        <w:t>.</w:t>
      </w:r>
    </w:p>
    <w:p w14:paraId="453C8FDC"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Secretary-General (2020a). Note to correspondents on the virtual meeting of the Chief Executives Board. 14 May. Available at </w:t>
      </w:r>
      <w:hyperlink r:id="rId50" w:history="1">
        <w:r w:rsidRPr="00F02283">
          <w:rPr>
            <w:rFonts w:eastAsia="MS Gothic" w:cs="Times New Roman"/>
            <w:szCs w:val="20"/>
          </w:rPr>
          <w:t>https://www.un.org/sg/en/content/sg/note-correspondents/2020-05-14/note-correspondents-the-virtual-meeting-of-the-chief-executives-board</w:t>
        </w:r>
      </w:hyperlink>
      <w:r w:rsidRPr="00F02283">
        <w:rPr>
          <w:rFonts w:eastAsia="MS Gothic" w:cs="Times New Roman"/>
          <w:szCs w:val="20"/>
        </w:rPr>
        <w:t>.</w:t>
      </w:r>
    </w:p>
    <w:p w14:paraId="3F67D2B3"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United Nations Secretary-General (2020b). Opening remarks to the press on the launch of the United Nations comprehensive response to COVID-19. Available at </w:t>
      </w:r>
      <w:hyperlink r:id="rId51" w:history="1">
        <w:r w:rsidRPr="00F02283">
          <w:rPr>
            <w:rFonts w:cs="Times New Roman"/>
            <w:szCs w:val="20"/>
          </w:rPr>
          <w:t>https://www.un.org/sg/en/content/sg/speeches/2020-06-25/remarks-press-launch-of-un-comprehensive-response-covid-19</w:t>
        </w:r>
      </w:hyperlink>
      <w:r w:rsidRPr="00F02283">
        <w:rPr>
          <w:rFonts w:cs="Times New Roman"/>
          <w:szCs w:val="20"/>
        </w:rPr>
        <w:t>.</w:t>
      </w:r>
    </w:p>
    <w:p w14:paraId="0D0AE676" w14:textId="77777777" w:rsidR="00F02283" w:rsidRPr="00F02283" w:rsidRDefault="00F02283" w:rsidP="007C051E">
      <w:pPr>
        <w:spacing w:after="110"/>
        <w:ind w:left="567"/>
        <w:rPr>
          <w:rFonts w:cs="Times New Roman" w:hint="default"/>
          <w:szCs w:val="20"/>
        </w:rPr>
      </w:pPr>
      <w:r w:rsidRPr="00F02283">
        <w:rPr>
          <w:rFonts w:cs="Times New Roman"/>
          <w:szCs w:val="20"/>
        </w:rPr>
        <w:t xml:space="preserve">World Economic Forum (2018). </w:t>
      </w:r>
      <w:r w:rsidRPr="00F02283">
        <w:rPr>
          <w:rFonts w:cs="Times New Roman"/>
          <w:iCs/>
          <w:szCs w:val="20"/>
        </w:rPr>
        <w:t>Harnessing Artificial Intelligence for the Earth, 2018</w:t>
      </w:r>
      <w:r w:rsidRPr="00F02283">
        <w:rPr>
          <w:rFonts w:cs="Times New Roman"/>
          <w:szCs w:val="20"/>
        </w:rPr>
        <w:t xml:space="preserve">. Available at </w:t>
      </w:r>
      <w:hyperlink r:id="rId52" w:history="1">
        <w:r w:rsidRPr="00F02283">
          <w:rPr>
            <w:rFonts w:eastAsia="MS Gothic" w:cs="Times New Roman"/>
            <w:szCs w:val="20"/>
          </w:rPr>
          <w:t>http://www3.weforum.org/docs/Harnessing_Artificial_Intelligence_for_the_Earth_report_2018.pdf</w:t>
        </w:r>
      </w:hyperlink>
      <w:r w:rsidRPr="00F02283">
        <w:rPr>
          <w:rFonts w:eastAsia="MS Gothic" w:cs="Times New Roman"/>
          <w:szCs w:val="20"/>
        </w:rPr>
        <w:t>.</w:t>
      </w:r>
    </w:p>
    <w:p w14:paraId="475D02D9" w14:textId="77777777" w:rsidR="0010464F" w:rsidRPr="0010464F" w:rsidRDefault="00F02283" w:rsidP="007C051E">
      <w:pPr>
        <w:tabs>
          <w:tab w:val="left" w:pos="2550"/>
        </w:tabs>
        <w:spacing w:after="110"/>
        <w:ind w:left="567"/>
        <w:rPr>
          <w:rFonts w:asciiTheme="majorBidi" w:hAnsiTheme="majorBidi" w:cstheme="majorBidi" w:hint="default"/>
          <w:szCs w:val="20"/>
          <w:rtl/>
        </w:rPr>
      </w:pPr>
      <w:r w:rsidRPr="00F02283">
        <w:rPr>
          <w:rFonts w:cs="Times New Roman"/>
          <w:szCs w:val="20"/>
        </w:rPr>
        <w:t xml:space="preserve">World Economic Forum (2019). </w:t>
      </w:r>
      <w:r w:rsidRPr="00F02283">
        <w:rPr>
          <w:rFonts w:cs="Times New Roman"/>
          <w:i/>
          <w:iCs/>
          <w:szCs w:val="20"/>
        </w:rPr>
        <w:t>Global Gender Gap Report 2020</w:t>
      </w:r>
      <w:r w:rsidRPr="00F02283">
        <w:rPr>
          <w:rFonts w:cs="Times New Roman"/>
          <w:szCs w:val="20"/>
        </w:rPr>
        <w:t>. Available at https://www.weforum.org/reports/gender-gap-2020-report-100-years-pay-equality.</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10464F" w:rsidRPr="000D384F" w14:paraId="382A7C8F" w14:textId="77777777" w:rsidTr="00A04460">
        <w:tc>
          <w:tcPr>
            <w:tcW w:w="1897" w:type="dxa"/>
          </w:tcPr>
          <w:p w14:paraId="56430F9B" w14:textId="77777777" w:rsidR="0010464F" w:rsidRPr="000D384F" w:rsidRDefault="0010464F" w:rsidP="00A04460">
            <w:pPr>
              <w:spacing w:before="520"/>
              <w:rPr>
                <w:rFonts w:hint="default"/>
                <w:szCs w:val="20"/>
              </w:rPr>
            </w:pPr>
          </w:p>
        </w:tc>
        <w:tc>
          <w:tcPr>
            <w:tcW w:w="1897" w:type="dxa"/>
          </w:tcPr>
          <w:p w14:paraId="65BA7FCD" w14:textId="77777777" w:rsidR="0010464F" w:rsidRPr="000D384F" w:rsidRDefault="0010464F" w:rsidP="00A04460">
            <w:pPr>
              <w:spacing w:before="520"/>
              <w:rPr>
                <w:rFonts w:hint="default"/>
                <w:szCs w:val="20"/>
              </w:rPr>
            </w:pPr>
          </w:p>
        </w:tc>
        <w:tc>
          <w:tcPr>
            <w:tcW w:w="1897" w:type="dxa"/>
            <w:tcBorders>
              <w:bottom w:val="single" w:sz="4" w:space="0" w:color="auto"/>
            </w:tcBorders>
          </w:tcPr>
          <w:p w14:paraId="3EC5DB27" w14:textId="77777777" w:rsidR="0010464F" w:rsidRPr="000D384F" w:rsidRDefault="0010464F" w:rsidP="00A04460">
            <w:pPr>
              <w:spacing w:before="520"/>
              <w:rPr>
                <w:rFonts w:hint="default"/>
                <w:szCs w:val="20"/>
              </w:rPr>
            </w:pPr>
          </w:p>
        </w:tc>
        <w:tc>
          <w:tcPr>
            <w:tcW w:w="1897" w:type="dxa"/>
          </w:tcPr>
          <w:p w14:paraId="47752E6D" w14:textId="77777777" w:rsidR="0010464F" w:rsidRPr="000D384F" w:rsidRDefault="0010464F" w:rsidP="00A04460">
            <w:pPr>
              <w:spacing w:before="520"/>
              <w:rPr>
                <w:rFonts w:hint="default"/>
                <w:szCs w:val="20"/>
              </w:rPr>
            </w:pPr>
          </w:p>
        </w:tc>
        <w:tc>
          <w:tcPr>
            <w:tcW w:w="1898" w:type="dxa"/>
          </w:tcPr>
          <w:p w14:paraId="7582DB78" w14:textId="77777777" w:rsidR="0010464F" w:rsidRPr="000D384F" w:rsidRDefault="0010464F" w:rsidP="00A04460">
            <w:pPr>
              <w:spacing w:before="520"/>
              <w:rPr>
                <w:rFonts w:hint="default"/>
                <w:szCs w:val="20"/>
              </w:rPr>
            </w:pPr>
          </w:p>
        </w:tc>
      </w:tr>
    </w:tbl>
    <w:p w14:paraId="0D4662D9" w14:textId="26E8ADB7" w:rsidR="0010464F" w:rsidRPr="0010464F" w:rsidRDefault="0010464F" w:rsidP="0010464F">
      <w:pPr>
        <w:tabs>
          <w:tab w:val="left" w:pos="2550"/>
        </w:tabs>
        <w:spacing w:after="120"/>
        <w:rPr>
          <w:rFonts w:asciiTheme="majorBidi" w:hAnsiTheme="majorBidi" w:cstheme="majorBidi" w:hint="default"/>
          <w:szCs w:val="20"/>
          <w:rtl/>
        </w:rPr>
      </w:pPr>
    </w:p>
    <w:sectPr w:rsidR="0010464F" w:rsidRPr="0010464F" w:rsidSect="007079FF">
      <w:headerReference w:type="even" r:id="rId53"/>
      <w:headerReference w:type="default" r:id="rId54"/>
      <w:footerReference w:type="even" r:id="rId55"/>
      <w:footerReference w:type="default" r:id="rId56"/>
      <w:headerReference w:type="first" r:id="rId57"/>
      <w:footerReference w:type="first" r:id="rId58"/>
      <w:type w:val="continuous"/>
      <w:pgSz w:w="11906" w:h="16838" w:code="9"/>
      <w:pgMar w:top="907" w:right="1418" w:bottom="1418" w:left="992"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4F71CC" w14:textId="77777777" w:rsidR="00F6677C" w:rsidRDefault="00F6677C">
      <w:pPr>
        <w:rPr>
          <w:rFonts w:hint="default"/>
        </w:rPr>
      </w:pPr>
      <w:r>
        <w:separator/>
      </w:r>
    </w:p>
  </w:endnote>
  <w:endnote w:type="continuationSeparator" w:id="0">
    <w:p w14:paraId="484F40E2" w14:textId="77777777" w:rsidR="00F6677C" w:rsidRDefault="00F6677C">
      <w:pPr>
        <w:rPr>
          <w:rFonts w:hint="default"/>
        </w:rPr>
      </w:pPr>
      <w:r>
        <w:continuationSeparator/>
      </w:r>
    </w:p>
  </w:endnote>
  <w:endnote w:type="continuationNotice" w:id="1">
    <w:p w14:paraId="745C383E" w14:textId="77777777" w:rsidR="00F6677C" w:rsidRDefault="00F6677C">
      <w:pPr>
        <w:rPr>
          <w:rFonts w:hint="default"/>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altName w:val="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charset w:val="B2"/>
    <w:family w:val="roman"/>
    <w:pitch w:val="variable"/>
    <w:sig w:usb0="00002003" w:usb1="80000000" w:usb2="00000008" w:usb3="00000000" w:csb0="00000041"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w:charset w:val="00"/>
    <w:family w:val="auto"/>
    <w:pitch w:val="variable"/>
    <w:sig w:usb0="80000067" w:usb1="00000000" w:usb2="00000000" w:usb3="00000000" w:csb0="000001FB" w:csb1="00000000"/>
  </w:font>
  <w:font w:name="Times">
    <w:altName w:val="Sylfaen"/>
    <w:panose1 w:val="02020603050405020304"/>
    <w:charset w:val="00"/>
    <w:family w:val="roman"/>
    <w:pitch w:val="variable"/>
    <w:sig w:usb0="E0002EFF" w:usb1="C000785B" w:usb2="00000009" w:usb3="00000000" w:csb0="000001FF" w:csb1="00000000"/>
  </w:font>
  <w:font w:name="H Futura Heavy">
    <w:altName w:val="Times New Roman"/>
    <w:charset w:val="4D"/>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tl/>
      </w:rPr>
      <w:id w:val="1360476048"/>
      <w:docPartObj>
        <w:docPartGallery w:val="Page Numbers (Bottom of Page)"/>
        <w:docPartUnique/>
      </w:docPartObj>
    </w:sdtPr>
    <w:sdtEndPr>
      <w:rPr>
        <w:noProof/>
      </w:rPr>
    </w:sdtEndPr>
    <w:sdtContent>
      <w:p w14:paraId="3388FE7A" w14:textId="7BB51A80" w:rsidR="00AC20E3" w:rsidRPr="00EC4C99" w:rsidRDefault="00AC20E3" w:rsidP="00EC4C99">
        <w:pPr>
          <w:pStyle w:val="Footer"/>
          <w:bidi/>
          <w:rPr>
            <w:rFonts w:hint="default"/>
            <w:szCs w:val="20"/>
          </w:rPr>
        </w:pPr>
        <w:r w:rsidRPr="00CE6854">
          <w:rPr>
            <w:szCs w:val="20"/>
          </w:rPr>
          <w:fldChar w:fldCharType="begin"/>
        </w:r>
        <w:r w:rsidRPr="00CE6854">
          <w:rPr>
            <w:szCs w:val="20"/>
          </w:rPr>
          <w:instrText xml:space="preserve"> PAGE   \* MERGEFORMAT </w:instrText>
        </w:r>
        <w:r w:rsidRPr="00CE6854">
          <w:rPr>
            <w:szCs w:val="20"/>
          </w:rPr>
          <w:fldChar w:fldCharType="separate"/>
        </w:r>
        <w:r w:rsidRPr="00CE6854">
          <w:rPr>
            <w:szCs w:val="20"/>
          </w:rPr>
          <w:t>2</w:t>
        </w:r>
        <w:r w:rsidRPr="00CE6854">
          <w:rPr>
            <w:noProof/>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Pr>
      <w:id w:val="2119176173"/>
      <w:docPartObj>
        <w:docPartGallery w:val="Page Numbers (Bottom of Page)"/>
        <w:docPartUnique/>
      </w:docPartObj>
    </w:sdtPr>
    <w:sdtEndPr>
      <w:rPr>
        <w:noProof/>
      </w:rPr>
    </w:sdtEndPr>
    <w:sdtContent>
      <w:p w14:paraId="11F0701A" w14:textId="37728E20" w:rsidR="00AC20E3" w:rsidRPr="008B43EE" w:rsidRDefault="00AC20E3" w:rsidP="008B43EE">
        <w:pPr>
          <w:pStyle w:val="Footer"/>
          <w:rPr>
            <w:rFonts w:hint="default"/>
            <w:szCs w:val="20"/>
          </w:rPr>
        </w:pPr>
        <w:r w:rsidRPr="009C52F7">
          <w:rPr>
            <w:szCs w:val="20"/>
          </w:rPr>
          <w:fldChar w:fldCharType="begin"/>
        </w:r>
        <w:r w:rsidRPr="009C52F7">
          <w:rPr>
            <w:szCs w:val="20"/>
          </w:rPr>
          <w:instrText xml:space="preserve"> PAGE   \* MERGEFORMAT </w:instrText>
        </w:r>
        <w:r w:rsidRPr="009C52F7">
          <w:rPr>
            <w:szCs w:val="20"/>
          </w:rPr>
          <w:fldChar w:fldCharType="separate"/>
        </w:r>
        <w:r w:rsidRPr="009C52F7">
          <w:rPr>
            <w:rFonts w:hint="default"/>
            <w:szCs w:val="20"/>
          </w:rPr>
          <w:t>2</w:t>
        </w:r>
        <w:r w:rsidRPr="009C52F7">
          <w:rPr>
            <w:noProof/>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bCs/>
        <w:szCs w:val="20"/>
        <w:rtl/>
      </w:rPr>
      <w:id w:val="1903093784"/>
      <w:docPartObj>
        <w:docPartGallery w:val="Page Numbers (Bottom of Page)"/>
        <w:docPartUnique/>
      </w:docPartObj>
    </w:sdtPr>
    <w:sdtEndPr>
      <w:rPr>
        <w:noProof/>
      </w:rPr>
    </w:sdtEndPr>
    <w:sdtContent>
      <w:p w14:paraId="58F155D5" w14:textId="0231D587" w:rsidR="00AC20E3" w:rsidRPr="002D7033" w:rsidRDefault="00AC20E3" w:rsidP="00A82AC9">
        <w:pPr>
          <w:pStyle w:val="Footer"/>
          <w:tabs>
            <w:tab w:val="clear" w:pos="4320"/>
            <w:tab w:val="clear" w:pos="8640"/>
            <w:tab w:val="left" w:pos="1132"/>
          </w:tabs>
          <w:bidi/>
          <w:spacing w:before="120" w:after="0" w:line="240" w:lineRule="exact"/>
          <w:ind w:left="-143" w:firstLine="2"/>
          <w:rPr>
            <w:rFonts w:hint="default"/>
            <w:bCs/>
            <w:szCs w:val="20"/>
          </w:rPr>
        </w:pPr>
        <w:r w:rsidRPr="002D7033">
          <w:rPr>
            <w:rStyle w:val="PageNumber"/>
            <w:b w:val="0"/>
            <w:bCs/>
            <w:sz w:val="20"/>
            <w:szCs w:val="20"/>
          </w:rPr>
          <w:t>K</w:t>
        </w:r>
        <w:r w:rsidRPr="002D7033">
          <w:rPr>
            <w:rStyle w:val="PageNumber"/>
            <w:rFonts w:hint="default"/>
            <w:b w:val="0"/>
            <w:bCs/>
            <w:sz w:val="20"/>
            <w:szCs w:val="20"/>
          </w:rPr>
          <w:t>200</w:t>
        </w:r>
        <w:r>
          <w:rPr>
            <w:rStyle w:val="PageNumber"/>
            <w:rFonts w:hint="default"/>
            <w:b w:val="0"/>
            <w:bCs/>
            <w:sz w:val="20"/>
            <w:szCs w:val="20"/>
          </w:rPr>
          <w:t>2522</w:t>
        </w:r>
        <w:r w:rsidRPr="002D7033">
          <w:rPr>
            <w:rStyle w:val="PageNumber"/>
            <w:bCs/>
            <w:sz w:val="20"/>
            <w:szCs w:val="20"/>
          </w:rPr>
          <w:tab/>
        </w:r>
        <w:r>
          <w:rPr>
            <w:rStyle w:val="PageNumber"/>
            <w:rFonts w:hint="default"/>
            <w:b w:val="0"/>
            <w:bCs/>
            <w:sz w:val="20"/>
            <w:szCs w:val="20"/>
          </w:rPr>
          <w:t>050221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78588" w14:textId="77777777" w:rsidR="00F6677C" w:rsidRDefault="00F6677C" w:rsidP="007D0A47">
      <w:pPr>
        <w:bidi/>
        <w:spacing w:after="40"/>
        <w:ind w:left="624"/>
        <w:rPr>
          <w:rFonts w:hint="default"/>
        </w:rPr>
      </w:pPr>
      <w:r>
        <w:separator/>
      </w:r>
    </w:p>
  </w:footnote>
  <w:footnote w:type="continuationSeparator" w:id="0">
    <w:p w14:paraId="39A04917" w14:textId="77777777" w:rsidR="00F6677C" w:rsidRDefault="00F6677C">
      <w:pPr>
        <w:rPr>
          <w:rFonts w:hint="default"/>
        </w:rPr>
      </w:pPr>
      <w:r>
        <w:continuationSeparator/>
      </w:r>
    </w:p>
  </w:footnote>
  <w:footnote w:type="continuationNotice" w:id="1">
    <w:p w14:paraId="67EC327D" w14:textId="77777777" w:rsidR="00F6677C" w:rsidRDefault="00F6677C">
      <w:pPr>
        <w:rPr>
          <w:rFonts w:hint="default"/>
        </w:rPr>
      </w:pPr>
    </w:p>
  </w:footnote>
  <w:footnote w:id="2">
    <w:p w14:paraId="13AAEB76" w14:textId="375EDEF8"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Style w:val="FootnoteReference"/>
          <w:rFonts w:ascii="Simplified Arabic" w:hAnsi="Simplified Arabic" w:cs="Simplified Arabic"/>
          <w:szCs w:val="20"/>
          <w:vertAlign w:val="baseline"/>
        </w:rPr>
        <w:t>*</w:t>
      </w:r>
      <w:r w:rsidRPr="00DF4D95">
        <w:rPr>
          <w:rFonts w:ascii="Simplified Arabic" w:hAnsi="Simplified Arabic" w:cs="Simplified Arabic"/>
          <w:sz w:val="20"/>
          <w:szCs w:val="20"/>
          <w:rtl/>
        </w:rPr>
        <w:t xml:space="preserve">  وفقاً</w:t>
      </w:r>
      <w:r w:rsidRPr="00DF4D95">
        <w:rPr>
          <w:rFonts w:ascii="Simplified Arabic" w:hAnsi="Simplified Arabic" w:cs="Simplified Arabic"/>
          <w:sz w:val="20"/>
          <w:szCs w:val="20"/>
        </w:rPr>
        <w:t xml:space="preserve"> </w:t>
      </w:r>
      <w:r w:rsidRPr="00DF4D95">
        <w:rPr>
          <w:rFonts w:ascii="Simplified Arabic" w:hAnsi="Simplified Arabic" w:cs="Simplified Arabic"/>
          <w:sz w:val="20"/>
          <w:szCs w:val="20"/>
          <w:rtl/>
        </w:rPr>
        <w:t>ل</w:t>
      </w:r>
      <w:r w:rsidRPr="00DF4D95">
        <w:rPr>
          <w:rFonts w:ascii="Simplified Arabic" w:hAnsi="Simplified Arabic" w:cs="Simplified Arabic"/>
          <w:sz w:val="20"/>
          <w:szCs w:val="20"/>
          <w:rtl/>
          <w:lang w:val="nl-NL" w:bidi="ar-EG"/>
        </w:rPr>
        <w:t>ل</w:t>
      </w:r>
      <w:r w:rsidRPr="00DF4D95">
        <w:rPr>
          <w:rFonts w:ascii="Simplified Arabic" w:hAnsi="Simplified Arabic" w:cs="Simplified Arabic"/>
          <w:sz w:val="20"/>
          <w:szCs w:val="20"/>
          <w:rtl/>
        </w:rPr>
        <w:t>مقررين اللذين اتُخذا في اجتماع مكتب جمعية الأمم</w:t>
      </w:r>
      <w:r w:rsidRPr="00DF4D95">
        <w:rPr>
          <w:rFonts w:ascii="Simplified Arabic" w:hAnsi="Simplified Arabic" w:cs="Simplified Arabic"/>
          <w:sz w:val="20"/>
          <w:szCs w:val="20"/>
        </w:rPr>
        <w:t xml:space="preserve"> </w:t>
      </w:r>
      <w:r w:rsidRPr="00DF4D95">
        <w:rPr>
          <w:rFonts w:ascii="Simplified Arabic" w:hAnsi="Simplified Arabic" w:cs="Simplified Arabic"/>
          <w:sz w:val="20"/>
          <w:szCs w:val="20"/>
          <w:rtl/>
        </w:rPr>
        <w:t>المتحدة للبيئة المعقود في 8 تشرين الأول/أكتوبر 2020 والاجتماع المشترك لمكتبي</w:t>
      </w:r>
      <w:r w:rsidRPr="00DF4D95">
        <w:rPr>
          <w:rFonts w:ascii="Simplified Arabic" w:hAnsi="Simplified Arabic" w:cs="Simplified Arabic"/>
          <w:sz w:val="20"/>
          <w:szCs w:val="20"/>
        </w:rPr>
        <w:t xml:space="preserve"> </w:t>
      </w:r>
      <w:r w:rsidRPr="00DF4D95">
        <w:rPr>
          <w:rFonts w:ascii="Simplified Arabic" w:hAnsi="Simplified Arabic" w:cs="Simplified Arabic"/>
          <w:sz w:val="20"/>
          <w:szCs w:val="20"/>
          <w:rtl/>
        </w:rPr>
        <w:t>جمعية الأمم المتحدة للبيئة ولجنة الممثلين الدائمين المعقود في 1 كانون</w:t>
      </w:r>
      <w:r w:rsidRPr="00DF4D95">
        <w:rPr>
          <w:rFonts w:ascii="Simplified Arabic" w:hAnsi="Simplified Arabic" w:cs="Simplified Arabic"/>
          <w:sz w:val="20"/>
          <w:szCs w:val="20"/>
        </w:rPr>
        <w:t xml:space="preserve"> </w:t>
      </w:r>
      <w:r w:rsidRPr="00DF4D95">
        <w:rPr>
          <w:rFonts w:ascii="Simplified Arabic" w:hAnsi="Simplified Arabic" w:cs="Simplified Arabic"/>
          <w:sz w:val="20"/>
          <w:szCs w:val="20"/>
          <w:rtl/>
        </w:rPr>
        <w:t>الأول/ديسمبر 2020، من المتوقع أن تُرفع الدورة الخامسة للجمعية في 23 شباط/فبراير</w:t>
      </w:r>
      <w:r w:rsidRPr="00DF4D95">
        <w:rPr>
          <w:rFonts w:ascii="Simplified Arabic" w:hAnsi="Simplified Arabic" w:cs="Simplified Arabic"/>
          <w:sz w:val="20"/>
          <w:szCs w:val="20"/>
        </w:rPr>
        <w:t xml:space="preserve"> 2021 </w:t>
      </w:r>
      <w:r w:rsidRPr="00DF4D95">
        <w:rPr>
          <w:rFonts w:ascii="Simplified Arabic" w:hAnsi="Simplified Arabic" w:cs="Simplified Arabic"/>
          <w:sz w:val="20"/>
          <w:szCs w:val="20"/>
          <w:rtl/>
        </w:rPr>
        <w:t>وتُستأنف في اجتماع حضوري في شباط/فبراير 2022</w:t>
      </w:r>
      <w:r w:rsidRPr="00DF4D95">
        <w:rPr>
          <w:rFonts w:ascii="Simplified Arabic" w:hAnsi="Simplified Arabic" w:cs="Simplified Arabic"/>
          <w:sz w:val="20"/>
          <w:szCs w:val="20"/>
        </w:rPr>
        <w:t>.</w:t>
      </w:r>
    </w:p>
  </w:footnote>
  <w:footnote w:id="3">
    <w:p w14:paraId="0893D7DB" w14:textId="4D9C934E"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Style w:val="FootnoteReference"/>
          <w:rFonts w:ascii="Simplified Arabic" w:hAnsi="Simplified Arabic" w:cs="Simplified Arabic"/>
          <w:szCs w:val="20"/>
          <w:vertAlign w:val="baseline"/>
        </w:rPr>
        <w:t>**</w:t>
      </w:r>
      <w:r w:rsidRPr="00DF4D95">
        <w:rPr>
          <w:rFonts w:ascii="Simplified Arabic" w:hAnsi="Simplified Arabic" w:cs="Simplified Arabic"/>
          <w:sz w:val="20"/>
          <w:szCs w:val="20"/>
          <w:rtl/>
        </w:rPr>
        <w:t xml:space="preserve">  </w:t>
      </w:r>
      <w:r w:rsidRPr="00DF4D95">
        <w:rPr>
          <w:rFonts w:asciiTheme="majorBidi" w:hAnsiTheme="majorBidi" w:cstheme="majorBidi" w:hint="default"/>
          <w:szCs w:val="18"/>
        </w:rPr>
        <w:t>UNEP/EA.5/1/Rev.1</w:t>
      </w:r>
      <w:r w:rsidRPr="00DF4D95">
        <w:rPr>
          <w:rFonts w:ascii="Simplified Arabic" w:hAnsi="Simplified Arabic" w:cs="Simplified Arabic"/>
          <w:sz w:val="20"/>
          <w:szCs w:val="20"/>
          <w:rtl/>
        </w:rPr>
        <w:t>.</w:t>
      </w:r>
    </w:p>
  </w:footnote>
  <w:footnote w:id="4">
    <w:p w14:paraId="3A6F8C27" w14:textId="7A655B7B"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‏‏كشف التقرير المعنون ’’قياس التقدم‏‏: نحو تحقيق البعد البيئي للتنمية المستدامة‘‘ (برنامج الأمم المتحدة للبيئة، 2019 (ه)) أنه من مؤشرات أهداف التنمية المستدامة المتصلة بالبيئة وعددها 93 مؤشراً، هناك‏‏ ‏‏22‏‏ ‏‏مؤشراً ‏‏(‏‏23‏‏ ‏‏في المائة) أحرز تقدم جيد بشأنها على مدى السنوات الخمس عشرة الماضية.‏‏ ‏‏‏غير أنه بالنسبة </w:t>
      </w:r>
      <w:proofErr w:type="spellStart"/>
      <w:r w:rsidRPr="00DF4D95">
        <w:rPr>
          <w:rFonts w:ascii="Simplified Arabic" w:hAnsi="Simplified Arabic" w:cs="Simplified Arabic"/>
          <w:sz w:val="20"/>
          <w:szCs w:val="20"/>
          <w:rtl/>
        </w:rPr>
        <w:t>لل</w:t>
      </w:r>
      <w:proofErr w:type="spellEnd"/>
      <w:r w:rsidRPr="00DF4D95">
        <w:rPr>
          <w:rFonts w:ascii="Simplified Arabic" w:hAnsi="Simplified Arabic" w:cs="Simplified Arabic"/>
          <w:sz w:val="20"/>
          <w:szCs w:val="20"/>
          <w:rtl/>
        </w:rPr>
        <w:t>ـ‏‏ ‏‏77‏‏ ‏‏في المائة الأخرى من المؤشرات المتصلة بالبيئة، فإنه إما لا توجد بيانات كافية لتقييم التقدم ‏‏(‏‏68‏‏ ‏‏في المائة) أو أن من غير المرجح أن تتحقق الغاية دون اتخاذ إجراءات لزيادة حجمها ‏‏(‏‏9‏‏ ‏‏في المائة).</w:t>
      </w:r>
    </w:p>
  </w:footnote>
  <w:footnote w:id="5">
    <w:p w14:paraId="314B828B" w14:textId="6385DD48"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‏‏‏أكثر من نصف أهداف التنمية المستدامة تركز على البيئة أو تتناول استدامة الموارد الطبيعية، وأكثر من‏‏ ‏‏86‏‏ ‏‏من الغايات الـ‏‏ ‏‏169‏‏ ‏‏تتعلق بالبيئة مباشرة، بما في ذلك هدف واحد على الأقل في كل من أهداف التنمية المستدامة الـ‏‏ ‏‏17 ‏‏(‏‏برنامج الأمم المتحدة للبيئة،‏‏ ‏‏2016).</w:t>
      </w:r>
    </w:p>
  </w:footnote>
  <w:footnote w:id="6">
    <w:p w14:paraId="680EDE67" w14:textId="37F25211"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تسلم الطبعة السادسة من ’’</w:t>
      </w:r>
      <w:r w:rsidRPr="00DF4D95">
        <w:rPr>
          <w:rFonts w:ascii="Simplified Arabic" w:hAnsi="Simplified Arabic" w:cs="Simplified Arabic"/>
          <w:i/>
          <w:sz w:val="20"/>
          <w:szCs w:val="20"/>
          <w:rtl/>
        </w:rPr>
        <w:t>توقعات البيئة العالمية‘‘</w:t>
      </w:r>
      <w:r w:rsidRPr="00DF4D95">
        <w:rPr>
          <w:rFonts w:ascii="Simplified Arabic" w:hAnsi="Simplified Arabic" w:cs="Simplified Arabic"/>
          <w:sz w:val="20"/>
          <w:szCs w:val="20"/>
          <w:rtl/>
        </w:rPr>
        <w:t xml:space="preserve"> بأن الحفاظ على منظور استشرافي في شكل رؤية طويلة الأجل لعام‏‏ ‏‏2050‏‏ ‏‏أمر بالغ الأهمية لتقييم مسارات التنمية نحو تحقيق البعد البيئي لأهداف التنمية المستدامة وإحراز تقدم بشأن الاتفاقات البيئية المتعددة الأطراف، ولا سيما في مجالات الترابط بين الاستهلاك والإنتاج المستدامين، ورفاه الإنسان (بما في ذلك فيما يتعلق بالتلوث) وقاعدة الموارد الطبيعية (بما في ذلك فيما يتعلق بفقدان التنوع البيولوجي وتغير المناخ).</w:t>
      </w:r>
    </w:p>
  </w:footnote>
  <w:footnote w:id="7">
    <w:p w14:paraId="02F79FEF" w14:textId="073A7616" w:rsidR="00AC20E3" w:rsidRPr="00DF4D95" w:rsidRDefault="00AC20E3" w:rsidP="003E6609">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تماشياً مع التوجيهات التي قدمتها الدول الأعضاء في القرار </w:t>
      </w:r>
      <w:r w:rsidRPr="00DF4D95">
        <w:rPr>
          <w:rFonts w:asciiTheme="majorBidi" w:hAnsiTheme="majorBidi" w:cstheme="majorBidi"/>
          <w:szCs w:val="18"/>
          <w:rtl/>
        </w:rPr>
        <w:t>‏</w:t>
      </w:r>
      <w:r w:rsidRPr="00DF4D95">
        <w:rPr>
          <w:rFonts w:asciiTheme="majorBidi" w:hAnsiTheme="majorBidi" w:cstheme="majorBidi"/>
          <w:szCs w:val="18"/>
          <w:cs/>
        </w:rPr>
        <w:t>‎</w:t>
      </w:r>
      <w:r w:rsidRPr="00DF4D95">
        <w:rPr>
          <w:rFonts w:asciiTheme="majorBidi" w:hAnsiTheme="majorBidi" w:cstheme="majorBidi"/>
          <w:szCs w:val="18"/>
        </w:rPr>
        <w:t>E/RES/2019/15</w:t>
      </w:r>
      <w:r w:rsidRPr="00DF4D95">
        <w:rPr>
          <w:rFonts w:ascii="Simplified Arabic" w:hAnsi="Simplified Arabic" w:cs="Simplified Arabic"/>
          <w:sz w:val="20"/>
          <w:szCs w:val="20"/>
          <w:cs/>
        </w:rPr>
        <w:t>‎</w:t>
      </w:r>
      <w:r w:rsidRPr="00DF4D95">
        <w:rPr>
          <w:rFonts w:ascii="Simplified Arabic" w:hAnsi="Simplified Arabic" w:cs="Simplified Arabic"/>
          <w:sz w:val="20"/>
          <w:szCs w:val="20"/>
          <w:rtl/>
        </w:rPr>
        <w:t>‏‏ لتغيير مواقع الأصول الإقليمية للأمم المتحدة، أنشأ الأمين العام منبراً تعاونياً إقليمياً يستوعب آليات التنسيق القائمة التكرارية لتعزيز التعاون في مجال التنمية المستدامة عبر كيانات جهاز الأمم المتحدة الإنمائي العاملة على الصعيد الإقليمي‏‏.</w:t>
      </w:r>
    </w:p>
  </w:footnote>
  <w:footnote w:id="8">
    <w:p w14:paraId="16FE5FE9" w14:textId="30F3431A" w:rsidR="00AC20E3" w:rsidRPr="00DF4D95" w:rsidRDefault="00AC20E3" w:rsidP="00531AE3">
      <w:pPr>
        <w:pStyle w:val="FootnoteText"/>
        <w:bidi/>
        <w:spacing w:before="0" w:line="280" w:lineRule="exact"/>
        <w:ind w:left="1134"/>
        <w:jc w:val="both"/>
        <w:rPr>
          <w:rFonts w:ascii="Simplified Arabic" w:hAnsi="Simplified Arabic" w:cs="Simplified Arabic" w:hint="default"/>
          <w:w w:val="99"/>
          <w:sz w:val="20"/>
          <w:szCs w:val="20"/>
          <w:rtl/>
        </w:rPr>
      </w:pPr>
      <w:r w:rsidRPr="00DF4D95">
        <w:rPr>
          <w:rFonts w:ascii="Simplified Arabic" w:hAnsi="Simplified Arabic" w:cs="Simplified Arabic"/>
          <w:w w:val="99"/>
          <w:sz w:val="20"/>
          <w:szCs w:val="20"/>
          <w:rtl/>
        </w:rPr>
        <w:t>(</w:t>
      </w:r>
      <w:r w:rsidRPr="00DF4D95">
        <w:rPr>
          <w:rStyle w:val="FootnoteReference"/>
          <w:rFonts w:ascii="Simplified Arabic" w:hAnsi="Simplified Arabic" w:cs="Simplified Arabic"/>
          <w:w w:val="99"/>
          <w:szCs w:val="20"/>
          <w:vertAlign w:val="baseline"/>
        </w:rPr>
        <w:footnoteRef/>
      </w:r>
      <w:r w:rsidRPr="00DF4D95">
        <w:rPr>
          <w:rFonts w:ascii="Simplified Arabic" w:hAnsi="Simplified Arabic" w:cs="Simplified Arabic"/>
          <w:w w:val="99"/>
          <w:sz w:val="20"/>
          <w:szCs w:val="20"/>
          <w:rtl/>
        </w:rPr>
        <w:t xml:space="preserve">)  ‏‏التعاون بين بلدان الجنوب هو ’’عملية يسعى من خلالها‘‘ بلدَان ناميان أو أكثر إلى تحقيق أهدافها الفردية و/أو المشتركة في مجال تنمية القدرة الوطنية، عن طريق تبادل المعارف والمهارات والموارد والدراية التقنية، ومن خلال اتخاذ إجراءات جماعية إقليمية وأقاليمية، بما في ذلك إبرام شراكات تشمل الحكومات والمنظمات الإقليمية والمجتمع المدني والأوساط الأكاديمية والقطاع الخاص، لما فيه […] فائدتها المتبادلة داخل المناطق وفيما بينها‘‘. أما التعاون الثلاثي فهو ينطوي على </w:t>
      </w:r>
      <w:r w:rsidRPr="00DF4D95">
        <w:rPr>
          <w:rFonts w:ascii="Simplified Arabic" w:hAnsi="Simplified Arabic" w:cs="Simplified Arabic"/>
          <w:sz w:val="20"/>
          <w:szCs w:val="20"/>
          <w:rtl/>
        </w:rPr>
        <w:t>’’</w:t>
      </w:r>
      <w:r w:rsidRPr="00DF4D95">
        <w:rPr>
          <w:rFonts w:ascii="Simplified Arabic" w:hAnsi="Simplified Arabic" w:cs="Simplified Arabic"/>
          <w:w w:val="99"/>
          <w:sz w:val="20"/>
          <w:szCs w:val="20"/>
          <w:rtl/>
        </w:rPr>
        <w:t>شراكات بلدان جنوبية بين بلدين أو أكثر من البلدان النامية يدعمها بلد متقدم النمو (بلدان متقدمة النمو) أو منظمة (منظمات) متعددة الأطراف لتنفيذ برامج ومشاريع التعاون الإنمائي‘‘ (على النحو المحدد في إطار عام‏‏ ‏‏2016‏‏ ‏‏للمبادئ التوجيهية التنفيذية بشأن دعم الأمم المتحدة للتعاون فيما بين بلدان الجنوب والتعاون الثلاثي</w:t>
      </w:r>
      <w:r w:rsidRPr="00DF4D95">
        <w:rPr>
          <w:rFonts w:ascii="Simplified Arabic" w:hAnsi="Simplified Arabic" w:cs="Simplified Arabic"/>
          <w:w w:val="99"/>
          <w:sz w:val="20"/>
          <w:szCs w:val="20"/>
          <w:rtl/>
          <w:lang w:val="nl-NL" w:bidi="ar-EG"/>
        </w:rPr>
        <w:t xml:space="preserve"> </w:t>
      </w:r>
      <w:r w:rsidRPr="00DF4D95">
        <w:rPr>
          <w:rFonts w:asciiTheme="majorBidi" w:hAnsiTheme="majorBidi" w:cstheme="majorBidi"/>
          <w:szCs w:val="18"/>
          <w:rtl/>
        </w:rPr>
        <w:t>(</w:t>
      </w:r>
      <w:r w:rsidRPr="00DF4D95">
        <w:rPr>
          <w:rFonts w:asciiTheme="majorBidi" w:hAnsiTheme="majorBidi" w:cstheme="majorBidi"/>
          <w:szCs w:val="18"/>
        </w:rPr>
        <w:t>SSC/176/3</w:t>
      </w:r>
      <w:r w:rsidRPr="00DF4D95">
        <w:rPr>
          <w:rFonts w:asciiTheme="majorBidi" w:hAnsiTheme="majorBidi" w:cstheme="majorBidi"/>
          <w:szCs w:val="18"/>
          <w:rtl/>
        </w:rPr>
        <w:t>))</w:t>
      </w:r>
      <w:r w:rsidRPr="00DF4D95">
        <w:rPr>
          <w:rFonts w:ascii="Simplified Arabic" w:hAnsi="Simplified Arabic" w:cs="Simplified Arabic"/>
          <w:w w:val="99"/>
          <w:sz w:val="20"/>
          <w:szCs w:val="20"/>
          <w:rtl/>
        </w:rPr>
        <w:t>.</w:t>
      </w:r>
    </w:p>
  </w:footnote>
  <w:footnote w:id="9">
    <w:p w14:paraId="3D2BDA11" w14:textId="76338CDF"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‏‏ستكون استراتيجية برنامج الأمم المتحدة للبيئة للتعاون فيما بين بلدان الجنوب والتعاون الثلاثي </w:t>
      </w:r>
      <w:r w:rsidRPr="00DF4D95">
        <w:rPr>
          <w:rFonts w:asciiTheme="majorBidi" w:hAnsiTheme="majorBidi" w:cstheme="majorBidi" w:hint="default"/>
          <w:szCs w:val="18"/>
          <w:rtl/>
        </w:rPr>
        <w:t>(</w:t>
      </w:r>
      <w:hyperlink r:id="rId1" w:history="1">
        <w:r w:rsidRPr="00DF4D95">
          <w:rPr>
            <w:rStyle w:val="Hyperlink"/>
            <w:rFonts w:asciiTheme="majorBidi" w:hAnsiTheme="majorBidi" w:cstheme="majorBidi" w:hint="default"/>
            <w:sz w:val="18"/>
            <w:szCs w:val="18"/>
            <w:lang w:val="en-GB"/>
          </w:rPr>
          <w:t>https://wedocs.unep.org/</w:t>
        </w:r>
        <w:r w:rsidRPr="00DF4D95">
          <w:rPr>
            <w:rStyle w:val="Hyperlink"/>
            <w:rFonts w:asciiTheme="majorBidi" w:hAnsiTheme="majorBidi" w:cstheme="majorBidi" w:hint="default"/>
            <w:sz w:val="18"/>
            <w:szCs w:val="18"/>
            <w:lang w:val="en-US"/>
          </w:rPr>
          <w:br/>
        </w:r>
        <w:r w:rsidRPr="00DF4D95">
          <w:rPr>
            <w:rStyle w:val="Hyperlink"/>
            <w:rFonts w:asciiTheme="majorBidi" w:hAnsiTheme="majorBidi" w:cstheme="majorBidi" w:hint="default"/>
            <w:sz w:val="18"/>
            <w:szCs w:val="18"/>
            <w:lang w:val="en-GB"/>
          </w:rPr>
          <w:t>bitstream/handle/20.500.11822/31654/SSTC_Strategy.pdf?sequence=1&amp;isAllowed=y</w:t>
        </w:r>
      </w:hyperlink>
      <w:r w:rsidRPr="00DF4D95">
        <w:rPr>
          <w:rFonts w:asciiTheme="majorBidi" w:hAnsiTheme="majorBidi" w:cstheme="majorBidi" w:hint="default"/>
          <w:szCs w:val="18"/>
          <w:rtl/>
        </w:rPr>
        <w:t>)</w:t>
      </w:r>
      <w:r w:rsidRPr="00DF4D95">
        <w:rPr>
          <w:rFonts w:ascii="Simplified Arabic" w:hAnsi="Simplified Arabic" w:cs="Simplified Arabic"/>
          <w:sz w:val="20"/>
          <w:szCs w:val="20"/>
          <w:rtl/>
        </w:rPr>
        <w:t>، التي اعتمدت في آذار/مارس‏‏ ‏‏2020‏‏، بمثابة الإطار التوجيهي لجميع أنشطة التعاون فيما بين بلدان الجنوب والتعاون الثلاثي خلال العقد‏‏ ‏‏2020–2030‏‏.</w:t>
      </w:r>
    </w:p>
  </w:footnote>
  <w:footnote w:id="10">
    <w:p w14:paraId="49D46CCE" w14:textId="162E47E2"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اعتمدها مؤتمر الأمم المتحدة المعني بالتعاون التقني فيما بين البلدان النامية في عام 1978.</w:t>
      </w:r>
    </w:p>
  </w:footnote>
  <w:footnote w:id="11">
    <w:p w14:paraId="76BD8ECD" w14:textId="3125B98E"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الدعم الكامل للتنفيذ المتوازن لالتزامات التخفيف والتكيف بموجب اتفاق باريس.</w:t>
      </w:r>
    </w:p>
  </w:footnote>
  <w:footnote w:id="12">
    <w:p w14:paraId="4CC6E60E" w14:textId="7DB94F7C" w:rsidR="00AC20E3" w:rsidRPr="00DF4D95" w:rsidRDefault="00AC20E3" w:rsidP="0029783E">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‏‏في عام‏‏ ‏‏2017‏‏، اعتمدت الدول الأعضاء إعلانا وزاريا بعنوان ’’نحو كوكب خال من التلوث‘‘ </w:t>
      </w:r>
      <w:r w:rsidRPr="00DF4D95">
        <w:rPr>
          <w:rFonts w:asciiTheme="majorBidi" w:hAnsiTheme="majorBidi" w:cstheme="majorBidi"/>
          <w:szCs w:val="18"/>
          <w:rtl/>
        </w:rPr>
        <w:t>‏‏(‏</w:t>
      </w:r>
      <w:r w:rsidRPr="00DF4D95">
        <w:rPr>
          <w:rFonts w:asciiTheme="majorBidi" w:hAnsiTheme="majorBidi" w:cstheme="majorBidi"/>
          <w:szCs w:val="18"/>
          <w:cs/>
        </w:rPr>
        <w:t>‎</w:t>
      </w:r>
      <w:r w:rsidRPr="00DF4D95">
        <w:rPr>
          <w:rFonts w:asciiTheme="majorBidi" w:hAnsiTheme="majorBidi" w:cstheme="majorBidi"/>
          <w:szCs w:val="18"/>
        </w:rPr>
        <w:t>UNEP/EA.3/HLS.1</w:t>
      </w:r>
      <w:r w:rsidRPr="00DF4D95">
        <w:rPr>
          <w:rFonts w:asciiTheme="majorBidi" w:hAnsiTheme="majorBidi" w:cstheme="majorBidi"/>
          <w:szCs w:val="18"/>
          <w:cs/>
        </w:rPr>
        <w:t>‎</w:t>
      </w:r>
      <w:r w:rsidRPr="00DF4D95">
        <w:rPr>
          <w:rFonts w:asciiTheme="majorBidi" w:hAnsiTheme="majorBidi" w:cstheme="majorBidi"/>
          <w:szCs w:val="18"/>
          <w:rtl/>
        </w:rPr>
        <w:t>‏)‏‏</w:t>
      </w:r>
      <w:r w:rsidRPr="00DF4D95">
        <w:rPr>
          <w:rFonts w:ascii="Simplified Arabic" w:hAnsi="Simplified Arabic" w:cs="Simplified Arabic"/>
          <w:sz w:val="20"/>
          <w:szCs w:val="20"/>
          <w:rtl/>
        </w:rPr>
        <w:t>،‏‏ ‏‏باعتباره نتيجة رئيسية للدورة الثالثة لجمعية البيئة.‏‏ ‏‏‏وفي هذا الإعلان، طلب وزراء البيئة إلى المدير التنفيذي لبرنامج الأمم المتحدة للبيئة إعداد خطة تنفيذ بشأن مسألة كوكب خال من التلوث لكي تنظر فيها جمعية البيئة في دورتها الرابعة.‏‏ ‏‏‏ثم اعتمدت جمعية البيئة خطة تنفيذ ’’نحو كوكب خال من التلوث</w:t>
      </w:r>
      <w:r w:rsidRPr="00DF4D95">
        <w:rPr>
          <w:rFonts w:ascii="Simplified Arabic" w:hAnsi="Simplified Arabic" w:cs="Simplified Arabic"/>
          <w:w w:val="99"/>
          <w:sz w:val="20"/>
          <w:szCs w:val="20"/>
          <w:rtl/>
        </w:rPr>
        <w:t>‘‘</w:t>
      </w:r>
      <w:r w:rsidRPr="00DF4D95">
        <w:rPr>
          <w:rFonts w:ascii="Simplified Arabic" w:hAnsi="Simplified Arabic" w:cs="Simplified Arabic"/>
          <w:sz w:val="20"/>
          <w:szCs w:val="20"/>
          <w:rtl/>
        </w:rPr>
        <w:t xml:space="preserve"> في عام‏‏ ‏‏2019‏‏ ‏‏بموجب القرار‏‏ ‏4/21.</w:t>
      </w:r>
    </w:p>
  </w:footnote>
  <w:footnote w:id="13">
    <w:p w14:paraId="6183863A" w14:textId="3546BC4F" w:rsidR="00AC20E3" w:rsidRPr="00DF4D95" w:rsidRDefault="00AC20E3" w:rsidP="00DD68EE">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سيدعم تنفيذ هذه الإجراءات السياسات والأدوات والأساليب التي تُستحدث من خلال البرامج التمكينية والقطاعية لشبكة‏‏ كوكب واحد التابعة للإطار العشري للبرامج المتعلقة بأنماط الاستهلاك والإنتاج المستدامة، ومبادرة التمويل التابعة لبرنامج الأمم المتحدة للبيئة، والشراكة من أجل العمل بشأن الاقتصاد الأخضر، وغيرها من المبادرات التي تدعم الانتقال إلى اقتصادات خضراء شاملة.‏‏ ‏‏‏ومن شأن الإبقاء على شبكة‏ ‏ كوكب واحد التابعة للإطار العشري للبرامج المتعلقة بأنماط الاستهلاك والإنتاج المستدامة حتى عام‏‏ ‏‏2030‏‏ ‏‏أن يتيح مواصلة دعم عمل البلدان من أجل تحقيق الهدفين‏‏ ‏‏8‏‏ ‏‏و‏‏‏‏12‏‏ ‏‏من أهداف التنمية المستدامة.</w:t>
      </w:r>
    </w:p>
  </w:footnote>
  <w:footnote w:id="14">
    <w:p w14:paraId="399E7827" w14:textId="6F3D5F6D"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يدعم برنامج الأمم المتحدة للبيئة العديد من الشبكات والشراكات على نطاق العلوم (مثل البرنامج العالمي لعلم التكيف)، والتكنولوجيا (مركز وشبكة تكنولوجيا المناخ) والتمويل (ائتلاف مالكي استثمارات الأصول الصفرية الانبعاثات)، وكذلك في جميع القطاعات الرئيسية (مثل الاتحاد من أجل الكفاءة، وتحالف ال</w:t>
      </w:r>
      <w:r w:rsidRPr="00DF4D95">
        <w:rPr>
          <w:rFonts w:ascii="Simplified Arabic" w:hAnsi="Simplified Arabic" w:cs="Simplified Arabic"/>
          <w:sz w:val="20"/>
          <w:szCs w:val="20"/>
          <w:rtl/>
          <w:lang w:val="nl-NL" w:bidi="ar-EG"/>
        </w:rPr>
        <w:t>ت</w:t>
      </w:r>
      <w:r w:rsidRPr="00DF4D95">
        <w:rPr>
          <w:rFonts w:ascii="Simplified Arabic" w:hAnsi="Simplified Arabic" w:cs="Simplified Arabic"/>
          <w:sz w:val="20"/>
          <w:szCs w:val="20"/>
          <w:rtl/>
        </w:rPr>
        <w:t>بريد، ومنصة الأرز المستدام، ومبادرة الأمم المتحدة لخفض الانبعاثات الناتجة عن إزالة الغابات وتدهورها، والشراكة من أجل الوقود والمركبات النظيفة، والتحالف العالمي للمباني والتشييد).‏‏ ‏‏‏وسيكون عقد الأمم المتحدة لترميم النظم الإيكولوجية، الذي يقوده برنامج الأمم المتحدة للبيئة ومنظمة الأغذية والزراعة للأمم المتحدة، منبراً رئيسياً للنهوض بالنهج القائمة على النظم الإيكولوجية إزاء تغير المناخ.‏‏‏ ‏‏وسيُوصف النطاق الكامل للشراكات الحالية والمقبلة في برنامج العمل والاستراتيجيات التنفيذية المتعمقة‏‏.</w:t>
      </w:r>
    </w:p>
  </w:footnote>
  <w:footnote w:id="15">
    <w:p w14:paraId="452FACE7" w14:textId="3C449E7D"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تشمل مجالات الطاقة والصناعة والزراعة والحراجة والنقل والمباني والتمويل، من بين مجالات أخرى‏‏.</w:t>
      </w:r>
    </w:p>
  </w:footnote>
  <w:footnote w:id="16">
    <w:p w14:paraId="7EF29AB3" w14:textId="1EFD93B1"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‏‏شبكة الكوكب الواحد هي شراكة مفتوحة متعددة أصحاب المصلحة يستضيفها برنامج الأمم المتحدة للبيئة وتهدف إلى تسريع التحول نحو الاستهلاك والإنتاج المستدامين في كل من البلدان المتقدمة النمو والبلدان النامية وتنفيذ الهدف‏‏ ‏‏12‏‏ ‏‏من أهداف التنمية المستدامة في الإطار العشري لبرنامج أنماط الاستهلاك والإنتاج المستدامة، </w:t>
      </w:r>
      <w:hyperlink r:id="rId2" w:history="1">
        <w:r w:rsidRPr="00DF4D95">
          <w:rPr>
            <w:rStyle w:val="Hyperlink"/>
            <w:rFonts w:asciiTheme="majorBidi" w:hAnsiTheme="majorBidi" w:cstheme="majorBidi" w:hint="default"/>
            <w:sz w:val="18"/>
            <w:szCs w:val="18"/>
            <w:rtl/>
            <w:lang w:val="en-GB"/>
          </w:rPr>
          <w:t>‏</w:t>
        </w:r>
        <w:r w:rsidRPr="00DF4D95">
          <w:rPr>
            <w:rStyle w:val="Hyperlink"/>
            <w:rFonts w:asciiTheme="majorBidi" w:hAnsiTheme="majorBidi" w:cstheme="majorBidi" w:hint="default"/>
            <w:sz w:val="18"/>
            <w:szCs w:val="18"/>
            <w:lang w:val="en-GB"/>
          </w:rPr>
          <w:t>https://www.oneplanetnetwork.org</w:t>
        </w:r>
      </w:hyperlink>
      <w:r w:rsidRPr="00DF4D95">
        <w:rPr>
          <w:rFonts w:ascii="Simplified Arabic" w:hAnsi="Simplified Arabic" w:cs="Simplified Arabic"/>
          <w:sz w:val="20"/>
          <w:szCs w:val="20"/>
          <w:rtl/>
        </w:rPr>
        <w:t>.</w:t>
      </w:r>
    </w:p>
  </w:footnote>
  <w:footnote w:id="17">
    <w:p w14:paraId="006A3D78" w14:textId="14713BEF"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أنشأت المادة‏‏ ‏‏13‏‏ ‏‏من اتفاق باريس إطاراً معززاً للشفافية للعمل والدعم لتوجيه البلدان بشأن الإبلاغ عن انبعاثاتها من الغازات المسببة للاحتباس الحراري، وتقدمها نحو مساهماتها المحددة وطنياً، وآثار تغير المناخ لديها والتكيف معها، والدعم المقدم والمحشود والدعم اللازم والمتلقى.‏‏ ‏‏‏ويشمل إطار الشفافية المعزز أيضاً عمليات للخبراء التقنيين لاستعراض المعلومات المبلغ عنها واستعراض النظراء المتعدد الأطراف حيث يمكن للبلدان أن تطرح أسئلة بعضها على بعض.</w:t>
      </w:r>
    </w:p>
  </w:footnote>
  <w:footnote w:id="18">
    <w:p w14:paraId="3E8B0652" w14:textId="2934D7F6"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حددت المادة‏‏ ‏‏14‏‏ ‏‏من اتفاق باريس عملية التقييم العالمية كآليته الرئيسية للطموح.‏‏ ‏‏‏وكل خمس سنوات، تشارك البلدان في عملية تقييم التقدم الجماعي نحو تحقيق أهداف الاتفاق على المدى الطويل.‏‏ ‏‏‏وتهدف عملية التقييم هذه إلى توفير المعلومات في الجولة التالية من المساهمات المحددة وطنياً من أجل زيادة مستوى طموحها؛‏‏ ‏‏‏كما تتيح فرصة لتقييم الحاجة إلى تعزيز العمل والدعم.</w:t>
      </w:r>
    </w:p>
  </w:footnote>
  <w:footnote w:id="19">
    <w:p w14:paraId="47C4074A" w14:textId="77777777" w:rsidR="00AC20E3" w:rsidRPr="00DF4D95" w:rsidRDefault="00AC20E3" w:rsidP="00F10530">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‏‏بما في ذلك إعلان شرم الشيخ بشأن الاستثمار في التنوع البيولوجي من أجل الناس والكوكب </w:t>
      </w:r>
      <w:r w:rsidRPr="00DF4D95">
        <w:rPr>
          <w:rFonts w:asciiTheme="majorBidi" w:hAnsiTheme="majorBidi" w:cstheme="majorBidi"/>
          <w:szCs w:val="18"/>
          <w:rtl/>
        </w:rPr>
        <w:t>‏‏(‏</w:t>
      </w:r>
      <w:r w:rsidRPr="00DF4D95">
        <w:rPr>
          <w:rFonts w:asciiTheme="majorBidi" w:hAnsiTheme="majorBidi" w:cstheme="majorBidi"/>
          <w:szCs w:val="18"/>
          <w:cs/>
        </w:rPr>
        <w:t>‎</w:t>
      </w:r>
      <w:r w:rsidRPr="00DF4D95">
        <w:rPr>
          <w:rFonts w:asciiTheme="majorBidi" w:hAnsiTheme="majorBidi" w:cstheme="majorBidi"/>
          <w:szCs w:val="18"/>
        </w:rPr>
        <w:t>CBD/COP/14/12</w:t>
      </w:r>
      <w:r w:rsidRPr="00DF4D95">
        <w:rPr>
          <w:rFonts w:asciiTheme="majorBidi" w:hAnsiTheme="majorBidi" w:cstheme="majorBidi"/>
          <w:szCs w:val="18"/>
          <w:cs/>
        </w:rPr>
        <w:t>‎</w:t>
      </w:r>
      <w:r w:rsidRPr="00DF4D95">
        <w:rPr>
          <w:rFonts w:asciiTheme="majorBidi" w:hAnsiTheme="majorBidi" w:cstheme="majorBidi"/>
          <w:szCs w:val="18"/>
          <w:rtl/>
        </w:rPr>
        <w:t>‏)‏‏</w:t>
      </w:r>
      <w:r w:rsidRPr="00DF4D95">
        <w:rPr>
          <w:rFonts w:ascii="Simplified Arabic" w:hAnsi="Simplified Arabic" w:cs="Simplified Arabic"/>
          <w:sz w:val="20"/>
          <w:szCs w:val="20"/>
          <w:rtl/>
        </w:rPr>
        <w:t>،‏‏ ‏‏المعتمد في‏‏ ‏‏15‏‏ ‏‏تشرين الثاني/نوفمبر ‏‏2018.</w:t>
      </w:r>
    </w:p>
  </w:footnote>
  <w:footnote w:id="20">
    <w:p w14:paraId="38C6A016" w14:textId="579BB676"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hyperlink r:id="rId3" w:history="1">
        <w:r w:rsidR="00A54A30" w:rsidRPr="003D3844">
          <w:rPr>
            <w:rStyle w:val="Hyperlink"/>
            <w:rFonts w:asciiTheme="majorBidi" w:hAnsiTheme="majorBidi" w:cstheme="majorBidi" w:hint="default"/>
            <w:sz w:val="18"/>
            <w:szCs w:val="18"/>
            <w:lang w:val="en-GB"/>
          </w:rPr>
          <w:t>http://www.saicm.org/Beyond2020/IntersessionalProcess/tabid/5500/Default.aspx</w:t>
        </w:r>
      </w:hyperlink>
      <w:r w:rsidRPr="00DF4D95">
        <w:rPr>
          <w:rFonts w:ascii="Simplified Arabic" w:hAnsi="Simplified Arabic" w:cs="Simplified Arabic"/>
          <w:color w:val="000000" w:themeColor="text1"/>
          <w:sz w:val="20"/>
          <w:szCs w:val="20"/>
          <w:rtl/>
        </w:rPr>
        <w:t>.</w:t>
      </w:r>
    </w:p>
  </w:footnote>
  <w:footnote w:id="21">
    <w:p w14:paraId="31847B99" w14:textId="396396E9"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‏‏تم وضع دليل منظمة الصحة العالمية بشأن جودة الهواء في الهواء الطلق على مستوى يهدف إلى حماية صحة الإنسان.‏‏ ‏‏‏وبالنسبة للبلدان التي ترتفع فيها مستويات تلوث الهواء </w:t>
      </w:r>
      <w:r w:rsidRPr="00DF4D95">
        <w:rPr>
          <w:rFonts w:asciiTheme="majorBidi" w:hAnsiTheme="majorBidi" w:cstheme="majorBidi" w:hint="default"/>
          <w:szCs w:val="18"/>
          <w:rtl/>
        </w:rPr>
        <w:t>‏‏(‏‏</w:t>
      </w:r>
      <w:hyperlink r:id="rId4" w:history="1">
        <w:r w:rsidRPr="008A2CA1">
          <w:rPr>
            <w:rStyle w:val="Hyperlink"/>
            <w:rFonts w:asciiTheme="majorBidi" w:hAnsiTheme="majorBidi" w:cstheme="majorBidi" w:hint="default"/>
            <w:sz w:val="18"/>
            <w:szCs w:val="18"/>
            <w:lang w:val="en-GB"/>
          </w:rPr>
          <w:t>https://www.stateofglobalair.org/air</w:t>
        </w:r>
      </w:hyperlink>
      <w:r w:rsidRPr="00DF4D95">
        <w:rPr>
          <w:rFonts w:asciiTheme="majorBidi" w:hAnsiTheme="majorBidi" w:cstheme="majorBidi" w:hint="default"/>
          <w:szCs w:val="18"/>
          <w:rtl/>
        </w:rPr>
        <w:t>)‏‏</w:t>
      </w:r>
      <w:r w:rsidRPr="00DF4D95">
        <w:rPr>
          <w:rFonts w:ascii="Simplified Arabic" w:hAnsi="Simplified Arabic" w:cs="Simplified Arabic"/>
          <w:sz w:val="20"/>
          <w:szCs w:val="20"/>
          <w:rtl/>
        </w:rPr>
        <w:t>،‏‏ ‏‏هناك ثلاثة أهداف مؤقتة.‏‏ ‏‏‏والمطمح هو أن تصل نسبة سكان العالم الذين يعيشون في مناطق يتم فيها تحقيق الهدف المؤقت‏‏ ‏3 إلى 30‏‏ ‏‏في المائة بحلول عام‏‏ ‏‏2025‏‏، مقارنة بنسبة قدرها‏‏ ‏‏18‏‏ ‏‏في المائة في عام‏‏ ‏‏2017.</w:t>
      </w:r>
    </w:p>
  </w:footnote>
  <w:footnote w:id="22">
    <w:p w14:paraId="599E09F6" w14:textId="4733543A"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وفقاً لإعلان كولومبو بشأن الإدارة المستدامة للنيتروجين، الذي أعقب اعتماد قرار جمعية البيئة‏‏ 4/14‏‏ ‏‏بشأن الإدارة المستدامة للنيتروجين‏‏.</w:t>
      </w:r>
    </w:p>
  </w:footnote>
  <w:footnote w:id="23">
    <w:p w14:paraId="1E32585C" w14:textId="4AD81448"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w w:val="95"/>
          <w:sz w:val="20"/>
          <w:szCs w:val="20"/>
          <w:rtl/>
          <w:lang w:val="nl-NL" w:bidi="ar-EG"/>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w:t>
      </w:r>
      <w:r w:rsidRPr="00DF4D95">
        <w:rPr>
          <w:rFonts w:ascii="Simplified Arabic" w:hAnsi="Simplified Arabic" w:cs="Simplified Arabic"/>
          <w:w w:val="95"/>
          <w:sz w:val="20"/>
          <w:szCs w:val="20"/>
          <w:rtl/>
        </w:rPr>
        <w:t>مؤشر هدف التنمية المستدامة‏‏ 1-3-6</w:t>
      </w:r>
      <w:r w:rsidRPr="00DF4D95">
        <w:rPr>
          <w:rFonts w:ascii="Simplified Arabic" w:hAnsi="Simplified Arabic" w:cs="Simplified Arabic"/>
          <w:w w:val="95"/>
          <w:sz w:val="20"/>
          <w:szCs w:val="20"/>
        </w:rPr>
        <w:t>:</w:t>
      </w:r>
      <w:r w:rsidRPr="00DF4D95">
        <w:rPr>
          <w:rFonts w:ascii="Simplified Arabic" w:hAnsi="Simplified Arabic" w:cs="Simplified Arabic"/>
          <w:w w:val="95"/>
          <w:sz w:val="20"/>
          <w:szCs w:val="20"/>
          <w:cs/>
        </w:rPr>
        <w:t>‎</w:t>
      </w:r>
      <w:r w:rsidRPr="00DF4D95">
        <w:rPr>
          <w:rFonts w:ascii="Simplified Arabic" w:hAnsi="Simplified Arabic" w:cs="Simplified Arabic"/>
          <w:w w:val="95"/>
          <w:sz w:val="20"/>
          <w:szCs w:val="20"/>
          <w:rtl/>
        </w:rPr>
        <w:t>‏ ‏‏نسبة تدفقات المياه المستعملة المنزلية والصناعية المعالجة بأمان؛‏‏ و‏‏‏المؤشر12-3-1‏</w:t>
      </w:r>
      <w:r w:rsidRPr="00DF4D95">
        <w:rPr>
          <w:rFonts w:ascii="Simplified Arabic" w:hAnsi="Simplified Arabic" w:cs="Simplified Arabic"/>
          <w:w w:val="95"/>
          <w:sz w:val="20"/>
          <w:szCs w:val="20"/>
          <w:rtl/>
          <w:cs/>
        </w:rPr>
        <w:t>:</w:t>
      </w:r>
      <w:r w:rsidRPr="00DF4D95">
        <w:rPr>
          <w:rFonts w:ascii="Simplified Arabic" w:hAnsi="Simplified Arabic" w:cs="Simplified Arabic"/>
          <w:w w:val="95"/>
          <w:sz w:val="20"/>
          <w:szCs w:val="20"/>
          <w:cs/>
        </w:rPr>
        <w:t>‎</w:t>
      </w:r>
      <w:r w:rsidRPr="00DF4D95">
        <w:rPr>
          <w:rFonts w:ascii="Simplified Arabic" w:hAnsi="Simplified Arabic" w:cs="Simplified Arabic"/>
          <w:w w:val="95"/>
          <w:sz w:val="20"/>
          <w:szCs w:val="20"/>
          <w:rtl/>
        </w:rPr>
        <w:t>‏ (أ) مؤشر فاقد الأغذية؛ و(ب) مؤشر النفايات الغذائية؛‏‏ والمؤشر 12-4-1:‏‏ ‏‏عدد الأطراف في الاتفاقات البيئية الدولية المتعددة الأطراف المتعلقة بنفايات المواد الخطرة وغيرها من المواد الكيميائية، التي تفي بتعهداتها والتزاماتها في نقل المعلومات على النحو الذي يتطلبه كل اتفاق ذي صلة؛ والمؤشر 12-4-2‏‏: (أ) نصيب الفرد من توليد النفايات الخطرة؛ و(ب) نسبة النفايات الخطرة المعالَجة، بحسب نوع المعالجة؛‏ و‏‏‏المؤشر‏‏ ‏‏1-1-14: (‏‏أ‏‏)‏‏ مؤشر التأجن الساحلي؛ و(ب) كثافة الحطام البلاستيكي</w:t>
      </w:r>
      <w:r w:rsidRPr="00DF4D95">
        <w:rPr>
          <w:rFonts w:ascii="Simplified Arabic" w:hAnsi="Simplified Arabic" w:cs="Simplified Arabic"/>
          <w:w w:val="95"/>
          <w:sz w:val="20"/>
          <w:szCs w:val="20"/>
          <w:rtl/>
          <w:lang w:val="nl-NL" w:bidi="ar-EG"/>
        </w:rPr>
        <w:t>.</w:t>
      </w:r>
    </w:p>
  </w:footnote>
  <w:footnote w:id="24">
    <w:p w14:paraId="48805EA5" w14:textId="1664C322"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‏‏قطاعات الصناعة التي تستخدم المواد الكيميائية بكثافة (استناداً إلى التوقعات العالمية الثانية للمواد الكيميائية) (مثل نظم الأغذية والزراعة، والصناعات الاستخراجية، والنقل، والبناء والتشييد، والطاقة، والإلكترونيات، والمستحضرات الصيدلانية، والمنسوجات)‏‏.</w:t>
      </w:r>
    </w:p>
  </w:footnote>
  <w:footnote w:id="25">
    <w:p w14:paraId="5393CFA6" w14:textId="5E72EB25"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hyperlink r:id="rId5" w:history="1">
        <w:r w:rsidRPr="00DF4D95">
          <w:rPr>
            <w:rFonts w:asciiTheme="majorBidi" w:hAnsiTheme="majorBidi" w:cstheme="majorBidi" w:hint="default"/>
            <w:szCs w:val="18"/>
          </w:rPr>
          <w:t>https://www.who.int/ipcs/assessment/public_health/chemicals_phc/en/</w:t>
        </w:r>
      </w:hyperlink>
      <w:r w:rsidRPr="00DF4D95">
        <w:rPr>
          <w:rFonts w:ascii="Simplified Arabic" w:hAnsi="Simplified Arabic" w:cs="Simplified Arabic"/>
          <w:sz w:val="20"/>
          <w:szCs w:val="20"/>
          <w:rtl/>
        </w:rPr>
        <w:t>.</w:t>
      </w:r>
    </w:p>
  </w:footnote>
  <w:footnote w:id="26">
    <w:p w14:paraId="69CB077F" w14:textId="04ADFF98"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مثلاً، قرارا جمعية البيئة‏‏ 4/8‏‏ ‏‏و2/7‏‏ ‏‏بشأن الإدارة السليمة للمواد الكيميائية والنفايات والقرار‏‏ 1/5‏ ‏‏بشأن المواد الكيميائية والنفايات.</w:t>
      </w:r>
    </w:p>
  </w:footnote>
  <w:footnote w:id="27">
    <w:p w14:paraId="099934FE" w14:textId="1D940C83"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hyperlink r:id="rId6" w:history="1">
        <w:r w:rsidRPr="00DF4D95">
          <w:rPr>
            <w:rFonts w:asciiTheme="majorBidi" w:hAnsiTheme="majorBidi" w:cstheme="majorBidi" w:hint="default"/>
            <w:szCs w:val="18"/>
          </w:rPr>
          <w:t>https://www.who.int/news-room/q-a-detail/one-health</w:t>
        </w:r>
      </w:hyperlink>
      <w:r w:rsidRPr="00DF4D95">
        <w:rPr>
          <w:rFonts w:ascii="Simplified Arabic" w:hAnsi="Simplified Arabic" w:cs="Simplified Arabic"/>
          <w:sz w:val="20"/>
          <w:szCs w:val="20"/>
          <w:rtl/>
        </w:rPr>
        <w:t>.</w:t>
      </w:r>
    </w:p>
  </w:footnote>
  <w:footnote w:id="28">
    <w:p w14:paraId="75FB6B92" w14:textId="50F9F755"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hyperlink r:id="rId7" w:history="1">
        <w:r w:rsidRPr="008A2CA1">
          <w:rPr>
            <w:rStyle w:val="Hyperlink"/>
            <w:rFonts w:asciiTheme="majorBidi" w:hAnsiTheme="majorBidi" w:cstheme="majorBidi" w:hint="default"/>
            <w:sz w:val="18"/>
            <w:szCs w:val="18"/>
            <w:lang w:val="en-GB"/>
          </w:rPr>
          <w:t>https://www.un.org/en/observances/clean-air-day</w:t>
        </w:r>
      </w:hyperlink>
      <w:r w:rsidRPr="00DF4D95">
        <w:rPr>
          <w:rFonts w:ascii="Simplified Arabic" w:hAnsi="Simplified Arabic" w:cs="Simplified Arabic"/>
          <w:color w:val="000000"/>
          <w:sz w:val="20"/>
          <w:szCs w:val="20"/>
          <w:rtl/>
        </w:rPr>
        <w:t>.</w:t>
      </w:r>
    </w:p>
  </w:footnote>
  <w:footnote w:id="29">
    <w:p w14:paraId="6788F0C7" w14:textId="32F942E1"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‏يشير مصطلح ’’البنية التحتية الطبيعية</w:t>
      </w:r>
      <w:r w:rsidRPr="00DF4D95">
        <w:rPr>
          <w:rFonts w:ascii="Simplified Arabic" w:hAnsi="Simplified Arabic" w:cs="Simplified Arabic"/>
          <w:w w:val="99"/>
          <w:sz w:val="20"/>
          <w:szCs w:val="20"/>
          <w:rtl/>
        </w:rPr>
        <w:t>‘‘</w:t>
      </w:r>
      <w:r w:rsidRPr="00DF4D95">
        <w:rPr>
          <w:rFonts w:ascii="Simplified Arabic" w:hAnsi="Simplified Arabic" w:cs="Simplified Arabic"/>
          <w:sz w:val="20"/>
          <w:szCs w:val="20"/>
          <w:rtl/>
        </w:rPr>
        <w:t xml:space="preserve"> إلى شبكة مخططة ومدارة استراتيجياً من الأراضي الطبيعية، مثل الغابات والأراضي الرطبة، والمناظر الطبيعية العاملة، وغيرها من الأماكن المفتوحة، تحفظ أو تعزز قيم ووظائف النظم الإيكولوجية وتوفر الفوائد المرتبطة بها للسكان.</w:t>
      </w:r>
    </w:p>
  </w:footnote>
  <w:footnote w:id="30">
    <w:p w14:paraId="6098766B" w14:textId="6D37A4B2" w:rsidR="00AC20E3" w:rsidRPr="00DF4D95" w:rsidRDefault="00AC20E3" w:rsidP="00531AE3">
      <w:pPr>
        <w:pStyle w:val="FootnoteText"/>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hyperlink r:id="rId8" w:history="1">
        <w:r w:rsidR="008A2CA1" w:rsidRPr="003D3844">
          <w:rPr>
            <w:rStyle w:val="Hyperlink"/>
            <w:rFonts w:asciiTheme="majorBidi" w:hAnsiTheme="majorBidi" w:cstheme="majorBidi" w:hint="default"/>
            <w:sz w:val="18"/>
            <w:szCs w:val="18"/>
            <w:lang w:val="en-GB"/>
          </w:rPr>
          <w:t>https://www.who.int/ipcs/assessment/public_health/chemicals_phc/en/</w:t>
        </w:r>
      </w:hyperlink>
      <w:r w:rsidRPr="00DF4D95">
        <w:rPr>
          <w:rFonts w:ascii="Simplified Arabic" w:hAnsi="Simplified Arabic" w:cs="Simplified Arabic"/>
          <w:color w:val="000000"/>
          <w:sz w:val="20"/>
          <w:szCs w:val="20"/>
          <w:rtl/>
        </w:rPr>
        <w:t>.</w:t>
      </w:r>
    </w:p>
  </w:footnote>
  <w:footnote w:id="31">
    <w:p w14:paraId="4792C842" w14:textId="70D16591"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hyperlink r:id="rId9" w:history="1">
        <w:r w:rsidR="00E46264" w:rsidRPr="003D3844">
          <w:rPr>
            <w:rStyle w:val="Hyperlink"/>
            <w:rFonts w:asciiTheme="majorBidi" w:hAnsiTheme="majorBidi" w:cstheme="majorBidi"/>
            <w:sz w:val="18"/>
            <w:szCs w:val="18"/>
            <w:lang w:val="en-GB"/>
          </w:rPr>
          <w:t>https://www.humanitarianenergy.org/what-is-the-gpa</w:t>
        </w:r>
      </w:hyperlink>
      <w:r w:rsidRPr="00DF4D95">
        <w:rPr>
          <w:rFonts w:ascii="Simplified Arabic" w:hAnsi="Simplified Arabic" w:cs="Simplified Arabic"/>
          <w:color w:val="000000"/>
          <w:sz w:val="20"/>
          <w:szCs w:val="20"/>
          <w:rtl/>
        </w:rPr>
        <w:t>.</w:t>
      </w:r>
    </w:p>
  </w:footnote>
  <w:footnote w:id="32">
    <w:p w14:paraId="751CF9E7" w14:textId="5E8EE765"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‏‏يستند حوار التقييمات العالمية المخصص إلى طلب الدول الأعضاء، في قرار جمعية البيئة‏‏ 4/23‏، ‏‏بشأن إبقاء البيئة العالمية قيد الاستعراض‏‏: تعزيز واجهة برنامج الأمم المتحدة للبيئة للعلم والسياسات، وتأييد توقعات البيئة العالمية، أن يواصل المدير التنفيذي لبرنامج الأمم المتحدة للبيئة ’’تشجيع زيادة اتساق وتنسيق التقييمات العالمية التي يُضطلع بها داخل منظومة الأمم المتحدة وبالتعاون مع الهيئات الدولية ذات الصلة وأمانات الاتفاقات البيئية المتعددة الأطراف‘‘.</w:t>
      </w:r>
    </w:p>
  </w:footnote>
  <w:footnote w:id="33">
    <w:p w14:paraId="129D3D52" w14:textId="0744E629"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من خلال الإعلان الوزاري لجمعية الأمم المتحدة للبيئة في دورتها الرابعة، ’’الحلول المبتكرة للتحديات البيئية والاستهلاك والإنتاج المستدامين‘‘ </w:t>
      </w:r>
      <w:r w:rsidRPr="003E6A80">
        <w:rPr>
          <w:rFonts w:asciiTheme="majorBidi" w:hAnsiTheme="majorBidi" w:cstheme="majorBidi"/>
          <w:szCs w:val="18"/>
          <w:rtl/>
        </w:rPr>
        <w:t>‏‏(‏</w:t>
      </w:r>
      <w:r w:rsidRPr="003E6A80">
        <w:rPr>
          <w:rFonts w:asciiTheme="majorBidi" w:hAnsiTheme="majorBidi" w:cstheme="majorBidi"/>
          <w:szCs w:val="18"/>
          <w:cs/>
        </w:rPr>
        <w:t>‎</w:t>
      </w:r>
      <w:r w:rsidRPr="003E6A80">
        <w:rPr>
          <w:rFonts w:asciiTheme="majorBidi" w:hAnsiTheme="majorBidi" w:cstheme="majorBidi"/>
          <w:szCs w:val="18"/>
        </w:rPr>
        <w:t>UNEP/EA.4/HLS.1</w:t>
      </w:r>
      <w:r w:rsidRPr="003E6A80">
        <w:rPr>
          <w:rFonts w:asciiTheme="majorBidi" w:hAnsiTheme="majorBidi" w:cstheme="majorBidi"/>
          <w:szCs w:val="18"/>
          <w:cs/>
        </w:rPr>
        <w:t>‎</w:t>
      </w:r>
      <w:r w:rsidRPr="003E6A80">
        <w:rPr>
          <w:rFonts w:asciiTheme="majorBidi" w:hAnsiTheme="majorBidi" w:cstheme="majorBidi"/>
          <w:szCs w:val="18"/>
          <w:rtl/>
        </w:rPr>
        <w:t>‏)</w:t>
      </w:r>
      <w:r w:rsidRPr="00DF4D95">
        <w:rPr>
          <w:rFonts w:ascii="Simplified Arabic" w:hAnsi="Simplified Arabic" w:cs="Simplified Arabic"/>
          <w:sz w:val="20"/>
          <w:szCs w:val="20"/>
          <w:rtl/>
        </w:rPr>
        <w:t>‏‏، التزمت الدول الأعضاء بدعم برنامج الأمم المتحدة للبيئة في وضع استراتيجية عالمية للبيانات البيئية بحلول عام‏‏ ‏‏2025‏‏ ‏‏بالتعاون مع هيئات الأمم المتحدة الأخرى.</w:t>
      </w:r>
    </w:p>
  </w:footnote>
  <w:footnote w:id="34">
    <w:p w14:paraId="3FFACEAD" w14:textId="355DA7F7"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انظر مقرر مجلس إدارة برنامج الأمم المتحدة للبيئة‏‏ 27/9‏</w:t>
      </w:r>
      <w:r w:rsidRPr="00DF4D95">
        <w:rPr>
          <w:rFonts w:ascii="Simplified Arabic" w:hAnsi="Simplified Arabic" w:cs="Simplified Arabic"/>
          <w:sz w:val="20"/>
          <w:szCs w:val="20"/>
          <w:rtl/>
          <w:lang w:bidi="ar-EG"/>
        </w:rPr>
        <w:t xml:space="preserve">، بشأن النهوض بالعدالة والحوكمة والقانون من أجل الاستدامة البيئية. </w:t>
      </w:r>
      <w:r w:rsidRPr="00DF4D95">
        <w:rPr>
          <w:rFonts w:ascii="Simplified Arabic" w:hAnsi="Simplified Arabic" w:cs="Simplified Arabic"/>
          <w:sz w:val="20"/>
          <w:szCs w:val="20"/>
          <w:rtl/>
        </w:rPr>
        <w:t>تم تعزيز ولاية برنامج الأمم المتحدة للبيئة بشأن سيادة القانون والوسائل التي تمكن برنامج الأمم المتحدة للبيئة من تحقيقها من خلال اعتماد قرار جمعية البيئة‏‏ 4/20‏‏ ‏‏بشأن البرنامج الخامس لتطوير القانون البيئي واستعراضه دورياً (برنامج مونتيفيديو الخامس).</w:t>
      </w:r>
    </w:p>
  </w:footnote>
  <w:footnote w:id="35">
    <w:p w14:paraId="509EF894" w14:textId="306B1B2F"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وقد تضمن برنامج تطوير القانون البيئي واستعراضه دورياً (برنامج مونتفيديو الثاني)، الذي اعتُمِد بموجب مقرر مجلس إدارة برنامج الأمم المتحدة للبيئة‏‏ 17/25‏ ‏‏المؤرخ‏‏ ‏‏21‏‏ ‏‏أيار/مايو‏‏ ‏‏1993 ’’‏‏مواصلة تطوير الحقوق البيئية‘‘ (المجال البرنامجي حاء، النشاط (ج))، كمفهوم لمواصلة النظر فيه وتطويره.‏ ‏‏وأدرج البرنامج الرابع لتطوير القانون البيئي واستعراضه دورياً (برنامج مونتفيديو الرابع) </w:t>
      </w:r>
      <w:r w:rsidRPr="00DF4D95">
        <w:rPr>
          <w:rFonts w:ascii="Simplified Arabic" w:hAnsi="Simplified Arabic" w:cs="Simplified Arabic"/>
          <w:sz w:val="20"/>
          <w:szCs w:val="20"/>
          <w:rtl/>
          <w:lang w:val="nl-NL" w:bidi="ar-EG"/>
        </w:rPr>
        <w:t xml:space="preserve">المعتمد بموجب </w:t>
      </w:r>
      <w:r w:rsidRPr="00DF4D95">
        <w:rPr>
          <w:rFonts w:ascii="Simplified Arabic" w:hAnsi="Simplified Arabic" w:cs="Simplified Arabic"/>
          <w:sz w:val="20"/>
          <w:szCs w:val="20"/>
          <w:rtl/>
        </w:rPr>
        <w:t>مقرر مجلس إدارة برنامج الأمم المتحدة للبيئة‏‏ 25/11‏ ‏‏المؤرخ‏‏ ‏‏20‏‏ ‏‏شباط/فبراير‏‏ ‏‏2009،‏‏ حقوق الإنسان والبيئة كعنصر من عناصر البرنامج. و‏‏‏يتضمن برنامج مونتفيديو الخامس لتطوير القانون البيئي واستعراضه دورياً (برنامج مونتفيديو الخامس) المعتمد بموجب قرار جمعية الأمم المتحدة للبيئة‏‏ 4/20‏  نشاطاً استراتيجياً لتعزيز الاعتراف بالعلاقة المتبادلة بين القانون البيئي والركائز الثلاث لميثاق الأمم المتحدة.</w:t>
      </w:r>
    </w:p>
  </w:footnote>
  <w:footnote w:id="36">
    <w:p w14:paraId="54B745B2" w14:textId="63D25BC1"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أشار قرار مجلس حقوق الإنسان‏‏ 37/8‏ ‏‏المؤرخ ‏‏22‏‏ ‏‏آذار/مارس‏‏ ‏‏2018‏‏، بشأن حقوق الإنسان والبيئة، ‏الذي اعتُمد في الدورة السابعة والثلاثين للمجلس، ‏‏إلى أن أكثر من‏‏ ‏‏100‏‏ ‏‏دولة اعترفت بشكل ما من أشكال الحق في بيئة صحية، بما في ذلك في الاتفاقات الدولية ودساتيرها وتشريعاتها وسياساتها.</w:t>
      </w:r>
    </w:p>
  </w:footnote>
  <w:footnote w:id="37">
    <w:p w14:paraId="7385C5E7" w14:textId="0984AA3E"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بما في ذلك قرار مجلس حقوق الإنسان‏‏ 40/11‏‏ ‏‏المؤرخ ‏‏21‏‏ ‏‏آذار/مارس‏‏ ‏‏2019‏‏ ‏‏بشأن الاعتراف بمساهمة المدافعين عن حقوق الإنسان في مجال البيئة في التمتع بحقوق الإنسان وحماية البيئة والتنمية المستدامة، والمعتمد في الدورة الأربعين للمجلس‏‏، على النحو الذي أشار إليه قرار الجمعية العامة للأمم المتحدة‏‏ 74/146‏‏ ‏‏الذي اعتمدته الجمعية في‏‏ ‏‏18‏‏ ‏‏كانون الأول/ديسمبر‏‏ ‏‏2019‏‏؛‏‏ ‏‏‏ومقرر مجلس إدارة برنامج الأمم المتحدة للبيئة‏‏ 27/9 ‏‏المؤرخ‏‏ ‏‏22‏‏ ‏‏شباط/فبراير‏‏ ‏‏2013‏‏؛‏‏ ‏‏‏وقرار جمعية البيئة‏‏ 4/17‏‏ ‏‏المؤرخ ‏‏ ‏‏15‏‏ ‏‏آذار/مارس‏‏ ‏‏2019‏‏؛‏‏ و‏‏‏قرار جمعية البيئة‏‏ 4/20‏‏ المؤرخ ‏‏15‏‏ ‏‏آذار/مارس‏‏ ‏‏2019.</w:t>
      </w:r>
    </w:p>
  </w:footnote>
  <w:footnote w:id="38">
    <w:p w14:paraId="02BE2E04" w14:textId="0B3BAA40" w:rsidR="00AC20E3" w:rsidRPr="00DF4D95" w:rsidRDefault="00992BC3" w:rsidP="00992BC3">
      <w:pPr>
        <w:pStyle w:val="FootnoteText"/>
        <w:bidi/>
        <w:spacing w:before="0" w:line="280" w:lineRule="exact"/>
        <w:ind w:left="1134"/>
        <w:jc w:val="both"/>
        <w:rPr>
          <w:rFonts w:ascii="Simplified Arabic" w:hAnsi="Simplified Arabic" w:cs="Simplified Arabic" w:hint="default"/>
          <w:sz w:val="20"/>
          <w:szCs w:val="20"/>
          <w:rtl/>
          <w:lang w:bidi="ar-EG"/>
        </w:rPr>
      </w:pPr>
      <w:r w:rsidRPr="00DF4D95">
        <w:rPr>
          <w:rFonts w:ascii="Simplified Arabic" w:hAnsi="Simplified Arabic" w:cs="Simplified Arabic"/>
          <w:sz w:val="20"/>
          <w:szCs w:val="20"/>
          <w:rtl/>
        </w:rPr>
        <w:t>(</w:t>
      </w:r>
      <w:r w:rsidR="00AC20E3"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w:t>
      </w:r>
      <w:r w:rsidR="00AC20E3" w:rsidRPr="00DF4D95">
        <w:rPr>
          <w:rFonts w:ascii="Simplified Arabic" w:hAnsi="Simplified Arabic" w:cs="Simplified Arabic"/>
          <w:sz w:val="20"/>
          <w:szCs w:val="20"/>
        </w:rPr>
        <w:t xml:space="preserve"> </w:t>
      </w:r>
      <w:r w:rsidR="00AC20E3" w:rsidRPr="00DF4D95">
        <w:rPr>
          <w:rFonts w:ascii="Simplified Arabic" w:hAnsi="Simplified Arabic" w:cs="Simplified Arabic"/>
          <w:sz w:val="20"/>
          <w:szCs w:val="20"/>
          <w:rtl/>
        </w:rPr>
        <w:t xml:space="preserve"> انظر قرار جمعية البيئة 4/1 بشأن المسارات المبتكرة لتحقيق الاستهلاك والإنتاج المستدامين.</w:t>
      </w:r>
    </w:p>
  </w:footnote>
  <w:footnote w:id="39">
    <w:p w14:paraId="05CE6685" w14:textId="708B1830" w:rsidR="00AC20E3" w:rsidRPr="00DF4D95" w:rsidRDefault="00992BC3" w:rsidP="00992BC3">
      <w:pPr>
        <w:pStyle w:val="FootnoteText"/>
        <w:bidi/>
        <w:spacing w:before="0" w:line="280" w:lineRule="exact"/>
        <w:ind w:left="1134"/>
        <w:jc w:val="both"/>
        <w:rPr>
          <w:rFonts w:ascii="Simplified Arabic" w:hAnsi="Simplified Arabic" w:cs="Simplified Arabic" w:hint="default"/>
          <w:sz w:val="20"/>
          <w:szCs w:val="20"/>
          <w:rtl/>
          <w:lang w:bidi="ar-EG"/>
        </w:rPr>
      </w:pPr>
      <w:r w:rsidRPr="00DF4D95">
        <w:rPr>
          <w:rFonts w:ascii="Simplified Arabic" w:hAnsi="Simplified Arabic" w:cs="Simplified Arabic"/>
          <w:sz w:val="20"/>
          <w:szCs w:val="20"/>
          <w:rtl/>
        </w:rPr>
        <w:t>(</w:t>
      </w:r>
      <w:r w:rsidR="00AC20E3"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w:t>
      </w:r>
      <w:r w:rsidR="00AC20E3" w:rsidRPr="00DF4D95">
        <w:rPr>
          <w:rFonts w:ascii="Simplified Arabic" w:hAnsi="Simplified Arabic" w:cs="Simplified Arabic"/>
          <w:sz w:val="20"/>
          <w:szCs w:val="20"/>
        </w:rPr>
        <w:t xml:space="preserve"> </w:t>
      </w:r>
      <w:r w:rsidR="00AC20E3" w:rsidRPr="00DF4D95">
        <w:rPr>
          <w:rFonts w:ascii="Simplified Arabic" w:hAnsi="Simplified Arabic" w:cs="Simplified Arabic"/>
          <w:sz w:val="20"/>
          <w:szCs w:val="20"/>
          <w:rtl/>
        </w:rPr>
        <w:t>انظر قرار جمعية البيئة 4/1.</w:t>
      </w:r>
    </w:p>
  </w:footnote>
  <w:footnote w:id="40">
    <w:p w14:paraId="3116600E" w14:textId="4E92B0B9"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‏‏سيستند هذا إلى برنامج أثر المدن المستدامة التابع لمرفق البيئة العالمية، مع اتباع نهج متكامل وتركيز على النهج الدائرية القائمة على النظم الإيكولوجية من خلال التخطيط والتصميم المتكاملين وتخضير المدن لتحسين نوعية الحياة.</w:t>
      </w:r>
    </w:p>
  </w:footnote>
  <w:footnote w:id="41">
    <w:p w14:paraId="213A00F7" w14:textId="35EFAE7F"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مبادرة ’’ما يتجاوز الناتج المحلي الإجمالي‘‘ تتعلق بوضع مؤشرات واضحة وجذابة بقدر جاذبية الناتج المحلي الإجمالي، ولكنها أكثر شمولا للجوانب البيئية والاجتماعية للتقدم. انظر‏‏ ‏‏</w:t>
      </w:r>
      <w:hyperlink r:id="rId10" w:history="1">
        <w:r w:rsidRPr="003E6A80">
          <w:rPr>
            <w:rFonts w:asciiTheme="majorBidi" w:hAnsiTheme="majorBidi" w:cstheme="majorBidi"/>
            <w:szCs w:val="18"/>
          </w:rPr>
          <w:t>https://www.weforum.org/agenda/2016/04/beyond-gdp-is-it-time-to-rethink-the-way-we-measure-growth</w:t>
        </w:r>
      </w:hyperlink>
      <w:r w:rsidRPr="00DF4D95">
        <w:rPr>
          <w:rFonts w:ascii="Simplified Arabic" w:hAnsi="Simplified Arabic" w:cs="Simplified Arabic"/>
          <w:sz w:val="20"/>
          <w:szCs w:val="20"/>
          <w:rtl/>
        </w:rPr>
        <w:t>.</w:t>
      </w:r>
    </w:p>
  </w:footnote>
  <w:footnote w:id="42">
    <w:p w14:paraId="2B980C56" w14:textId="6EA86EDC"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xml:space="preserve">)  ‏‏من بين غايات أهداف التنمية المستدامة البالغ عددها‏‏ ‏‏169‏‏ ‏‏غاية، تتأثر‏‏ ‏‏103‏‏ غايات بشكل مباشر بمزيج من سبع تقنيات رقمية، بما في ذلك‏‏: الوصول الرقمي، والإنترنت السريعة، والحوسبة السحابية، وإنترنت الأشياء، والذكاء الاصطناعي، والواقع الممتد، وسلاسل الكتل </w:t>
      </w:r>
      <w:r w:rsidRPr="00241361">
        <w:rPr>
          <w:rFonts w:asciiTheme="majorBidi" w:hAnsiTheme="majorBidi" w:cstheme="majorBidi"/>
          <w:szCs w:val="18"/>
          <w:rtl/>
        </w:rPr>
        <w:t>(</w:t>
      </w:r>
      <w:r w:rsidR="00D74486" w:rsidRPr="00241361">
        <w:rPr>
          <w:rFonts w:asciiTheme="majorBidi" w:hAnsiTheme="majorBidi" w:cstheme="majorBidi"/>
          <w:szCs w:val="18"/>
          <w:rtl/>
        </w:rPr>
        <w:t>‏</w:t>
      </w:r>
      <w:r w:rsidR="00D74486" w:rsidRPr="00241361">
        <w:rPr>
          <w:rFonts w:asciiTheme="majorBidi" w:hAnsiTheme="majorBidi" w:cstheme="majorBidi"/>
          <w:szCs w:val="18"/>
          <w:cs/>
        </w:rPr>
        <w:t>‎‎</w:t>
      </w:r>
      <w:proofErr w:type="spellStart"/>
      <w:r w:rsidR="00D74486" w:rsidRPr="00241361">
        <w:rPr>
          <w:rFonts w:asciiTheme="majorBidi" w:hAnsiTheme="majorBidi" w:cstheme="majorBidi"/>
          <w:szCs w:val="18"/>
        </w:rPr>
        <w:t>GeSI</w:t>
      </w:r>
      <w:proofErr w:type="spellEnd"/>
      <w:r w:rsidR="00D74486" w:rsidRPr="00241361">
        <w:rPr>
          <w:rFonts w:asciiTheme="majorBidi" w:hAnsiTheme="majorBidi" w:cstheme="majorBidi"/>
          <w:szCs w:val="18"/>
        </w:rPr>
        <w:t>, 2019</w:t>
      </w:r>
      <w:r w:rsidR="00D74486" w:rsidRPr="00241361">
        <w:rPr>
          <w:rFonts w:asciiTheme="majorBidi" w:hAnsiTheme="majorBidi" w:cstheme="majorBidi"/>
          <w:szCs w:val="18"/>
          <w:cs/>
        </w:rPr>
        <w:t>‎</w:t>
      </w:r>
      <w:r w:rsidR="00D74486" w:rsidRPr="00241361">
        <w:rPr>
          <w:rFonts w:asciiTheme="majorBidi" w:hAnsiTheme="majorBidi" w:cstheme="majorBidi"/>
          <w:szCs w:val="18"/>
          <w:rtl/>
        </w:rPr>
        <w:t>‏</w:t>
      </w:r>
      <w:r w:rsidR="00D74486" w:rsidRPr="00241361">
        <w:rPr>
          <w:rFonts w:asciiTheme="majorBidi" w:hAnsiTheme="majorBidi" w:cstheme="majorBidi"/>
          <w:szCs w:val="18"/>
        </w:rPr>
        <w:t xml:space="preserve"> and </w:t>
      </w:r>
      <w:r w:rsidR="00D74486" w:rsidRPr="00241361">
        <w:rPr>
          <w:rFonts w:asciiTheme="majorBidi" w:hAnsiTheme="majorBidi" w:cstheme="majorBidi"/>
          <w:szCs w:val="18"/>
          <w:rtl/>
        </w:rPr>
        <w:t>‏</w:t>
      </w:r>
      <w:r w:rsidR="00D74486" w:rsidRPr="00241361">
        <w:rPr>
          <w:rFonts w:asciiTheme="majorBidi" w:hAnsiTheme="majorBidi" w:cstheme="majorBidi"/>
          <w:szCs w:val="18"/>
          <w:cs/>
        </w:rPr>
        <w:t>‎</w:t>
      </w:r>
      <w:r w:rsidR="00D74486" w:rsidRPr="00241361">
        <w:rPr>
          <w:rFonts w:asciiTheme="majorBidi" w:hAnsiTheme="majorBidi" w:cstheme="majorBidi"/>
          <w:szCs w:val="18"/>
        </w:rPr>
        <w:t>Deloitte</w:t>
      </w:r>
      <w:r w:rsidR="00D74486" w:rsidRPr="00241361">
        <w:rPr>
          <w:rFonts w:asciiTheme="majorBidi" w:hAnsiTheme="majorBidi" w:cstheme="majorBidi"/>
          <w:szCs w:val="18"/>
          <w:cs/>
        </w:rPr>
        <w:t>‎</w:t>
      </w:r>
      <w:r w:rsidRPr="00241361">
        <w:rPr>
          <w:rFonts w:asciiTheme="majorBidi" w:hAnsiTheme="majorBidi" w:cstheme="majorBidi"/>
          <w:szCs w:val="18"/>
          <w:rtl/>
        </w:rPr>
        <w:t>‏‏)‏‏</w:t>
      </w:r>
      <w:r w:rsidRPr="00DF4D95">
        <w:rPr>
          <w:rFonts w:ascii="Simplified Arabic" w:hAnsi="Simplified Arabic" w:cs="Simplified Arabic"/>
          <w:sz w:val="20"/>
          <w:szCs w:val="20"/>
          <w:rtl/>
        </w:rPr>
        <w:t>.</w:t>
      </w:r>
    </w:p>
  </w:footnote>
  <w:footnote w:id="43">
    <w:p w14:paraId="5F983996" w14:textId="2903573E" w:rsidR="00AC20E3" w:rsidRPr="00DF4D95" w:rsidRDefault="00AC20E3" w:rsidP="000D475C">
      <w:pPr>
        <w:pStyle w:val="FootnoteText"/>
        <w:keepLines/>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في قرار جمعية البيئة‏‏ 4/23‏‏، بشأن إبقاء البيئة العالمية قيد الاستعراض،‏‏ أقرت الدول الأعضاء بوجود ثغرات في المعارف بشأن حالة البيئة ناجمة عن الافتقار إلى البيانات الحالية والافتقار إلى توليد المعلومات ونشرها، وطلبت إلى برنامج الأمم المتحدة للبيئة أن يضع استراتيجية طويلة الأجل للبيانات وأن يعطي الأولوية لها دعماً لتحديد أساليب قابلة للمقارنة لجمع البيانات وتحليلها وتعزيز مواءمتها، وتحسين المنصات التي توفر وظيفة الإيداع لإتاحة الوصول المفتوح إلى البيانات الحديثة والمضمونة الجودة والمصداقية وذات الأهمية. وبموجب هذه الولاية، إلى جانب الولايات الأخرى المنصوص عليها في القرار، يتحمل برنامج الأمم المتحدة للبيئة مسؤولية مؤسسية عن إدماج القيم والغايات البيئية والخاصة بالاستدامة في الاقتصاد الرقمي العالمي.</w:t>
      </w:r>
    </w:p>
  </w:footnote>
  <w:footnote w:id="44">
    <w:p w14:paraId="5B1430E2" w14:textId="4E49F09D" w:rsidR="00AC20E3" w:rsidRPr="00DF4D95" w:rsidRDefault="00AC20E3" w:rsidP="000D475C">
      <w:pPr>
        <w:pStyle w:val="FootnoteText"/>
        <w:keepLines/>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تقر الفقرة‏‏ ‏‏89‏‏ ‏‏من ’’المستقبل الذي نصبو إليه‘‘ بالحاجة إلى ’’تعزيز أوجه التآزر [</w:t>
      </w:r>
      <w:r w:rsidRPr="00DF4D95">
        <w:rPr>
          <w:rFonts w:ascii="Simplified Arabic" w:hAnsi="Simplified Arabic" w:cs="Simplified Arabic"/>
          <w:sz w:val="20"/>
          <w:szCs w:val="20"/>
          <w:rtl/>
          <w:lang w:val="nl-NL" w:bidi="ar-EG"/>
        </w:rPr>
        <w:t>،</w:t>
      </w:r>
      <w:r w:rsidRPr="00DF4D95">
        <w:rPr>
          <w:rFonts w:ascii="Simplified Arabic" w:hAnsi="Simplified Arabic" w:cs="Simplified Arabic"/>
          <w:sz w:val="20"/>
          <w:szCs w:val="20"/>
          <w:rtl/>
        </w:rPr>
        <w:t>...] وتعزيز اتساق السياسات على جميع المستويات ذات الصلة [...] وتعزيز التنسيق والتعاون فيما بين الاتفاقات البيئية المتعددة الأطراف‘‘ في مجموعة المواد الكيميائية والنفايات، وكذلك في مجموعة التنوع البيولوجي وداخل منظومة الأمم المتحدة الأوسع نطاقاً.‏‏ ‏‏وأشارت جمعية البيئة أيضاً إلى هذه الفقرة في قرارها‏‏ 2/17‏‏، بشأن تعزيز عمل برنامج الأمم المتحدة للبيئة في تيسير التعاون والتعاضد والتآزر فيما بين الاتفاقيات ذات الصلة بالتنوع البيولوجي، والتي كلفت برنامج الأمم المتحدة للبيئة، في جملة أمور، بتعزيز العمل المتسق على نطاق المنظومة بشأن بناء القدرات من أجل تيسير التنفيذ المتسق والفعال للاتفاقيات ذات الصلة بالتنوع البيولوجي.</w:t>
      </w:r>
    </w:p>
  </w:footnote>
  <w:footnote w:id="45">
    <w:p w14:paraId="35D605C5" w14:textId="586ECFC1" w:rsidR="00AC20E3" w:rsidRPr="00DF4D95" w:rsidRDefault="00AC20E3" w:rsidP="00531AE3">
      <w:pPr>
        <w:pStyle w:val="FootnoteText"/>
        <w:tabs>
          <w:tab w:val="right" w:pos="1195"/>
          <w:tab w:val="left" w:pos="1267"/>
          <w:tab w:val="left" w:pos="1656"/>
          <w:tab w:val="left" w:pos="2088"/>
        </w:tabs>
        <w:bidi/>
        <w:spacing w:before="0" w:line="280" w:lineRule="exact"/>
        <w:ind w:left="1134"/>
        <w:jc w:val="both"/>
        <w:rPr>
          <w:rFonts w:ascii="Simplified Arabic" w:hAnsi="Simplified Arabic" w:cs="Simplified Arabic" w:hint="default"/>
          <w:sz w:val="20"/>
          <w:szCs w:val="20"/>
          <w:rtl/>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‏‏ينص المبدأ‏‏ ‏‏10‏‏ ‏‏على ما يلي‏‏: ’’من الأفضل معالجة المسائل البيئية بمشاركة جميع المواطنين المعنيين، على المستوى ذي الصلة.‏‏ و‏‏على الصعيد الوطني، تتاح لكل شخص إمكانية الوصول على النحو المناسب إلى المعلومات المتعلقة بالبيئة التي تحتفظ بها السلطات العامة، بما في ذلك المعلومات المتعلقة بالمواد والأنشطة الخطرة في مجتمعاتهم المحلية، وإتاحة الفرصة للمشاركة في عمليات صنع القرار.‏‏ ‏‏ويتعين على الدول أن تيسر وتشجع توعية الجمهور ومشاركته من خلال إتاحة المعلومات على نطاق واسع.‏‏ ‏‏‏وينبغي إتاحة إمكانية الوصول الفعال إلى الإجراءات القضائية والإدارية، بما في ذلك الجبر وسُبل الانتصاف‘‘.</w:t>
      </w:r>
    </w:p>
  </w:footnote>
  <w:footnote w:id="46">
    <w:p w14:paraId="6124F507" w14:textId="5BFD24BE" w:rsidR="00AC20E3" w:rsidRPr="00403B30" w:rsidRDefault="00AC20E3" w:rsidP="00543DEA">
      <w:pPr>
        <w:pStyle w:val="FootnoteText"/>
        <w:bidi/>
        <w:spacing w:before="0" w:line="280" w:lineRule="exact"/>
        <w:ind w:left="1134"/>
        <w:jc w:val="both"/>
        <w:rPr>
          <w:rFonts w:ascii="Simplified Arabic" w:hAnsi="Simplified Arabic" w:cs="Simplified Arabic" w:hint="default"/>
          <w:sz w:val="20"/>
          <w:szCs w:val="20"/>
          <w:lang w:val="en-US"/>
        </w:rPr>
      </w:pPr>
      <w:r w:rsidRPr="00DF4D95">
        <w:rPr>
          <w:rFonts w:ascii="Simplified Arabic" w:hAnsi="Simplified Arabic" w:cs="Simplified Arabic"/>
          <w:sz w:val="20"/>
          <w:szCs w:val="20"/>
          <w:rtl/>
        </w:rPr>
        <w:t>(</w:t>
      </w:r>
      <w:r w:rsidRPr="00DF4D95">
        <w:rPr>
          <w:rStyle w:val="FootnoteReference"/>
          <w:rFonts w:ascii="Simplified Arabic" w:hAnsi="Simplified Arabic" w:cs="Simplified Arabic"/>
          <w:szCs w:val="20"/>
          <w:vertAlign w:val="baseline"/>
        </w:rPr>
        <w:footnoteRef/>
      </w:r>
      <w:r w:rsidRPr="00DF4D95">
        <w:rPr>
          <w:rFonts w:ascii="Simplified Arabic" w:hAnsi="Simplified Arabic" w:cs="Simplified Arabic"/>
          <w:sz w:val="20"/>
          <w:szCs w:val="20"/>
          <w:rtl/>
        </w:rPr>
        <w:t>)  أقر جدول أعمال القرن‏‏ ‏‏21‏‏ ‏‏بأن التنمية المستدامة تتطلب مشاركة ذات مغزى ومشاركة نشطة من ’’المجموعات الرئيسية‘‘ التسع التالية‏‏: قطاع الأعمال والصناعة، والأطفال والشباب، والمزارعون، والسكان الأصليون، والسلطات المحلية، والمنظمات غير الحكومية، والأوساط العلمية والتكنولوجية، والمرأة، والعمال، والنقابات العمالية.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32C11" w14:textId="0E990C9F" w:rsidR="00AC20E3" w:rsidRPr="008B43EE" w:rsidRDefault="00AC20E3" w:rsidP="008B43EE">
    <w:pPr>
      <w:pStyle w:val="Header"/>
      <w:jc w:val="right"/>
      <w:rPr>
        <w:rFonts w:hint="default"/>
        <w:sz w:val="17"/>
        <w:szCs w:val="17"/>
        <w:lang w:val="en-US"/>
      </w:rPr>
    </w:pPr>
    <w:r w:rsidRPr="00E02087">
      <w:rPr>
        <w:bCs/>
        <w:sz w:val="17"/>
        <w:szCs w:val="17"/>
      </w:rPr>
      <w:t>UNEP</w:t>
    </w:r>
    <w:r w:rsidRPr="00E02087">
      <w:rPr>
        <w:noProof/>
        <w:sz w:val="17"/>
        <w:szCs w:val="17"/>
      </w:rPr>
      <w:t>/EA.5/</w:t>
    </w:r>
    <w:r>
      <w:rPr>
        <w:rFonts w:hint="default"/>
        <w:noProof/>
        <w:sz w:val="17"/>
        <w:szCs w:val="17"/>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439074" w14:textId="26169E3D" w:rsidR="00AC20E3" w:rsidRPr="00EC4C99" w:rsidRDefault="00AC20E3" w:rsidP="00EC4C99">
    <w:pPr>
      <w:pStyle w:val="Header"/>
      <w:tabs>
        <w:tab w:val="clear" w:pos="4536"/>
        <w:tab w:val="clear" w:pos="9072"/>
      </w:tabs>
      <w:rPr>
        <w:rFonts w:hint="default"/>
        <w:sz w:val="17"/>
        <w:szCs w:val="17"/>
        <w:lang w:val="en-US"/>
      </w:rPr>
    </w:pPr>
    <w:r w:rsidRPr="00E02087">
      <w:rPr>
        <w:bCs/>
        <w:sz w:val="17"/>
        <w:szCs w:val="17"/>
      </w:rPr>
      <w:t>UNEP</w:t>
    </w:r>
    <w:r w:rsidRPr="00E02087">
      <w:rPr>
        <w:noProof/>
        <w:sz w:val="17"/>
        <w:szCs w:val="17"/>
      </w:rPr>
      <w:t>/EA.5/</w:t>
    </w:r>
    <w:r>
      <w:rPr>
        <w:rFonts w:hint="default"/>
        <w:noProof/>
        <w:sz w:val="17"/>
        <w:szCs w:val="17"/>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20CAAA" w14:textId="47ACCAAA" w:rsidR="00AC20E3" w:rsidRPr="005435D5" w:rsidRDefault="00AC20E3" w:rsidP="005435D5">
    <w:pPr>
      <w:pStyle w:val="Header"/>
      <w:pBdr>
        <w:bottom w:val="none" w:sz="0" w:space="0" w:color="auto"/>
      </w:pBdr>
      <w:spacing w:after="0" w:line="20" w:lineRule="exact"/>
      <w:rPr>
        <w:rFonts w:hint="defau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461174"/>
    <w:multiLevelType w:val="hybridMultilevel"/>
    <w:tmpl w:val="386A8888"/>
    <w:lvl w:ilvl="0" w:tplc="450C33EC">
      <w:start w:val="1"/>
      <w:numFmt w:val="decimal"/>
      <w:lvlText w:val="%1-"/>
      <w:lvlJc w:val="left"/>
      <w:pPr>
        <w:ind w:left="1839" w:hanging="70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08B9406D"/>
    <w:multiLevelType w:val="hybridMultilevel"/>
    <w:tmpl w:val="93303D44"/>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 w15:restartNumberingAfterBreak="0">
    <w:nsid w:val="0AFF142B"/>
    <w:multiLevelType w:val="singleLevel"/>
    <w:tmpl w:val="B77E0326"/>
    <w:lvl w:ilvl="0">
      <w:start w:val="1"/>
      <w:numFmt w:val="lowerLetter"/>
      <w:pStyle w:val="Level2"/>
      <w:lvlText w:val="(%1)"/>
      <w:lvlJc w:val="left"/>
      <w:pPr>
        <w:tabs>
          <w:tab w:val="num" w:pos="938"/>
        </w:tabs>
        <w:ind w:left="0" w:firstLine="578"/>
      </w:pPr>
    </w:lvl>
  </w:abstractNum>
  <w:abstractNum w:abstractNumId="3" w15:restartNumberingAfterBreak="0">
    <w:nsid w:val="0BB843A9"/>
    <w:multiLevelType w:val="hybridMultilevel"/>
    <w:tmpl w:val="1DA0ED76"/>
    <w:lvl w:ilvl="0" w:tplc="9480986E">
      <w:start w:val="26"/>
      <w:numFmt w:val="arabicAlpha"/>
      <w:lvlText w:val="(%1)"/>
      <w:lvlJc w:val="left"/>
      <w:pPr>
        <w:ind w:left="2574" w:hanging="360"/>
      </w:pPr>
      <w:rPr>
        <w:rFonts w:hint="default"/>
      </w:rPr>
    </w:lvl>
    <w:lvl w:ilvl="1" w:tplc="08090019" w:tentative="1">
      <w:start w:val="1"/>
      <w:numFmt w:val="lowerLetter"/>
      <w:lvlText w:val="%2."/>
      <w:lvlJc w:val="left"/>
      <w:pPr>
        <w:ind w:left="3294" w:hanging="360"/>
      </w:pPr>
    </w:lvl>
    <w:lvl w:ilvl="2" w:tplc="0809001B" w:tentative="1">
      <w:start w:val="1"/>
      <w:numFmt w:val="lowerRoman"/>
      <w:lvlText w:val="%3."/>
      <w:lvlJc w:val="right"/>
      <w:pPr>
        <w:ind w:left="4014" w:hanging="180"/>
      </w:pPr>
    </w:lvl>
    <w:lvl w:ilvl="3" w:tplc="0809000F" w:tentative="1">
      <w:start w:val="1"/>
      <w:numFmt w:val="decimal"/>
      <w:lvlText w:val="%4."/>
      <w:lvlJc w:val="left"/>
      <w:pPr>
        <w:ind w:left="4734" w:hanging="360"/>
      </w:pPr>
    </w:lvl>
    <w:lvl w:ilvl="4" w:tplc="08090019" w:tentative="1">
      <w:start w:val="1"/>
      <w:numFmt w:val="lowerLetter"/>
      <w:lvlText w:val="%5."/>
      <w:lvlJc w:val="left"/>
      <w:pPr>
        <w:ind w:left="5454" w:hanging="360"/>
      </w:pPr>
    </w:lvl>
    <w:lvl w:ilvl="5" w:tplc="0809001B" w:tentative="1">
      <w:start w:val="1"/>
      <w:numFmt w:val="lowerRoman"/>
      <w:lvlText w:val="%6."/>
      <w:lvlJc w:val="right"/>
      <w:pPr>
        <w:ind w:left="6174" w:hanging="180"/>
      </w:pPr>
    </w:lvl>
    <w:lvl w:ilvl="6" w:tplc="0809000F" w:tentative="1">
      <w:start w:val="1"/>
      <w:numFmt w:val="decimal"/>
      <w:lvlText w:val="%7."/>
      <w:lvlJc w:val="left"/>
      <w:pPr>
        <w:ind w:left="6894" w:hanging="360"/>
      </w:pPr>
    </w:lvl>
    <w:lvl w:ilvl="7" w:tplc="08090019" w:tentative="1">
      <w:start w:val="1"/>
      <w:numFmt w:val="lowerLetter"/>
      <w:lvlText w:val="%8."/>
      <w:lvlJc w:val="left"/>
      <w:pPr>
        <w:ind w:left="7614" w:hanging="360"/>
      </w:pPr>
    </w:lvl>
    <w:lvl w:ilvl="8" w:tplc="0809001B" w:tentative="1">
      <w:start w:val="1"/>
      <w:numFmt w:val="lowerRoman"/>
      <w:lvlText w:val="%9."/>
      <w:lvlJc w:val="right"/>
      <w:pPr>
        <w:ind w:left="8334" w:hanging="180"/>
      </w:pPr>
    </w:lvl>
  </w:abstractNum>
  <w:abstractNum w:abstractNumId="4" w15:restartNumberingAfterBreak="0">
    <w:nsid w:val="114F4931"/>
    <w:multiLevelType w:val="hybridMultilevel"/>
    <w:tmpl w:val="2102D17E"/>
    <w:lvl w:ilvl="0" w:tplc="9E163CE6">
      <w:start w:val="1"/>
      <w:numFmt w:val="decimal"/>
      <w:lvlText w:val="%1-"/>
      <w:lvlJc w:val="left"/>
      <w:pPr>
        <w:ind w:left="720" w:hanging="360"/>
      </w:pPr>
      <w:rPr>
        <w:rFonts w:ascii="Simplified Arabic" w:hAnsi="Simplified Arabic" w:cs="Simplified Arabic" w:hint="cs"/>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6" w15:restartNumberingAfterBreak="0">
    <w:nsid w:val="151C035A"/>
    <w:multiLevelType w:val="hybridMultilevel"/>
    <w:tmpl w:val="B18E025A"/>
    <w:lvl w:ilvl="0" w:tplc="85C42FEA">
      <w:start w:val="1"/>
      <w:numFmt w:val="decimal"/>
      <w:lvlText w:val="%1-"/>
      <w:lvlJc w:val="left"/>
      <w:pPr>
        <w:ind w:left="1494" w:hanging="360"/>
      </w:pPr>
      <w:rPr>
        <w:rFonts w:hint="default"/>
        <w:b w:val="0"/>
        <w:bCs w:val="0"/>
        <w:sz w:val="22"/>
        <w:szCs w:val="22"/>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7" w15:restartNumberingAfterBreak="0">
    <w:nsid w:val="171113A7"/>
    <w:multiLevelType w:val="multilevel"/>
    <w:tmpl w:val="48241D10"/>
    <w:numStyleLink w:val="Normallist"/>
  </w:abstractNum>
  <w:abstractNum w:abstractNumId="8" w15:restartNumberingAfterBreak="0">
    <w:nsid w:val="18244573"/>
    <w:multiLevelType w:val="hybridMultilevel"/>
    <w:tmpl w:val="194CED04"/>
    <w:lvl w:ilvl="0" w:tplc="844CF61C">
      <w:start w:val="1"/>
      <w:numFmt w:val="decimal"/>
      <w:lvlText w:val="%1-"/>
      <w:lvlJc w:val="left"/>
      <w:pPr>
        <w:ind w:left="1854" w:hanging="360"/>
      </w:pPr>
    </w:lvl>
    <w:lvl w:ilvl="1" w:tplc="04090019">
      <w:start w:val="1"/>
      <w:numFmt w:val="lowerLetter"/>
      <w:lvlText w:val="%2."/>
      <w:lvlJc w:val="left"/>
      <w:pPr>
        <w:ind w:left="2574" w:hanging="360"/>
      </w:pPr>
    </w:lvl>
    <w:lvl w:ilvl="2" w:tplc="0409001B">
      <w:start w:val="1"/>
      <w:numFmt w:val="lowerRoman"/>
      <w:lvlText w:val="%3."/>
      <w:lvlJc w:val="right"/>
      <w:pPr>
        <w:ind w:left="3294" w:hanging="180"/>
      </w:pPr>
    </w:lvl>
    <w:lvl w:ilvl="3" w:tplc="0409000F">
      <w:start w:val="1"/>
      <w:numFmt w:val="decimal"/>
      <w:lvlText w:val="%4."/>
      <w:lvlJc w:val="left"/>
      <w:pPr>
        <w:ind w:left="4014" w:hanging="360"/>
      </w:pPr>
    </w:lvl>
    <w:lvl w:ilvl="4" w:tplc="04090019">
      <w:start w:val="1"/>
      <w:numFmt w:val="lowerLetter"/>
      <w:lvlText w:val="%5."/>
      <w:lvlJc w:val="left"/>
      <w:pPr>
        <w:ind w:left="4734" w:hanging="360"/>
      </w:pPr>
    </w:lvl>
    <w:lvl w:ilvl="5" w:tplc="0409001B">
      <w:start w:val="1"/>
      <w:numFmt w:val="lowerRoman"/>
      <w:lvlText w:val="%6."/>
      <w:lvlJc w:val="right"/>
      <w:pPr>
        <w:ind w:left="5454" w:hanging="180"/>
      </w:pPr>
    </w:lvl>
    <w:lvl w:ilvl="6" w:tplc="0409000F">
      <w:start w:val="1"/>
      <w:numFmt w:val="decimal"/>
      <w:lvlText w:val="%7."/>
      <w:lvlJc w:val="left"/>
      <w:pPr>
        <w:ind w:left="6174" w:hanging="360"/>
      </w:pPr>
    </w:lvl>
    <w:lvl w:ilvl="7" w:tplc="04090019">
      <w:start w:val="1"/>
      <w:numFmt w:val="lowerLetter"/>
      <w:lvlText w:val="%8."/>
      <w:lvlJc w:val="left"/>
      <w:pPr>
        <w:ind w:left="6894" w:hanging="360"/>
      </w:pPr>
    </w:lvl>
    <w:lvl w:ilvl="8" w:tplc="0409001B">
      <w:start w:val="1"/>
      <w:numFmt w:val="lowerRoman"/>
      <w:lvlText w:val="%9."/>
      <w:lvlJc w:val="right"/>
      <w:pPr>
        <w:ind w:left="7614" w:hanging="180"/>
      </w:pPr>
    </w:lvl>
  </w:abstractNum>
  <w:abstractNum w:abstractNumId="9"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0" w15:restartNumberingAfterBreak="0">
    <w:nsid w:val="1E2933D4"/>
    <w:multiLevelType w:val="hybridMultilevel"/>
    <w:tmpl w:val="D2801C86"/>
    <w:lvl w:ilvl="0" w:tplc="E134420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1" w15:restartNumberingAfterBreak="0">
    <w:nsid w:val="1E6C464D"/>
    <w:multiLevelType w:val="hybridMultilevel"/>
    <w:tmpl w:val="0DDAE04C"/>
    <w:lvl w:ilvl="0" w:tplc="9D2C3D1E">
      <w:start w:val="1"/>
      <w:numFmt w:val="decimal"/>
      <w:lvlText w:val="%1-"/>
      <w:lvlJc w:val="left"/>
      <w:pPr>
        <w:ind w:left="1809" w:hanging="67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13" w15:restartNumberingAfterBreak="0">
    <w:nsid w:val="23AD6E87"/>
    <w:multiLevelType w:val="hybridMultilevel"/>
    <w:tmpl w:val="1394600E"/>
    <w:lvl w:ilvl="0" w:tplc="844CF61C">
      <w:start w:val="1"/>
      <w:numFmt w:val="decimal"/>
      <w:lvlText w:val="%1-"/>
      <w:lvlJc w:val="left"/>
      <w:pPr>
        <w:ind w:left="2561" w:hanging="360"/>
      </w:pPr>
    </w:lvl>
    <w:lvl w:ilvl="1" w:tplc="04090019">
      <w:start w:val="1"/>
      <w:numFmt w:val="lowerLetter"/>
      <w:lvlText w:val="%2."/>
      <w:lvlJc w:val="left"/>
      <w:pPr>
        <w:ind w:left="3281" w:hanging="360"/>
      </w:pPr>
    </w:lvl>
    <w:lvl w:ilvl="2" w:tplc="0409001B">
      <w:start w:val="1"/>
      <w:numFmt w:val="lowerRoman"/>
      <w:lvlText w:val="%3."/>
      <w:lvlJc w:val="right"/>
      <w:pPr>
        <w:ind w:left="4001" w:hanging="180"/>
      </w:pPr>
    </w:lvl>
    <w:lvl w:ilvl="3" w:tplc="0409000F">
      <w:start w:val="1"/>
      <w:numFmt w:val="decimal"/>
      <w:lvlText w:val="%4."/>
      <w:lvlJc w:val="left"/>
      <w:pPr>
        <w:ind w:left="4721" w:hanging="360"/>
      </w:pPr>
    </w:lvl>
    <w:lvl w:ilvl="4" w:tplc="04090019">
      <w:start w:val="1"/>
      <w:numFmt w:val="lowerLetter"/>
      <w:lvlText w:val="%5."/>
      <w:lvlJc w:val="left"/>
      <w:pPr>
        <w:ind w:left="5441" w:hanging="360"/>
      </w:pPr>
    </w:lvl>
    <w:lvl w:ilvl="5" w:tplc="0409001B">
      <w:start w:val="1"/>
      <w:numFmt w:val="lowerRoman"/>
      <w:lvlText w:val="%6."/>
      <w:lvlJc w:val="right"/>
      <w:pPr>
        <w:ind w:left="6161" w:hanging="180"/>
      </w:pPr>
    </w:lvl>
    <w:lvl w:ilvl="6" w:tplc="0409000F">
      <w:start w:val="1"/>
      <w:numFmt w:val="decimal"/>
      <w:lvlText w:val="%7."/>
      <w:lvlJc w:val="left"/>
      <w:pPr>
        <w:ind w:left="6881" w:hanging="360"/>
      </w:pPr>
    </w:lvl>
    <w:lvl w:ilvl="7" w:tplc="04090019">
      <w:start w:val="1"/>
      <w:numFmt w:val="lowerLetter"/>
      <w:lvlText w:val="%8."/>
      <w:lvlJc w:val="left"/>
      <w:pPr>
        <w:ind w:left="7601" w:hanging="360"/>
      </w:pPr>
    </w:lvl>
    <w:lvl w:ilvl="8" w:tplc="0409001B">
      <w:start w:val="1"/>
      <w:numFmt w:val="lowerRoman"/>
      <w:lvlText w:val="%9."/>
      <w:lvlJc w:val="right"/>
      <w:pPr>
        <w:ind w:left="8321" w:hanging="180"/>
      </w:pPr>
    </w:lvl>
  </w:abstractNum>
  <w:abstractNum w:abstractNumId="14" w15:restartNumberingAfterBreak="0">
    <w:nsid w:val="25612A14"/>
    <w:multiLevelType w:val="hybridMultilevel"/>
    <w:tmpl w:val="159E8FEE"/>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15:restartNumberingAfterBreak="0">
    <w:nsid w:val="257B135F"/>
    <w:multiLevelType w:val="hybridMultilevel"/>
    <w:tmpl w:val="42F41B1C"/>
    <w:lvl w:ilvl="0" w:tplc="F830E7EE">
      <w:start w:val="1"/>
      <w:numFmt w:val="decimal"/>
      <w:lvlText w:val="%1-"/>
      <w:lvlJc w:val="left"/>
      <w:pPr>
        <w:ind w:left="1809" w:hanging="67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26E97EFD"/>
    <w:multiLevelType w:val="hybridMultilevel"/>
    <w:tmpl w:val="00D091C6"/>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7" w15:restartNumberingAfterBreak="0">
    <w:nsid w:val="27727CED"/>
    <w:multiLevelType w:val="hybridMultilevel"/>
    <w:tmpl w:val="25AC9658"/>
    <w:lvl w:ilvl="0" w:tplc="1368C166">
      <w:start w:val="1"/>
      <w:numFmt w:val="arabicAbjad"/>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2A843966"/>
    <w:multiLevelType w:val="hybridMultilevel"/>
    <w:tmpl w:val="BCC2F642"/>
    <w:lvl w:ilvl="0" w:tplc="1368C166">
      <w:start w:val="1"/>
      <w:numFmt w:val="arabicAbjad"/>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9" w15:restartNumberingAfterBreak="0">
    <w:nsid w:val="2ACC1698"/>
    <w:multiLevelType w:val="hybridMultilevel"/>
    <w:tmpl w:val="17765042"/>
    <w:lvl w:ilvl="0" w:tplc="7034E4F4">
      <w:start w:val="1"/>
      <w:numFmt w:val="arabicAlpha"/>
      <w:lvlText w:val="(%1)"/>
      <w:lvlJc w:val="left"/>
      <w:pPr>
        <w:ind w:left="1809" w:hanging="67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34E61C1E"/>
    <w:multiLevelType w:val="hybridMultilevel"/>
    <w:tmpl w:val="116465A8"/>
    <w:lvl w:ilvl="0" w:tplc="670E02EA">
      <w:start w:val="1"/>
      <w:numFmt w:val="arabicAlpha"/>
      <w:lvlText w:val="(%1)"/>
      <w:lvlJc w:val="left"/>
      <w:pPr>
        <w:ind w:left="1854" w:hanging="72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2" w15:restartNumberingAfterBreak="0">
    <w:nsid w:val="35DA2537"/>
    <w:multiLevelType w:val="hybridMultilevel"/>
    <w:tmpl w:val="E502FD26"/>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3" w15:restartNumberingAfterBreak="0">
    <w:nsid w:val="3F13007B"/>
    <w:multiLevelType w:val="hybridMultilevel"/>
    <w:tmpl w:val="95F6A2D6"/>
    <w:lvl w:ilvl="0" w:tplc="8F32F44C">
      <w:start w:val="8"/>
      <w:numFmt w:val="arabicAlpha"/>
      <w:lvlText w:val="(%1)"/>
      <w:lvlJc w:val="left"/>
      <w:pPr>
        <w:ind w:left="2214" w:hanging="360"/>
      </w:pPr>
      <w:rPr>
        <w:rFonts w:hint="default"/>
      </w:rPr>
    </w:lvl>
    <w:lvl w:ilvl="1" w:tplc="08090019" w:tentative="1">
      <w:start w:val="1"/>
      <w:numFmt w:val="lowerLetter"/>
      <w:lvlText w:val="%2."/>
      <w:lvlJc w:val="left"/>
      <w:pPr>
        <w:ind w:left="2934" w:hanging="360"/>
      </w:pPr>
    </w:lvl>
    <w:lvl w:ilvl="2" w:tplc="0809001B" w:tentative="1">
      <w:start w:val="1"/>
      <w:numFmt w:val="lowerRoman"/>
      <w:lvlText w:val="%3."/>
      <w:lvlJc w:val="right"/>
      <w:pPr>
        <w:ind w:left="3654" w:hanging="180"/>
      </w:pPr>
    </w:lvl>
    <w:lvl w:ilvl="3" w:tplc="0809000F" w:tentative="1">
      <w:start w:val="1"/>
      <w:numFmt w:val="decimal"/>
      <w:lvlText w:val="%4."/>
      <w:lvlJc w:val="left"/>
      <w:pPr>
        <w:ind w:left="4374" w:hanging="360"/>
      </w:pPr>
    </w:lvl>
    <w:lvl w:ilvl="4" w:tplc="08090019" w:tentative="1">
      <w:start w:val="1"/>
      <w:numFmt w:val="lowerLetter"/>
      <w:lvlText w:val="%5."/>
      <w:lvlJc w:val="left"/>
      <w:pPr>
        <w:ind w:left="5094" w:hanging="360"/>
      </w:pPr>
    </w:lvl>
    <w:lvl w:ilvl="5" w:tplc="0809001B" w:tentative="1">
      <w:start w:val="1"/>
      <w:numFmt w:val="lowerRoman"/>
      <w:lvlText w:val="%6."/>
      <w:lvlJc w:val="right"/>
      <w:pPr>
        <w:ind w:left="5814" w:hanging="180"/>
      </w:pPr>
    </w:lvl>
    <w:lvl w:ilvl="6" w:tplc="0809000F" w:tentative="1">
      <w:start w:val="1"/>
      <w:numFmt w:val="decimal"/>
      <w:lvlText w:val="%7."/>
      <w:lvlJc w:val="left"/>
      <w:pPr>
        <w:ind w:left="6534" w:hanging="360"/>
      </w:pPr>
    </w:lvl>
    <w:lvl w:ilvl="7" w:tplc="08090019" w:tentative="1">
      <w:start w:val="1"/>
      <w:numFmt w:val="lowerLetter"/>
      <w:lvlText w:val="%8."/>
      <w:lvlJc w:val="left"/>
      <w:pPr>
        <w:ind w:left="7254" w:hanging="360"/>
      </w:pPr>
    </w:lvl>
    <w:lvl w:ilvl="8" w:tplc="0809001B" w:tentative="1">
      <w:start w:val="1"/>
      <w:numFmt w:val="lowerRoman"/>
      <w:lvlText w:val="%9."/>
      <w:lvlJc w:val="right"/>
      <w:pPr>
        <w:ind w:left="7974" w:hanging="180"/>
      </w:pPr>
    </w:lvl>
  </w:abstractNum>
  <w:abstractNum w:abstractNumId="24" w15:restartNumberingAfterBreak="0">
    <w:nsid w:val="44761E6C"/>
    <w:multiLevelType w:val="hybridMultilevel"/>
    <w:tmpl w:val="1C123E50"/>
    <w:lvl w:ilvl="0" w:tplc="10AE6AA2">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5" w15:restartNumberingAfterBreak="0">
    <w:nsid w:val="457B30EF"/>
    <w:multiLevelType w:val="hybridMultilevel"/>
    <w:tmpl w:val="ECF62C40"/>
    <w:lvl w:ilvl="0" w:tplc="1368C166">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6" w15:restartNumberingAfterBreak="0">
    <w:nsid w:val="4B2225BC"/>
    <w:multiLevelType w:val="hybridMultilevel"/>
    <w:tmpl w:val="CCCC6AEA"/>
    <w:lvl w:ilvl="0" w:tplc="0409000F">
      <w:start w:val="1"/>
      <w:numFmt w:val="bullet"/>
      <w:pStyle w:val="Bullets"/>
      <w:lvlText w:val=""/>
      <w:lvlJc w:val="left"/>
      <w:pPr>
        <w:ind w:left="360" w:hanging="360"/>
      </w:pPr>
      <w:rPr>
        <w:rFonts w:ascii="Symbol" w:hAnsi="Symbol" w:hint="default"/>
      </w:rPr>
    </w:lvl>
    <w:lvl w:ilvl="1" w:tplc="BF64D242" w:tentative="1">
      <w:start w:val="1"/>
      <w:numFmt w:val="bullet"/>
      <w:lvlText w:val="o"/>
      <w:lvlJc w:val="left"/>
      <w:pPr>
        <w:ind w:left="1080" w:hanging="360"/>
      </w:pPr>
      <w:rPr>
        <w:rFonts w:ascii="Courier New" w:hAnsi="Courier New" w:hint="default"/>
      </w:rPr>
    </w:lvl>
    <w:lvl w:ilvl="2" w:tplc="0409001B" w:tentative="1">
      <w:start w:val="1"/>
      <w:numFmt w:val="bullet"/>
      <w:lvlText w:val=""/>
      <w:lvlJc w:val="left"/>
      <w:pPr>
        <w:ind w:left="1800" w:hanging="360"/>
      </w:pPr>
      <w:rPr>
        <w:rFonts w:ascii="Wingdings" w:hAnsi="Wingdings" w:hint="default"/>
      </w:rPr>
    </w:lvl>
    <w:lvl w:ilvl="3" w:tplc="0409000F" w:tentative="1">
      <w:start w:val="1"/>
      <w:numFmt w:val="bullet"/>
      <w:lvlText w:val=""/>
      <w:lvlJc w:val="left"/>
      <w:pPr>
        <w:ind w:left="2520" w:hanging="360"/>
      </w:pPr>
      <w:rPr>
        <w:rFonts w:ascii="Symbol" w:hAnsi="Symbol" w:hint="default"/>
      </w:rPr>
    </w:lvl>
    <w:lvl w:ilvl="4" w:tplc="04090019" w:tentative="1">
      <w:start w:val="1"/>
      <w:numFmt w:val="bullet"/>
      <w:lvlText w:val="o"/>
      <w:lvlJc w:val="left"/>
      <w:pPr>
        <w:ind w:left="3240" w:hanging="360"/>
      </w:pPr>
      <w:rPr>
        <w:rFonts w:ascii="Courier New" w:hAnsi="Courier New" w:hint="default"/>
      </w:rPr>
    </w:lvl>
    <w:lvl w:ilvl="5" w:tplc="0409001B" w:tentative="1">
      <w:start w:val="1"/>
      <w:numFmt w:val="bullet"/>
      <w:lvlText w:val=""/>
      <w:lvlJc w:val="left"/>
      <w:pPr>
        <w:ind w:left="3960" w:hanging="360"/>
      </w:pPr>
      <w:rPr>
        <w:rFonts w:ascii="Wingdings" w:hAnsi="Wingdings" w:hint="default"/>
      </w:rPr>
    </w:lvl>
    <w:lvl w:ilvl="6" w:tplc="0409000F" w:tentative="1">
      <w:start w:val="1"/>
      <w:numFmt w:val="bullet"/>
      <w:lvlText w:val=""/>
      <w:lvlJc w:val="left"/>
      <w:pPr>
        <w:ind w:left="4680" w:hanging="360"/>
      </w:pPr>
      <w:rPr>
        <w:rFonts w:ascii="Symbol" w:hAnsi="Symbol" w:hint="default"/>
      </w:rPr>
    </w:lvl>
    <w:lvl w:ilvl="7" w:tplc="04090019" w:tentative="1">
      <w:start w:val="1"/>
      <w:numFmt w:val="bullet"/>
      <w:lvlText w:val="o"/>
      <w:lvlJc w:val="left"/>
      <w:pPr>
        <w:ind w:left="5400" w:hanging="360"/>
      </w:pPr>
      <w:rPr>
        <w:rFonts w:ascii="Courier New" w:hAnsi="Courier New" w:hint="default"/>
      </w:rPr>
    </w:lvl>
    <w:lvl w:ilvl="8" w:tplc="0409001B" w:tentative="1">
      <w:start w:val="1"/>
      <w:numFmt w:val="bullet"/>
      <w:lvlText w:val=""/>
      <w:lvlJc w:val="left"/>
      <w:pPr>
        <w:ind w:left="6120" w:hanging="360"/>
      </w:pPr>
      <w:rPr>
        <w:rFonts w:ascii="Wingdings" w:hAnsi="Wingdings" w:hint="default"/>
      </w:rPr>
    </w:lvl>
  </w:abstractNum>
  <w:abstractNum w:abstractNumId="27" w15:restartNumberingAfterBreak="0">
    <w:nsid w:val="4BC75254"/>
    <w:multiLevelType w:val="hybridMultilevel"/>
    <w:tmpl w:val="41BACEA2"/>
    <w:lvl w:ilvl="0" w:tplc="57E08D82">
      <w:start w:val="1"/>
      <w:numFmt w:val="decimal"/>
      <w:lvlText w:val="%1-"/>
      <w:lvlJc w:val="left"/>
      <w:pPr>
        <w:ind w:left="1869" w:hanging="73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8" w15:restartNumberingAfterBreak="0">
    <w:nsid w:val="4DAF0464"/>
    <w:multiLevelType w:val="hybridMultilevel"/>
    <w:tmpl w:val="21D2D466"/>
    <w:lvl w:ilvl="0" w:tplc="1368C166">
      <w:start w:val="1"/>
      <w:numFmt w:val="arabicAbjad"/>
      <w:lvlText w:val="(%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 w15:restartNumberingAfterBreak="0">
    <w:nsid w:val="4EBD6056"/>
    <w:multiLevelType w:val="singleLevel"/>
    <w:tmpl w:val="22D82B4C"/>
    <w:lvl w:ilvl="0">
      <w:start w:val="1"/>
      <w:numFmt w:val="lowerRoman"/>
      <w:pStyle w:val="Paralevel3"/>
      <w:lvlText w:val="(%1)"/>
      <w:lvlJc w:val="left"/>
      <w:pPr>
        <w:tabs>
          <w:tab w:val="num" w:pos="2892"/>
        </w:tabs>
        <w:ind w:left="2892" w:hanging="579"/>
      </w:pPr>
      <w:rPr>
        <w:rFonts w:hint="default"/>
      </w:rPr>
    </w:lvl>
  </w:abstractNum>
  <w:abstractNum w:abstractNumId="30"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3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2" w15:restartNumberingAfterBreak="0">
    <w:nsid w:val="5B46514E"/>
    <w:multiLevelType w:val="hybridMultilevel"/>
    <w:tmpl w:val="5420AAAE"/>
    <w:lvl w:ilvl="0" w:tplc="F184F7F6">
      <w:start w:val="5"/>
      <w:numFmt w:val="arabicAlpha"/>
      <w:lvlText w:val="(%1)"/>
      <w:lvlJc w:val="left"/>
      <w:pPr>
        <w:ind w:left="1854" w:hanging="360"/>
      </w:pPr>
      <w:rPr>
        <w:rFonts w:hint="default"/>
      </w:r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33" w15:restartNumberingAfterBreak="0">
    <w:nsid w:val="5C3A6CB0"/>
    <w:multiLevelType w:val="hybridMultilevel"/>
    <w:tmpl w:val="F6969A44"/>
    <w:lvl w:ilvl="0" w:tplc="1368C166">
      <w:start w:val="1"/>
      <w:numFmt w:val="arabicAbjad"/>
      <w:lvlText w:val="(%1)"/>
      <w:lvlJc w:val="left"/>
      <w:pPr>
        <w:ind w:left="2561" w:hanging="360"/>
      </w:pPr>
      <w:rPr>
        <w:rFonts w:hint="default"/>
      </w:rPr>
    </w:lvl>
    <w:lvl w:ilvl="1" w:tplc="04090019" w:tentative="1">
      <w:start w:val="1"/>
      <w:numFmt w:val="lowerLetter"/>
      <w:lvlText w:val="%2."/>
      <w:lvlJc w:val="left"/>
      <w:pPr>
        <w:ind w:left="3281" w:hanging="360"/>
      </w:pPr>
    </w:lvl>
    <w:lvl w:ilvl="2" w:tplc="0409001B" w:tentative="1">
      <w:start w:val="1"/>
      <w:numFmt w:val="lowerRoman"/>
      <w:lvlText w:val="%3."/>
      <w:lvlJc w:val="right"/>
      <w:pPr>
        <w:ind w:left="4001" w:hanging="180"/>
      </w:pPr>
    </w:lvl>
    <w:lvl w:ilvl="3" w:tplc="0409000F" w:tentative="1">
      <w:start w:val="1"/>
      <w:numFmt w:val="decimal"/>
      <w:lvlText w:val="%4."/>
      <w:lvlJc w:val="left"/>
      <w:pPr>
        <w:ind w:left="4721" w:hanging="360"/>
      </w:pPr>
    </w:lvl>
    <w:lvl w:ilvl="4" w:tplc="04090019" w:tentative="1">
      <w:start w:val="1"/>
      <w:numFmt w:val="lowerLetter"/>
      <w:lvlText w:val="%5."/>
      <w:lvlJc w:val="left"/>
      <w:pPr>
        <w:ind w:left="5441" w:hanging="360"/>
      </w:pPr>
    </w:lvl>
    <w:lvl w:ilvl="5" w:tplc="0409001B" w:tentative="1">
      <w:start w:val="1"/>
      <w:numFmt w:val="lowerRoman"/>
      <w:lvlText w:val="%6."/>
      <w:lvlJc w:val="right"/>
      <w:pPr>
        <w:ind w:left="6161" w:hanging="180"/>
      </w:pPr>
    </w:lvl>
    <w:lvl w:ilvl="6" w:tplc="0409000F" w:tentative="1">
      <w:start w:val="1"/>
      <w:numFmt w:val="decimal"/>
      <w:lvlText w:val="%7."/>
      <w:lvlJc w:val="left"/>
      <w:pPr>
        <w:ind w:left="6881" w:hanging="360"/>
      </w:pPr>
    </w:lvl>
    <w:lvl w:ilvl="7" w:tplc="04090019" w:tentative="1">
      <w:start w:val="1"/>
      <w:numFmt w:val="lowerLetter"/>
      <w:lvlText w:val="%8."/>
      <w:lvlJc w:val="left"/>
      <w:pPr>
        <w:ind w:left="7601" w:hanging="360"/>
      </w:pPr>
    </w:lvl>
    <w:lvl w:ilvl="8" w:tplc="0409001B" w:tentative="1">
      <w:start w:val="1"/>
      <w:numFmt w:val="lowerRoman"/>
      <w:lvlText w:val="%9."/>
      <w:lvlJc w:val="right"/>
      <w:pPr>
        <w:ind w:left="8321" w:hanging="180"/>
      </w:pPr>
    </w:lvl>
  </w:abstractNum>
  <w:abstractNum w:abstractNumId="34" w15:restartNumberingAfterBreak="0">
    <w:nsid w:val="5E11734E"/>
    <w:multiLevelType w:val="hybridMultilevel"/>
    <w:tmpl w:val="05447F2A"/>
    <w:lvl w:ilvl="0" w:tplc="CAD270C6">
      <w:start w:val="1"/>
      <w:numFmt w:val="arabicAlpha"/>
      <w:lvlText w:val="(%1)"/>
      <w:lvlJc w:val="left"/>
      <w:pPr>
        <w:ind w:left="1494" w:hanging="360"/>
      </w:pPr>
      <w:rPr>
        <w:rFonts w:ascii="Simplified Arabic" w:eastAsia="Times New Roman" w:hAnsi="Simplified Arabic" w:cs="Simplified Arabic"/>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5" w15:restartNumberingAfterBreak="0">
    <w:nsid w:val="5E8E2BC8"/>
    <w:multiLevelType w:val="hybridMultilevel"/>
    <w:tmpl w:val="8364357E"/>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6" w15:restartNumberingAfterBreak="0">
    <w:nsid w:val="640C6E80"/>
    <w:multiLevelType w:val="hybridMultilevel"/>
    <w:tmpl w:val="DB002006"/>
    <w:lvl w:ilvl="0" w:tplc="C7A0F984">
      <w:start w:val="1"/>
      <w:numFmt w:val="decimal"/>
      <w:lvlText w:val="%1"/>
      <w:lvlJc w:val="left"/>
      <w:pPr>
        <w:ind w:left="1809" w:hanging="67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7" w15:restartNumberingAfterBreak="0">
    <w:nsid w:val="693D26C3"/>
    <w:multiLevelType w:val="hybridMultilevel"/>
    <w:tmpl w:val="81F88E42"/>
    <w:lvl w:ilvl="0" w:tplc="9E163CE6">
      <w:start w:val="1"/>
      <w:numFmt w:val="decimal"/>
      <w:lvlText w:val="%1-"/>
      <w:lvlJc w:val="left"/>
      <w:pPr>
        <w:ind w:left="720" w:hanging="360"/>
      </w:pPr>
      <w:rPr>
        <w:rFonts w:ascii="Simplified Arabic" w:hAnsi="Simplified Arabic" w:cs="Simplified Arabic" w:hint="cs"/>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4470A1"/>
    <w:multiLevelType w:val="hybridMultilevel"/>
    <w:tmpl w:val="4878B65E"/>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15:restartNumberingAfterBreak="0">
    <w:nsid w:val="6B6B2619"/>
    <w:multiLevelType w:val="hybridMultilevel"/>
    <w:tmpl w:val="7A22CD36"/>
    <w:lvl w:ilvl="0" w:tplc="9E163CE6">
      <w:start w:val="1"/>
      <w:numFmt w:val="decimal"/>
      <w:lvlText w:val="%1-"/>
      <w:lvlJc w:val="left"/>
      <w:pPr>
        <w:ind w:left="1854" w:hanging="360"/>
      </w:pPr>
      <w:rPr>
        <w:rFonts w:ascii="Simplified Arabic" w:hAnsi="Simplified Arabic" w:cs="Simplified Arabic" w:hint="cs"/>
        <w:b w:val="0"/>
        <w:i w:val="0"/>
        <w:sz w:val="24"/>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40" w15:restartNumberingAfterBreak="0">
    <w:nsid w:val="7490037C"/>
    <w:multiLevelType w:val="hybridMultilevel"/>
    <w:tmpl w:val="DF568C44"/>
    <w:lvl w:ilvl="0" w:tplc="6E82D438">
      <w:start w:val="1"/>
      <w:numFmt w:val="decimal"/>
      <w:lvlText w:val="%1"/>
      <w:lvlJc w:val="left"/>
      <w:pPr>
        <w:ind w:left="1215" w:hanging="8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CA676A"/>
    <w:multiLevelType w:val="hybridMultilevel"/>
    <w:tmpl w:val="C852A326"/>
    <w:lvl w:ilvl="0" w:tplc="1368C166">
      <w:start w:val="1"/>
      <w:numFmt w:val="arabicAbjad"/>
      <w:lvlText w:val="(%1)"/>
      <w:lvlJc w:val="left"/>
      <w:pPr>
        <w:ind w:left="2214" w:hanging="360"/>
      </w:pPr>
    </w:lvl>
    <w:lvl w:ilvl="1" w:tplc="04090019">
      <w:start w:val="1"/>
      <w:numFmt w:val="lowerLetter"/>
      <w:lvlText w:val="%2."/>
      <w:lvlJc w:val="left"/>
      <w:pPr>
        <w:ind w:left="2934" w:hanging="360"/>
      </w:pPr>
    </w:lvl>
    <w:lvl w:ilvl="2" w:tplc="0409001B">
      <w:start w:val="1"/>
      <w:numFmt w:val="lowerRoman"/>
      <w:lvlText w:val="%3."/>
      <w:lvlJc w:val="right"/>
      <w:pPr>
        <w:ind w:left="3654" w:hanging="180"/>
      </w:pPr>
    </w:lvl>
    <w:lvl w:ilvl="3" w:tplc="0409000F">
      <w:start w:val="1"/>
      <w:numFmt w:val="decimal"/>
      <w:lvlText w:val="%4."/>
      <w:lvlJc w:val="left"/>
      <w:pPr>
        <w:ind w:left="4374" w:hanging="360"/>
      </w:pPr>
    </w:lvl>
    <w:lvl w:ilvl="4" w:tplc="04090019">
      <w:start w:val="1"/>
      <w:numFmt w:val="lowerLetter"/>
      <w:lvlText w:val="%5."/>
      <w:lvlJc w:val="left"/>
      <w:pPr>
        <w:ind w:left="5094" w:hanging="360"/>
      </w:pPr>
    </w:lvl>
    <w:lvl w:ilvl="5" w:tplc="0409001B">
      <w:start w:val="1"/>
      <w:numFmt w:val="lowerRoman"/>
      <w:lvlText w:val="%6."/>
      <w:lvlJc w:val="right"/>
      <w:pPr>
        <w:ind w:left="5814" w:hanging="180"/>
      </w:pPr>
    </w:lvl>
    <w:lvl w:ilvl="6" w:tplc="0409000F">
      <w:start w:val="1"/>
      <w:numFmt w:val="decimal"/>
      <w:lvlText w:val="%7."/>
      <w:lvlJc w:val="left"/>
      <w:pPr>
        <w:ind w:left="6534" w:hanging="360"/>
      </w:pPr>
    </w:lvl>
    <w:lvl w:ilvl="7" w:tplc="04090019">
      <w:start w:val="1"/>
      <w:numFmt w:val="lowerLetter"/>
      <w:lvlText w:val="%8."/>
      <w:lvlJc w:val="left"/>
      <w:pPr>
        <w:ind w:left="7254" w:hanging="360"/>
      </w:pPr>
    </w:lvl>
    <w:lvl w:ilvl="8" w:tplc="0409001B">
      <w:start w:val="1"/>
      <w:numFmt w:val="lowerRoman"/>
      <w:lvlText w:val="%9."/>
      <w:lvlJc w:val="right"/>
      <w:pPr>
        <w:ind w:left="7974" w:hanging="180"/>
      </w:pPr>
    </w:lvl>
  </w:abstractNum>
  <w:abstractNum w:abstractNumId="42" w15:restartNumberingAfterBreak="0">
    <w:nsid w:val="7B304150"/>
    <w:multiLevelType w:val="hybridMultilevel"/>
    <w:tmpl w:val="028643C2"/>
    <w:lvl w:ilvl="0" w:tplc="CF84BA1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91400"/>
    <w:multiLevelType w:val="hybridMultilevel"/>
    <w:tmpl w:val="BA1E85A4"/>
    <w:lvl w:ilvl="0" w:tplc="F51E1A14">
      <w:start w:val="1"/>
      <w:numFmt w:val="decimal"/>
      <w:lvlText w:val="%1-"/>
      <w:lvlJc w:val="left"/>
      <w:pPr>
        <w:ind w:left="2544" w:hanging="141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9"/>
  </w:num>
  <w:num w:numId="2">
    <w:abstractNumId w:val="21"/>
  </w:num>
  <w:num w:numId="3">
    <w:abstractNumId w:val="31"/>
  </w:num>
  <w:num w:numId="4">
    <w:abstractNumId w:val="7"/>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5">
    <w:abstractNumId w:val="30"/>
  </w:num>
  <w:num w:numId="6">
    <w:abstractNumId w:val="5"/>
  </w:num>
  <w:num w:numId="7">
    <w:abstractNumId w:val="12"/>
  </w:num>
  <w:num w:numId="8">
    <w:abstractNumId w:val="29"/>
  </w:num>
  <w:num w:numId="9">
    <w:abstractNumId w:val="2"/>
  </w:num>
  <w:num w:numId="10">
    <w:abstractNumId w:val="26"/>
  </w:num>
  <w:num w:numId="11">
    <w:abstractNumId w:val="34"/>
  </w:num>
  <w:num w:numId="12">
    <w:abstractNumId w:val="20"/>
  </w:num>
  <w:num w:numId="13">
    <w:abstractNumId w:val="17"/>
  </w:num>
  <w:num w:numId="14">
    <w:abstractNumId w:val="18"/>
  </w:num>
  <w:num w:numId="15">
    <w:abstractNumId w:val="6"/>
  </w:num>
  <w:num w:numId="16">
    <w:abstractNumId w:val="32"/>
  </w:num>
  <w:num w:numId="17">
    <w:abstractNumId w:val="23"/>
  </w:num>
  <w:num w:numId="18">
    <w:abstractNumId w:val="3"/>
  </w:num>
  <w:num w:numId="19">
    <w:abstractNumId w:val="40"/>
  </w:num>
  <w:num w:numId="20">
    <w:abstractNumId w:val="7"/>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1">
    <w:abstractNumId w:val="10"/>
  </w:num>
  <w:num w:numId="22">
    <w:abstractNumId w:val="4"/>
  </w:num>
  <w:num w:numId="23">
    <w:abstractNumId w:val="39"/>
  </w:num>
  <w:num w:numId="24">
    <w:abstractNumId w:val="15"/>
  </w:num>
  <w:num w:numId="25">
    <w:abstractNumId w:val="35"/>
  </w:num>
  <w:num w:numId="26">
    <w:abstractNumId w:val="0"/>
  </w:num>
  <w:num w:numId="27">
    <w:abstractNumId w:val="14"/>
  </w:num>
  <w:num w:numId="28">
    <w:abstractNumId w:val="27"/>
  </w:num>
  <w:num w:numId="29">
    <w:abstractNumId w:val="33"/>
  </w:num>
  <w:num w:numId="30">
    <w:abstractNumId w:val="38"/>
  </w:num>
  <w:num w:numId="31">
    <w:abstractNumId w:val="36"/>
  </w:num>
  <w:num w:numId="32">
    <w:abstractNumId w:val="28"/>
  </w:num>
  <w:num w:numId="33">
    <w:abstractNumId w:val="25"/>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7"/>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num>
  <w:num w:numId="39">
    <w:abstractNumId w:val="19"/>
  </w:num>
  <w:num w:numId="40">
    <w:abstractNumId w:val="22"/>
  </w:num>
  <w:num w:numId="41">
    <w:abstractNumId w:val="11"/>
  </w:num>
  <w:num w:numId="42">
    <w:abstractNumId w:val="24"/>
  </w:num>
  <w:num w:numId="43">
    <w:abstractNumId w:val="24"/>
  </w:num>
  <w:num w:numId="44">
    <w:abstractNumId w:val="24"/>
  </w:num>
  <w:num w:numId="45">
    <w:abstractNumId w:val="24"/>
  </w:num>
  <w:num w:numId="46">
    <w:abstractNumId w:val="24"/>
  </w:num>
  <w:num w:numId="47">
    <w:abstractNumId w:val="1"/>
  </w:num>
  <w:num w:numId="48">
    <w:abstractNumId w:val="43"/>
  </w:num>
  <w:num w:numId="49">
    <w:abstractNumId w:val="42"/>
  </w:num>
  <w:num w:numId="50">
    <w:abstractNumId w:val="31"/>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gutterAtTop/>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en-CA" w:vendorID="64" w:dllVersion="0" w:nlCheck="1" w:checkStyle="0"/>
  <w:activeWritingStyle w:appName="MSWord" w:lang="en-AU" w:vendorID="64" w:dllVersion="0" w:nlCheck="1" w:checkStyle="1"/>
  <w:activeWritingStyle w:appName="MSWord" w:lang="ar-SA" w:vendorID="64" w:dllVersion="0" w:nlCheck="1" w:checkStyle="0"/>
  <w:activeWritingStyle w:appName="MSWord" w:lang="en-US" w:vendorID="64" w:dllVersion="6" w:nlCheck="1" w:checkStyle="1"/>
  <w:activeWritingStyle w:appName="MSWord" w:lang="en-GB" w:vendorID="64" w:dllVersion="6" w:nlCheck="1" w:checkStyle="1"/>
  <w:activeWritingStyle w:appName="MSWord" w:lang="ar-EG" w:vendorID="64" w:dllVersion="0" w:nlCheck="1" w:checkStyle="0"/>
  <w:activeWritingStyle w:appName="MSWord" w:lang="fr-CH"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Q0MDOxNDIzMbQ0MzVQ0lEKTi0uzszPAykwqgUAnhLL7SwAAAA="/>
  </w:docVars>
  <w:rsids>
    <w:rsidRoot w:val="0031269C"/>
    <w:rsid w:val="0000122F"/>
    <w:rsid w:val="00001AA1"/>
    <w:rsid w:val="000034BF"/>
    <w:rsid w:val="00003921"/>
    <w:rsid w:val="00003FDB"/>
    <w:rsid w:val="0000436F"/>
    <w:rsid w:val="00004F83"/>
    <w:rsid w:val="00005265"/>
    <w:rsid w:val="00006052"/>
    <w:rsid w:val="00006CE4"/>
    <w:rsid w:val="0001191E"/>
    <w:rsid w:val="00012984"/>
    <w:rsid w:val="00012A5F"/>
    <w:rsid w:val="00012AAC"/>
    <w:rsid w:val="0001337D"/>
    <w:rsid w:val="00013E19"/>
    <w:rsid w:val="0001414C"/>
    <w:rsid w:val="000149E6"/>
    <w:rsid w:val="00014BF0"/>
    <w:rsid w:val="000175AC"/>
    <w:rsid w:val="0002009F"/>
    <w:rsid w:val="00020177"/>
    <w:rsid w:val="00020475"/>
    <w:rsid w:val="00020A48"/>
    <w:rsid w:val="00021207"/>
    <w:rsid w:val="00022777"/>
    <w:rsid w:val="000247B0"/>
    <w:rsid w:val="00024D06"/>
    <w:rsid w:val="00025AE8"/>
    <w:rsid w:val="0002693B"/>
    <w:rsid w:val="00026997"/>
    <w:rsid w:val="000300BD"/>
    <w:rsid w:val="000308A9"/>
    <w:rsid w:val="00030AF7"/>
    <w:rsid w:val="00030B20"/>
    <w:rsid w:val="00031702"/>
    <w:rsid w:val="00032223"/>
    <w:rsid w:val="00032C09"/>
    <w:rsid w:val="0003304E"/>
    <w:rsid w:val="00033E0B"/>
    <w:rsid w:val="000341A9"/>
    <w:rsid w:val="00034B77"/>
    <w:rsid w:val="00035090"/>
    <w:rsid w:val="000351C2"/>
    <w:rsid w:val="00035EDE"/>
    <w:rsid w:val="00036B28"/>
    <w:rsid w:val="00041597"/>
    <w:rsid w:val="00041604"/>
    <w:rsid w:val="0004394D"/>
    <w:rsid w:val="0004498D"/>
    <w:rsid w:val="00044DA1"/>
    <w:rsid w:val="00045DF2"/>
    <w:rsid w:val="0004712F"/>
    <w:rsid w:val="0004744B"/>
    <w:rsid w:val="00047C2D"/>
    <w:rsid w:val="00050466"/>
    <w:rsid w:val="000509B4"/>
    <w:rsid w:val="00051324"/>
    <w:rsid w:val="00052856"/>
    <w:rsid w:val="00052DEE"/>
    <w:rsid w:val="0005401B"/>
    <w:rsid w:val="00055AA9"/>
    <w:rsid w:val="000571E8"/>
    <w:rsid w:val="0005757C"/>
    <w:rsid w:val="00060104"/>
    <w:rsid w:val="0006010A"/>
    <w:rsid w:val="00061C54"/>
    <w:rsid w:val="00062504"/>
    <w:rsid w:val="00062DD1"/>
    <w:rsid w:val="000632ED"/>
    <w:rsid w:val="00065022"/>
    <w:rsid w:val="00065196"/>
    <w:rsid w:val="0006584B"/>
    <w:rsid w:val="00066FF5"/>
    <w:rsid w:val="000709F4"/>
    <w:rsid w:val="00070D2F"/>
    <w:rsid w:val="00071886"/>
    <w:rsid w:val="00071CC7"/>
    <w:rsid w:val="00071D6A"/>
    <w:rsid w:val="000742BC"/>
    <w:rsid w:val="00074A4B"/>
    <w:rsid w:val="00074CB2"/>
    <w:rsid w:val="00075DC7"/>
    <w:rsid w:val="0007661E"/>
    <w:rsid w:val="00076A4F"/>
    <w:rsid w:val="00077F0F"/>
    <w:rsid w:val="00082A0C"/>
    <w:rsid w:val="000832B0"/>
    <w:rsid w:val="000834F9"/>
    <w:rsid w:val="00085E19"/>
    <w:rsid w:val="00086621"/>
    <w:rsid w:val="000867F9"/>
    <w:rsid w:val="000876D1"/>
    <w:rsid w:val="00087FE3"/>
    <w:rsid w:val="00091925"/>
    <w:rsid w:val="00092213"/>
    <w:rsid w:val="00093CF8"/>
    <w:rsid w:val="00094184"/>
    <w:rsid w:val="00094EB4"/>
    <w:rsid w:val="000957D4"/>
    <w:rsid w:val="00095A16"/>
    <w:rsid w:val="00095D63"/>
    <w:rsid w:val="00096251"/>
    <w:rsid w:val="0009640C"/>
    <w:rsid w:val="000A01E8"/>
    <w:rsid w:val="000A0A2E"/>
    <w:rsid w:val="000A1D20"/>
    <w:rsid w:val="000A23AB"/>
    <w:rsid w:val="000A334E"/>
    <w:rsid w:val="000A368A"/>
    <w:rsid w:val="000A3BB3"/>
    <w:rsid w:val="000A3DA6"/>
    <w:rsid w:val="000A3EAC"/>
    <w:rsid w:val="000A4393"/>
    <w:rsid w:val="000A4B74"/>
    <w:rsid w:val="000A551A"/>
    <w:rsid w:val="000A6D00"/>
    <w:rsid w:val="000B0FAA"/>
    <w:rsid w:val="000B3478"/>
    <w:rsid w:val="000B394E"/>
    <w:rsid w:val="000B3A99"/>
    <w:rsid w:val="000B3BA6"/>
    <w:rsid w:val="000B42ED"/>
    <w:rsid w:val="000B6831"/>
    <w:rsid w:val="000C0200"/>
    <w:rsid w:val="000C21BB"/>
    <w:rsid w:val="000C22D0"/>
    <w:rsid w:val="000C243C"/>
    <w:rsid w:val="000C4202"/>
    <w:rsid w:val="000C44E3"/>
    <w:rsid w:val="000C4CC3"/>
    <w:rsid w:val="000C5F60"/>
    <w:rsid w:val="000C6707"/>
    <w:rsid w:val="000C73CD"/>
    <w:rsid w:val="000D1107"/>
    <w:rsid w:val="000D21C2"/>
    <w:rsid w:val="000D22A2"/>
    <w:rsid w:val="000D33C0"/>
    <w:rsid w:val="000D3AC6"/>
    <w:rsid w:val="000D3B33"/>
    <w:rsid w:val="000D3C15"/>
    <w:rsid w:val="000D3E98"/>
    <w:rsid w:val="000D475C"/>
    <w:rsid w:val="000D4C37"/>
    <w:rsid w:val="000D5795"/>
    <w:rsid w:val="000D57A8"/>
    <w:rsid w:val="000D5911"/>
    <w:rsid w:val="000D5DC7"/>
    <w:rsid w:val="000D6974"/>
    <w:rsid w:val="000D71A0"/>
    <w:rsid w:val="000D72F1"/>
    <w:rsid w:val="000D7BDB"/>
    <w:rsid w:val="000E06B3"/>
    <w:rsid w:val="000E098D"/>
    <w:rsid w:val="000E14D7"/>
    <w:rsid w:val="000E421F"/>
    <w:rsid w:val="000E6D1D"/>
    <w:rsid w:val="000E7183"/>
    <w:rsid w:val="000E7917"/>
    <w:rsid w:val="000E7DB2"/>
    <w:rsid w:val="000F09D8"/>
    <w:rsid w:val="000F0B0A"/>
    <w:rsid w:val="000F1200"/>
    <w:rsid w:val="000F1893"/>
    <w:rsid w:val="000F20A6"/>
    <w:rsid w:val="000F23AC"/>
    <w:rsid w:val="000F23F3"/>
    <w:rsid w:val="000F3E6B"/>
    <w:rsid w:val="000F6BE6"/>
    <w:rsid w:val="000F7FF2"/>
    <w:rsid w:val="00101641"/>
    <w:rsid w:val="00103242"/>
    <w:rsid w:val="001035E9"/>
    <w:rsid w:val="00103943"/>
    <w:rsid w:val="00103D91"/>
    <w:rsid w:val="0010464F"/>
    <w:rsid w:val="001052DF"/>
    <w:rsid w:val="0010641C"/>
    <w:rsid w:val="00106A3F"/>
    <w:rsid w:val="0010703D"/>
    <w:rsid w:val="00107140"/>
    <w:rsid w:val="0011005C"/>
    <w:rsid w:val="0011156B"/>
    <w:rsid w:val="001125CE"/>
    <w:rsid w:val="00112C03"/>
    <w:rsid w:val="001132E4"/>
    <w:rsid w:val="00113ADF"/>
    <w:rsid w:val="00113FA0"/>
    <w:rsid w:val="00114EDB"/>
    <w:rsid w:val="00116008"/>
    <w:rsid w:val="00117285"/>
    <w:rsid w:val="00117380"/>
    <w:rsid w:val="00117559"/>
    <w:rsid w:val="001202E3"/>
    <w:rsid w:val="0012177C"/>
    <w:rsid w:val="0012218C"/>
    <w:rsid w:val="00122291"/>
    <w:rsid w:val="00122300"/>
    <w:rsid w:val="00122FDF"/>
    <w:rsid w:val="001237D9"/>
    <w:rsid w:val="00124A3A"/>
    <w:rsid w:val="0012759F"/>
    <w:rsid w:val="0013059D"/>
    <w:rsid w:val="00130762"/>
    <w:rsid w:val="00130C26"/>
    <w:rsid w:val="00131D08"/>
    <w:rsid w:val="00131E6E"/>
    <w:rsid w:val="00132137"/>
    <w:rsid w:val="00132557"/>
    <w:rsid w:val="00132D7D"/>
    <w:rsid w:val="00133AAE"/>
    <w:rsid w:val="00135103"/>
    <w:rsid w:val="00135562"/>
    <w:rsid w:val="00135812"/>
    <w:rsid w:val="0013682F"/>
    <w:rsid w:val="001372E0"/>
    <w:rsid w:val="00137629"/>
    <w:rsid w:val="001379E4"/>
    <w:rsid w:val="00141A55"/>
    <w:rsid w:val="00141EDA"/>
    <w:rsid w:val="001438E8"/>
    <w:rsid w:val="00145070"/>
    <w:rsid w:val="0014607A"/>
    <w:rsid w:val="001469E9"/>
    <w:rsid w:val="00146ADF"/>
    <w:rsid w:val="0014737A"/>
    <w:rsid w:val="00150157"/>
    <w:rsid w:val="001505F1"/>
    <w:rsid w:val="001518E9"/>
    <w:rsid w:val="001519DE"/>
    <w:rsid w:val="00152D38"/>
    <w:rsid w:val="00153205"/>
    <w:rsid w:val="00153BD8"/>
    <w:rsid w:val="00154589"/>
    <w:rsid w:val="00154905"/>
    <w:rsid w:val="0015505F"/>
    <w:rsid w:val="00155973"/>
    <w:rsid w:val="00156274"/>
    <w:rsid w:val="001562F8"/>
    <w:rsid w:val="00156B87"/>
    <w:rsid w:val="0015712B"/>
    <w:rsid w:val="00160154"/>
    <w:rsid w:val="00160719"/>
    <w:rsid w:val="001612FF"/>
    <w:rsid w:val="001613EF"/>
    <w:rsid w:val="00161AB3"/>
    <w:rsid w:val="00162662"/>
    <w:rsid w:val="00162BB2"/>
    <w:rsid w:val="001633C7"/>
    <w:rsid w:val="00164402"/>
    <w:rsid w:val="00164773"/>
    <w:rsid w:val="00164EA9"/>
    <w:rsid w:val="00165288"/>
    <w:rsid w:val="00167CA8"/>
    <w:rsid w:val="001701F4"/>
    <w:rsid w:val="00173651"/>
    <w:rsid w:val="00175BD0"/>
    <w:rsid w:val="0017651D"/>
    <w:rsid w:val="00176C6E"/>
    <w:rsid w:val="00177755"/>
    <w:rsid w:val="00180271"/>
    <w:rsid w:val="001811EB"/>
    <w:rsid w:val="00181EC8"/>
    <w:rsid w:val="00181F62"/>
    <w:rsid w:val="00182897"/>
    <w:rsid w:val="00182A62"/>
    <w:rsid w:val="0018389F"/>
    <w:rsid w:val="00183B10"/>
    <w:rsid w:val="00184112"/>
    <w:rsid w:val="00184349"/>
    <w:rsid w:val="00184646"/>
    <w:rsid w:val="00184897"/>
    <w:rsid w:val="00186470"/>
    <w:rsid w:val="00187F17"/>
    <w:rsid w:val="00190F6D"/>
    <w:rsid w:val="0019118B"/>
    <w:rsid w:val="00192998"/>
    <w:rsid w:val="0019341D"/>
    <w:rsid w:val="001941B8"/>
    <w:rsid w:val="0019457E"/>
    <w:rsid w:val="0019497E"/>
    <w:rsid w:val="00195548"/>
    <w:rsid w:val="00195718"/>
    <w:rsid w:val="00195919"/>
    <w:rsid w:val="00195A76"/>
    <w:rsid w:val="001A2209"/>
    <w:rsid w:val="001A4BA6"/>
    <w:rsid w:val="001A4BB7"/>
    <w:rsid w:val="001A62FB"/>
    <w:rsid w:val="001B0101"/>
    <w:rsid w:val="001B0E6D"/>
    <w:rsid w:val="001B15B1"/>
    <w:rsid w:val="001B206F"/>
    <w:rsid w:val="001B35BC"/>
    <w:rsid w:val="001B35EB"/>
    <w:rsid w:val="001B36C1"/>
    <w:rsid w:val="001B3E24"/>
    <w:rsid w:val="001B5CE4"/>
    <w:rsid w:val="001B75ED"/>
    <w:rsid w:val="001C045A"/>
    <w:rsid w:val="001C22A7"/>
    <w:rsid w:val="001C3F04"/>
    <w:rsid w:val="001C584E"/>
    <w:rsid w:val="001C5CA6"/>
    <w:rsid w:val="001C6091"/>
    <w:rsid w:val="001C72C3"/>
    <w:rsid w:val="001C7E3D"/>
    <w:rsid w:val="001D0C2B"/>
    <w:rsid w:val="001D0CD3"/>
    <w:rsid w:val="001D10AF"/>
    <w:rsid w:val="001D1218"/>
    <w:rsid w:val="001D2B0E"/>
    <w:rsid w:val="001D358C"/>
    <w:rsid w:val="001D3686"/>
    <w:rsid w:val="001D3874"/>
    <w:rsid w:val="001D528A"/>
    <w:rsid w:val="001D53CA"/>
    <w:rsid w:val="001D57E9"/>
    <w:rsid w:val="001D61E4"/>
    <w:rsid w:val="001D652B"/>
    <w:rsid w:val="001D6A9A"/>
    <w:rsid w:val="001D78A5"/>
    <w:rsid w:val="001D7E0C"/>
    <w:rsid w:val="001D7E75"/>
    <w:rsid w:val="001E0EE9"/>
    <w:rsid w:val="001E1E02"/>
    <w:rsid w:val="001E2B8D"/>
    <w:rsid w:val="001E3210"/>
    <w:rsid w:val="001E334C"/>
    <w:rsid w:val="001E3494"/>
    <w:rsid w:val="001E3A4E"/>
    <w:rsid w:val="001E3A6F"/>
    <w:rsid w:val="001E4D70"/>
    <w:rsid w:val="001E56D2"/>
    <w:rsid w:val="001E6A20"/>
    <w:rsid w:val="001E7D56"/>
    <w:rsid w:val="001E7D66"/>
    <w:rsid w:val="001F026D"/>
    <w:rsid w:val="001F09A0"/>
    <w:rsid w:val="001F0F64"/>
    <w:rsid w:val="001F2023"/>
    <w:rsid w:val="001F298B"/>
    <w:rsid w:val="001F300B"/>
    <w:rsid w:val="001F3D1D"/>
    <w:rsid w:val="001F3FAA"/>
    <w:rsid w:val="001F4A2D"/>
    <w:rsid w:val="001F4D1C"/>
    <w:rsid w:val="001F5F16"/>
    <w:rsid w:val="001F70A9"/>
    <w:rsid w:val="001F758D"/>
    <w:rsid w:val="001F75DE"/>
    <w:rsid w:val="00200A5F"/>
    <w:rsid w:val="00200D58"/>
    <w:rsid w:val="002013BE"/>
    <w:rsid w:val="00202FAE"/>
    <w:rsid w:val="0020483E"/>
    <w:rsid w:val="00204E3B"/>
    <w:rsid w:val="00205AB2"/>
    <w:rsid w:val="002063A4"/>
    <w:rsid w:val="00206CEF"/>
    <w:rsid w:val="0020742E"/>
    <w:rsid w:val="00210198"/>
    <w:rsid w:val="0021071D"/>
    <w:rsid w:val="002110D9"/>
    <w:rsid w:val="002113C7"/>
    <w:rsid w:val="0021145B"/>
    <w:rsid w:val="0021183A"/>
    <w:rsid w:val="00212028"/>
    <w:rsid w:val="00212206"/>
    <w:rsid w:val="0021281C"/>
    <w:rsid w:val="00212D4B"/>
    <w:rsid w:val="00213EF0"/>
    <w:rsid w:val="002140F5"/>
    <w:rsid w:val="0021455A"/>
    <w:rsid w:val="00214BFD"/>
    <w:rsid w:val="00215BA3"/>
    <w:rsid w:val="00215D85"/>
    <w:rsid w:val="002168F1"/>
    <w:rsid w:val="00216C2B"/>
    <w:rsid w:val="00217358"/>
    <w:rsid w:val="002178D4"/>
    <w:rsid w:val="00220A1D"/>
    <w:rsid w:val="00220CB2"/>
    <w:rsid w:val="00221C86"/>
    <w:rsid w:val="00222E9F"/>
    <w:rsid w:val="00223C94"/>
    <w:rsid w:val="00223DB3"/>
    <w:rsid w:val="00224D01"/>
    <w:rsid w:val="002256FB"/>
    <w:rsid w:val="00225738"/>
    <w:rsid w:val="002259DF"/>
    <w:rsid w:val="00225CCB"/>
    <w:rsid w:val="002266AB"/>
    <w:rsid w:val="00226C8F"/>
    <w:rsid w:val="00227A00"/>
    <w:rsid w:val="002301F4"/>
    <w:rsid w:val="002314BD"/>
    <w:rsid w:val="0023177B"/>
    <w:rsid w:val="0023210F"/>
    <w:rsid w:val="00232BBD"/>
    <w:rsid w:val="00233262"/>
    <w:rsid w:val="00233E10"/>
    <w:rsid w:val="002344AD"/>
    <w:rsid w:val="00234895"/>
    <w:rsid w:val="00234D68"/>
    <w:rsid w:val="0023538F"/>
    <w:rsid w:val="00235524"/>
    <w:rsid w:val="00235D43"/>
    <w:rsid w:val="00235F67"/>
    <w:rsid w:val="00236FA0"/>
    <w:rsid w:val="00240FEE"/>
    <w:rsid w:val="0024130A"/>
    <w:rsid w:val="00241361"/>
    <w:rsid w:val="002419AB"/>
    <w:rsid w:val="00241D1D"/>
    <w:rsid w:val="00241DE0"/>
    <w:rsid w:val="00242049"/>
    <w:rsid w:val="0024449C"/>
    <w:rsid w:val="00244B65"/>
    <w:rsid w:val="0024528A"/>
    <w:rsid w:val="00245718"/>
    <w:rsid w:val="00245B97"/>
    <w:rsid w:val="00245C5E"/>
    <w:rsid w:val="00247707"/>
    <w:rsid w:val="00250ABC"/>
    <w:rsid w:val="00250BE9"/>
    <w:rsid w:val="00252326"/>
    <w:rsid w:val="00252D5E"/>
    <w:rsid w:val="00252F59"/>
    <w:rsid w:val="00253B73"/>
    <w:rsid w:val="0025400D"/>
    <w:rsid w:val="0025705D"/>
    <w:rsid w:val="002571A9"/>
    <w:rsid w:val="002574DF"/>
    <w:rsid w:val="00257672"/>
    <w:rsid w:val="002576DC"/>
    <w:rsid w:val="0026000A"/>
    <w:rsid w:val="00260572"/>
    <w:rsid w:val="002606EF"/>
    <w:rsid w:val="00260FBF"/>
    <w:rsid w:val="00261385"/>
    <w:rsid w:val="00261B62"/>
    <w:rsid w:val="00261CD1"/>
    <w:rsid w:val="00262943"/>
    <w:rsid w:val="00262B30"/>
    <w:rsid w:val="002644AB"/>
    <w:rsid w:val="00265134"/>
    <w:rsid w:val="00265AB2"/>
    <w:rsid w:val="002666EB"/>
    <w:rsid w:val="002668E2"/>
    <w:rsid w:val="002673F6"/>
    <w:rsid w:val="002703F0"/>
    <w:rsid w:val="0027252E"/>
    <w:rsid w:val="00273FE6"/>
    <w:rsid w:val="00274B7F"/>
    <w:rsid w:val="00275FB0"/>
    <w:rsid w:val="0027612F"/>
    <w:rsid w:val="002763BC"/>
    <w:rsid w:val="002766BC"/>
    <w:rsid w:val="002777AE"/>
    <w:rsid w:val="00277CCF"/>
    <w:rsid w:val="00280B5D"/>
    <w:rsid w:val="00280CD5"/>
    <w:rsid w:val="00280F1D"/>
    <w:rsid w:val="002829BD"/>
    <w:rsid w:val="002838EB"/>
    <w:rsid w:val="00285DBF"/>
    <w:rsid w:val="00286740"/>
    <w:rsid w:val="002872ED"/>
    <w:rsid w:val="00290618"/>
    <w:rsid w:val="0029088F"/>
    <w:rsid w:val="0029266C"/>
    <w:rsid w:val="00292947"/>
    <w:rsid w:val="002929D8"/>
    <w:rsid w:val="002951ED"/>
    <w:rsid w:val="002973D5"/>
    <w:rsid w:val="0029783E"/>
    <w:rsid w:val="002A070C"/>
    <w:rsid w:val="002A0D8B"/>
    <w:rsid w:val="002A237D"/>
    <w:rsid w:val="002A317E"/>
    <w:rsid w:val="002A4C53"/>
    <w:rsid w:val="002A5FE7"/>
    <w:rsid w:val="002A63B2"/>
    <w:rsid w:val="002A6864"/>
    <w:rsid w:val="002B2525"/>
    <w:rsid w:val="002B5035"/>
    <w:rsid w:val="002B550E"/>
    <w:rsid w:val="002B7219"/>
    <w:rsid w:val="002B7B86"/>
    <w:rsid w:val="002C0800"/>
    <w:rsid w:val="002C0A58"/>
    <w:rsid w:val="002C1204"/>
    <w:rsid w:val="002C145D"/>
    <w:rsid w:val="002C27AB"/>
    <w:rsid w:val="002C2C3E"/>
    <w:rsid w:val="002C2E74"/>
    <w:rsid w:val="002C5255"/>
    <w:rsid w:val="002C533E"/>
    <w:rsid w:val="002C7C9B"/>
    <w:rsid w:val="002C7F6B"/>
    <w:rsid w:val="002C7FDF"/>
    <w:rsid w:val="002D027F"/>
    <w:rsid w:val="002D10B2"/>
    <w:rsid w:val="002D1275"/>
    <w:rsid w:val="002D2524"/>
    <w:rsid w:val="002D27FE"/>
    <w:rsid w:val="002D30A0"/>
    <w:rsid w:val="002D35E7"/>
    <w:rsid w:val="002D449D"/>
    <w:rsid w:val="002D460B"/>
    <w:rsid w:val="002D46A8"/>
    <w:rsid w:val="002D4C8F"/>
    <w:rsid w:val="002D56C9"/>
    <w:rsid w:val="002D6F67"/>
    <w:rsid w:val="002D7033"/>
    <w:rsid w:val="002D71E2"/>
    <w:rsid w:val="002D7B60"/>
    <w:rsid w:val="002D7B64"/>
    <w:rsid w:val="002E03CD"/>
    <w:rsid w:val="002E0CB5"/>
    <w:rsid w:val="002E23A4"/>
    <w:rsid w:val="002E24F2"/>
    <w:rsid w:val="002E2AD6"/>
    <w:rsid w:val="002E3689"/>
    <w:rsid w:val="002E3906"/>
    <w:rsid w:val="002E408C"/>
    <w:rsid w:val="002E44FF"/>
    <w:rsid w:val="002E47F3"/>
    <w:rsid w:val="002E4D19"/>
    <w:rsid w:val="002E58B6"/>
    <w:rsid w:val="002E6407"/>
    <w:rsid w:val="002E661A"/>
    <w:rsid w:val="002E7CE1"/>
    <w:rsid w:val="002F13B7"/>
    <w:rsid w:val="002F169F"/>
    <w:rsid w:val="002F2500"/>
    <w:rsid w:val="002F2814"/>
    <w:rsid w:val="002F4274"/>
    <w:rsid w:val="002F4761"/>
    <w:rsid w:val="002F717E"/>
    <w:rsid w:val="002F727A"/>
    <w:rsid w:val="002F75FD"/>
    <w:rsid w:val="00302FF7"/>
    <w:rsid w:val="00303D06"/>
    <w:rsid w:val="00304F33"/>
    <w:rsid w:val="00305873"/>
    <w:rsid w:val="00306FEE"/>
    <w:rsid w:val="0030766E"/>
    <w:rsid w:val="0031078F"/>
    <w:rsid w:val="00310DD5"/>
    <w:rsid w:val="00311C38"/>
    <w:rsid w:val="00312144"/>
    <w:rsid w:val="0031269C"/>
    <w:rsid w:val="00312DCA"/>
    <w:rsid w:val="00312FDA"/>
    <w:rsid w:val="00313FB1"/>
    <w:rsid w:val="0031413F"/>
    <w:rsid w:val="003147EC"/>
    <w:rsid w:val="003148D1"/>
    <w:rsid w:val="003148F8"/>
    <w:rsid w:val="00314D5A"/>
    <w:rsid w:val="00315E78"/>
    <w:rsid w:val="0031602F"/>
    <w:rsid w:val="0031604E"/>
    <w:rsid w:val="00316664"/>
    <w:rsid w:val="00316E65"/>
    <w:rsid w:val="00316F52"/>
    <w:rsid w:val="00317B3B"/>
    <w:rsid w:val="003200FB"/>
    <w:rsid w:val="00322375"/>
    <w:rsid w:val="00322C66"/>
    <w:rsid w:val="003235FC"/>
    <w:rsid w:val="003244B4"/>
    <w:rsid w:val="00324787"/>
    <w:rsid w:val="003251E4"/>
    <w:rsid w:val="003253F2"/>
    <w:rsid w:val="00325F6C"/>
    <w:rsid w:val="00326215"/>
    <w:rsid w:val="00326C2E"/>
    <w:rsid w:val="00326C58"/>
    <w:rsid w:val="00332201"/>
    <w:rsid w:val="00332FE4"/>
    <w:rsid w:val="00335AC1"/>
    <w:rsid w:val="003370FD"/>
    <w:rsid w:val="00337E54"/>
    <w:rsid w:val="00340FF7"/>
    <w:rsid w:val="00346384"/>
    <w:rsid w:val="00347B42"/>
    <w:rsid w:val="00350A63"/>
    <w:rsid w:val="00351FE0"/>
    <w:rsid w:val="00354095"/>
    <w:rsid w:val="0035412C"/>
    <w:rsid w:val="00354BB8"/>
    <w:rsid w:val="00355207"/>
    <w:rsid w:val="003555CC"/>
    <w:rsid w:val="00355DB7"/>
    <w:rsid w:val="00355EA9"/>
    <w:rsid w:val="00356939"/>
    <w:rsid w:val="00357027"/>
    <w:rsid w:val="0035714C"/>
    <w:rsid w:val="0036095B"/>
    <w:rsid w:val="00360BF0"/>
    <w:rsid w:val="003623E9"/>
    <w:rsid w:val="0036283B"/>
    <w:rsid w:val="00362C0F"/>
    <w:rsid w:val="00363BDE"/>
    <w:rsid w:val="00364357"/>
    <w:rsid w:val="00364F5C"/>
    <w:rsid w:val="003657CE"/>
    <w:rsid w:val="0036753F"/>
    <w:rsid w:val="0036797B"/>
    <w:rsid w:val="00367C6C"/>
    <w:rsid w:val="0037070A"/>
    <w:rsid w:val="003707F1"/>
    <w:rsid w:val="00370F7D"/>
    <w:rsid w:val="00372D80"/>
    <w:rsid w:val="00373371"/>
    <w:rsid w:val="00373974"/>
    <w:rsid w:val="00374C89"/>
    <w:rsid w:val="0037561E"/>
    <w:rsid w:val="00376DA2"/>
    <w:rsid w:val="003771FB"/>
    <w:rsid w:val="003778D3"/>
    <w:rsid w:val="00377936"/>
    <w:rsid w:val="00380877"/>
    <w:rsid w:val="00380A7F"/>
    <w:rsid w:val="00380F54"/>
    <w:rsid w:val="003821C0"/>
    <w:rsid w:val="00382EF2"/>
    <w:rsid w:val="00383861"/>
    <w:rsid w:val="00384B6C"/>
    <w:rsid w:val="0038514B"/>
    <w:rsid w:val="00386B18"/>
    <w:rsid w:val="00386E3D"/>
    <w:rsid w:val="003872BA"/>
    <w:rsid w:val="003902B6"/>
    <w:rsid w:val="003939E6"/>
    <w:rsid w:val="003955EA"/>
    <w:rsid w:val="00396143"/>
    <w:rsid w:val="00396257"/>
    <w:rsid w:val="003968ED"/>
    <w:rsid w:val="00396F2D"/>
    <w:rsid w:val="00396F70"/>
    <w:rsid w:val="00397623"/>
    <w:rsid w:val="00397EB8"/>
    <w:rsid w:val="00397FA6"/>
    <w:rsid w:val="003A0234"/>
    <w:rsid w:val="003A1CAA"/>
    <w:rsid w:val="003A1CFD"/>
    <w:rsid w:val="003A21F9"/>
    <w:rsid w:val="003A4A08"/>
    <w:rsid w:val="003A4F8A"/>
    <w:rsid w:val="003A4FD0"/>
    <w:rsid w:val="003A539F"/>
    <w:rsid w:val="003A53F6"/>
    <w:rsid w:val="003A59D7"/>
    <w:rsid w:val="003A5EEE"/>
    <w:rsid w:val="003A5F23"/>
    <w:rsid w:val="003A69D1"/>
    <w:rsid w:val="003B0AF4"/>
    <w:rsid w:val="003B0FEA"/>
    <w:rsid w:val="003B1545"/>
    <w:rsid w:val="003B1F3B"/>
    <w:rsid w:val="003B2E94"/>
    <w:rsid w:val="003B48B4"/>
    <w:rsid w:val="003B5211"/>
    <w:rsid w:val="003B58E0"/>
    <w:rsid w:val="003B5A71"/>
    <w:rsid w:val="003B70F5"/>
    <w:rsid w:val="003B7C52"/>
    <w:rsid w:val="003C073C"/>
    <w:rsid w:val="003C2DB8"/>
    <w:rsid w:val="003C3003"/>
    <w:rsid w:val="003C34F9"/>
    <w:rsid w:val="003C3520"/>
    <w:rsid w:val="003C3CC3"/>
    <w:rsid w:val="003C409D"/>
    <w:rsid w:val="003C747D"/>
    <w:rsid w:val="003D0270"/>
    <w:rsid w:val="003D0362"/>
    <w:rsid w:val="003D1956"/>
    <w:rsid w:val="003D1C32"/>
    <w:rsid w:val="003D2284"/>
    <w:rsid w:val="003D2830"/>
    <w:rsid w:val="003D2CD7"/>
    <w:rsid w:val="003D346D"/>
    <w:rsid w:val="003D3816"/>
    <w:rsid w:val="003D4EB4"/>
    <w:rsid w:val="003D56E7"/>
    <w:rsid w:val="003D57D5"/>
    <w:rsid w:val="003D5C38"/>
    <w:rsid w:val="003D76C3"/>
    <w:rsid w:val="003E1C3A"/>
    <w:rsid w:val="003E1C74"/>
    <w:rsid w:val="003E1FD5"/>
    <w:rsid w:val="003E21B3"/>
    <w:rsid w:val="003E33BC"/>
    <w:rsid w:val="003E4C13"/>
    <w:rsid w:val="003E5D9B"/>
    <w:rsid w:val="003E646F"/>
    <w:rsid w:val="003E651C"/>
    <w:rsid w:val="003E6609"/>
    <w:rsid w:val="003E6697"/>
    <w:rsid w:val="003E6A80"/>
    <w:rsid w:val="003E6D27"/>
    <w:rsid w:val="003E7051"/>
    <w:rsid w:val="003E77F5"/>
    <w:rsid w:val="003F00F5"/>
    <w:rsid w:val="003F0E85"/>
    <w:rsid w:val="003F1337"/>
    <w:rsid w:val="003F23C9"/>
    <w:rsid w:val="003F4DBC"/>
    <w:rsid w:val="003F53EE"/>
    <w:rsid w:val="003F60DF"/>
    <w:rsid w:val="003F697A"/>
    <w:rsid w:val="003F71C9"/>
    <w:rsid w:val="003F78AE"/>
    <w:rsid w:val="00401F73"/>
    <w:rsid w:val="004035FD"/>
    <w:rsid w:val="00403B30"/>
    <w:rsid w:val="004053A9"/>
    <w:rsid w:val="00406BB5"/>
    <w:rsid w:val="00410C55"/>
    <w:rsid w:val="00411D78"/>
    <w:rsid w:val="00412B48"/>
    <w:rsid w:val="00412D29"/>
    <w:rsid w:val="004132E8"/>
    <w:rsid w:val="004133DC"/>
    <w:rsid w:val="004148C0"/>
    <w:rsid w:val="00414C96"/>
    <w:rsid w:val="0041580F"/>
    <w:rsid w:val="004162C3"/>
    <w:rsid w:val="00417725"/>
    <w:rsid w:val="00417798"/>
    <w:rsid w:val="00417DA2"/>
    <w:rsid w:val="004219FE"/>
    <w:rsid w:val="00421EC8"/>
    <w:rsid w:val="00421ED6"/>
    <w:rsid w:val="004228A6"/>
    <w:rsid w:val="004258E8"/>
    <w:rsid w:val="00426A8F"/>
    <w:rsid w:val="004271B3"/>
    <w:rsid w:val="00427965"/>
    <w:rsid w:val="00433B33"/>
    <w:rsid w:val="00433E56"/>
    <w:rsid w:val="00434A7D"/>
    <w:rsid w:val="00434ABE"/>
    <w:rsid w:val="00434E92"/>
    <w:rsid w:val="00435133"/>
    <w:rsid w:val="00435D2F"/>
    <w:rsid w:val="00435E3D"/>
    <w:rsid w:val="004365EE"/>
    <w:rsid w:val="00436CD0"/>
    <w:rsid w:val="00437248"/>
    <w:rsid w:val="00437644"/>
    <w:rsid w:val="00437F26"/>
    <w:rsid w:val="00440B91"/>
    <w:rsid w:val="00441510"/>
    <w:rsid w:val="00441763"/>
    <w:rsid w:val="0044276C"/>
    <w:rsid w:val="0044311A"/>
    <w:rsid w:val="00443454"/>
    <w:rsid w:val="00443FCA"/>
    <w:rsid w:val="00445B5F"/>
    <w:rsid w:val="00445C15"/>
    <w:rsid w:val="00446144"/>
    <w:rsid w:val="004475AC"/>
    <w:rsid w:val="004513E4"/>
    <w:rsid w:val="004521D9"/>
    <w:rsid w:val="00452C6D"/>
    <w:rsid w:val="00454435"/>
    <w:rsid w:val="00454769"/>
    <w:rsid w:val="00456249"/>
    <w:rsid w:val="004577EB"/>
    <w:rsid w:val="0046001D"/>
    <w:rsid w:val="0046096F"/>
    <w:rsid w:val="00460B47"/>
    <w:rsid w:val="00460B64"/>
    <w:rsid w:val="00461050"/>
    <w:rsid w:val="004621B3"/>
    <w:rsid w:val="004637F2"/>
    <w:rsid w:val="00463D15"/>
    <w:rsid w:val="00464DA0"/>
    <w:rsid w:val="00465081"/>
    <w:rsid w:val="00465400"/>
    <w:rsid w:val="0046582A"/>
    <w:rsid w:val="00465FD6"/>
    <w:rsid w:val="00466991"/>
    <w:rsid w:val="00467574"/>
    <w:rsid w:val="00467CF8"/>
    <w:rsid w:val="0047064C"/>
    <w:rsid w:val="00472A96"/>
    <w:rsid w:val="004730E2"/>
    <w:rsid w:val="00473C0D"/>
    <w:rsid w:val="00474BC3"/>
    <w:rsid w:val="00475674"/>
    <w:rsid w:val="00475DCC"/>
    <w:rsid w:val="00475F4A"/>
    <w:rsid w:val="00475F71"/>
    <w:rsid w:val="004765AF"/>
    <w:rsid w:val="00476D2A"/>
    <w:rsid w:val="00477092"/>
    <w:rsid w:val="00477258"/>
    <w:rsid w:val="004775E3"/>
    <w:rsid w:val="00480C27"/>
    <w:rsid w:val="00480CCF"/>
    <w:rsid w:val="00481809"/>
    <w:rsid w:val="004820DA"/>
    <w:rsid w:val="0048213A"/>
    <w:rsid w:val="00482B8D"/>
    <w:rsid w:val="00482BFD"/>
    <w:rsid w:val="004836A9"/>
    <w:rsid w:val="00484064"/>
    <w:rsid w:val="0048425B"/>
    <w:rsid w:val="00484308"/>
    <w:rsid w:val="00484503"/>
    <w:rsid w:val="00490869"/>
    <w:rsid w:val="00490CF6"/>
    <w:rsid w:val="0049181E"/>
    <w:rsid w:val="00494861"/>
    <w:rsid w:val="00494C74"/>
    <w:rsid w:val="00494C98"/>
    <w:rsid w:val="004957CB"/>
    <w:rsid w:val="00495824"/>
    <w:rsid w:val="00495FB4"/>
    <w:rsid w:val="0049645B"/>
    <w:rsid w:val="004969CB"/>
    <w:rsid w:val="004973E6"/>
    <w:rsid w:val="004A03C7"/>
    <w:rsid w:val="004A0F5F"/>
    <w:rsid w:val="004A2DA8"/>
    <w:rsid w:val="004A2E45"/>
    <w:rsid w:val="004A2FEB"/>
    <w:rsid w:val="004A333E"/>
    <w:rsid w:val="004A340C"/>
    <w:rsid w:val="004A3D30"/>
    <w:rsid w:val="004A4268"/>
    <w:rsid w:val="004A43E1"/>
    <w:rsid w:val="004A6462"/>
    <w:rsid w:val="004B04D7"/>
    <w:rsid w:val="004B1508"/>
    <w:rsid w:val="004B1652"/>
    <w:rsid w:val="004B1F0A"/>
    <w:rsid w:val="004B23C6"/>
    <w:rsid w:val="004B32A0"/>
    <w:rsid w:val="004B4326"/>
    <w:rsid w:val="004B5F17"/>
    <w:rsid w:val="004B6C8C"/>
    <w:rsid w:val="004B7808"/>
    <w:rsid w:val="004B7F29"/>
    <w:rsid w:val="004C04E5"/>
    <w:rsid w:val="004C0A65"/>
    <w:rsid w:val="004C10B6"/>
    <w:rsid w:val="004C168A"/>
    <w:rsid w:val="004C20F6"/>
    <w:rsid w:val="004C28FC"/>
    <w:rsid w:val="004C3B45"/>
    <w:rsid w:val="004C4A8D"/>
    <w:rsid w:val="004C4ECC"/>
    <w:rsid w:val="004C53D6"/>
    <w:rsid w:val="004C5BC0"/>
    <w:rsid w:val="004C5C96"/>
    <w:rsid w:val="004C6ACB"/>
    <w:rsid w:val="004C6B9D"/>
    <w:rsid w:val="004C6EB8"/>
    <w:rsid w:val="004C728B"/>
    <w:rsid w:val="004C7A6D"/>
    <w:rsid w:val="004D01C6"/>
    <w:rsid w:val="004D06A4"/>
    <w:rsid w:val="004D06EB"/>
    <w:rsid w:val="004D179B"/>
    <w:rsid w:val="004D25D1"/>
    <w:rsid w:val="004D260B"/>
    <w:rsid w:val="004D4242"/>
    <w:rsid w:val="004D56D5"/>
    <w:rsid w:val="004D5A45"/>
    <w:rsid w:val="004D6809"/>
    <w:rsid w:val="004D6A32"/>
    <w:rsid w:val="004D7051"/>
    <w:rsid w:val="004D71A3"/>
    <w:rsid w:val="004D7321"/>
    <w:rsid w:val="004D781A"/>
    <w:rsid w:val="004D7A56"/>
    <w:rsid w:val="004E0E6D"/>
    <w:rsid w:val="004E115A"/>
    <w:rsid w:val="004E187D"/>
    <w:rsid w:val="004E1D1F"/>
    <w:rsid w:val="004E22F9"/>
    <w:rsid w:val="004E52F0"/>
    <w:rsid w:val="004E556C"/>
    <w:rsid w:val="004E5CD1"/>
    <w:rsid w:val="004E7077"/>
    <w:rsid w:val="004E7571"/>
    <w:rsid w:val="004E7D79"/>
    <w:rsid w:val="004F1653"/>
    <w:rsid w:val="004F198F"/>
    <w:rsid w:val="004F1A81"/>
    <w:rsid w:val="004F1C68"/>
    <w:rsid w:val="004F3634"/>
    <w:rsid w:val="004F50E7"/>
    <w:rsid w:val="004F5199"/>
    <w:rsid w:val="004F54D8"/>
    <w:rsid w:val="004F5EE1"/>
    <w:rsid w:val="004F68F1"/>
    <w:rsid w:val="004F751D"/>
    <w:rsid w:val="005008A8"/>
    <w:rsid w:val="005014DB"/>
    <w:rsid w:val="00501A2E"/>
    <w:rsid w:val="00502E38"/>
    <w:rsid w:val="00502EBA"/>
    <w:rsid w:val="00503234"/>
    <w:rsid w:val="0050333E"/>
    <w:rsid w:val="00503AD7"/>
    <w:rsid w:val="005054E2"/>
    <w:rsid w:val="005057CB"/>
    <w:rsid w:val="00505913"/>
    <w:rsid w:val="0050594C"/>
    <w:rsid w:val="0050761B"/>
    <w:rsid w:val="005077F9"/>
    <w:rsid w:val="0051054C"/>
    <w:rsid w:val="00511605"/>
    <w:rsid w:val="00513373"/>
    <w:rsid w:val="00515482"/>
    <w:rsid w:val="005156B3"/>
    <w:rsid w:val="00515DF6"/>
    <w:rsid w:val="005164B1"/>
    <w:rsid w:val="00516648"/>
    <w:rsid w:val="005169DD"/>
    <w:rsid w:val="00516A56"/>
    <w:rsid w:val="00520B50"/>
    <w:rsid w:val="00520D1D"/>
    <w:rsid w:val="005210D4"/>
    <w:rsid w:val="0052165C"/>
    <w:rsid w:val="005218D9"/>
    <w:rsid w:val="00522975"/>
    <w:rsid w:val="00523217"/>
    <w:rsid w:val="00524100"/>
    <w:rsid w:val="00524CAE"/>
    <w:rsid w:val="00525DAE"/>
    <w:rsid w:val="00526730"/>
    <w:rsid w:val="00526D3F"/>
    <w:rsid w:val="00527316"/>
    <w:rsid w:val="00527F58"/>
    <w:rsid w:val="00531AE3"/>
    <w:rsid w:val="00533514"/>
    <w:rsid w:val="0053419D"/>
    <w:rsid w:val="00534712"/>
    <w:rsid w:val="00535377"/>
    <w:rsid w:val="00535539"/>
    <w:rsid w:val="00535E7E"/>
    <w:rsid w:val="00535ED2"/>
    <w:rsid w:val="00536186"/>
    <w:rsid w:val="00537391"/>
    <w:rsid w:val="00537A9C"/>
    <w:rsid w:val="0054062B"/>
    <w:rsid w:val="0054063C"/>
    <w:rsid w:val="00542C4C"/>
    <w:rsid w:val="005435D5"/>
    <w:rsid w:val="00543CC7"/>
    <w:rsid w:val="00543DEA"/>
    <w:rsid w:val="0054444A"/>
    <w:rsid w:val="00545388"/>
    <w:rsid w:val="005454F0"/>
    <w:rsid w:val="00545571"/>
    <w:rsid w:val="00546A4A"/>
    <w:rsid w:val="00546B82"/>
    <w:rsid w:val="00546FF7"/>
    <w:rsid w:val="00551493"/>
    <w:rsid w:val="005519C5"/>
    <w:rsid w:val="00552A81"/>
    <w:rsid w:val="005532BA"/>
    <w:rsid w:val="005539B0"/>
    <w:rsid w:val="00553EB5"/>
    <w:rsid w:val="00554388"/>
    <w:rsid w:val="00555EAE"/>
    <w:rsid w:val="00560F23"/>
    <w:rsid w:val="00561F35"/>
    <w:rsid w:val="005620A7"/>
    <w:rsid w:val="0056284D"/>
    <w:rsid w:val="00563C5D"/>
    <w:rsid w:val="00563E3D"/>
    <w:rsid w:val="0056648E"/>
    <w:rsid w:val="00566FCA"/>
    <w:rsid w:val="005702C8"/>
    <w:rsid w:val="005714D4"/>
    <w:rsid w:val="0057219D"/>
    <w:rsid w:val="00572578"/>
    <w:rsid w:val="00572CDD"/>
    <w:rsid w:val="00572F1A"/>
    <w:rsid w:val="0057315F"/>
    <w:rsid w:val="005741D8"/>
    <w:rsid w:val="0057492A"/>
    <w:rsid w:val="005749BC"/>
    <w:rsid w:val="00574BAD"/>
    <w:rsid w:val="00575011"/>
    <w:rsid w:val="00575A1A"/>
    <w:rsid w:val="00576AA6"/>
    <w:rsid w:val="00576C83"/>
    <w:rsid w:val="005773F6"/>
    <w:rsid w:val="00577A45"/>
    <w:rsid w:val="005844BD"/>
    <w:rsid w:val="0058488B"/>
    <w:rsid w:val="00584F2F"/>
    <w:rsid w:val="00585D6B"/>
    <w:rsid w:val="00586BA8"/>
    <w:rsid w:val="00590EFC"/>
    <w:rsid w:val="005910C7"/>
    <w:rsid w:val="00591A21"/>
    <w:rsid w:val="00591EC8"/>
    <w:rsid w:val="005923D9"/>
    <w:rsid w:val="005928CB"/>
    <w:rsid w:val="00592C13"/>
    <w:rsid w:val="005955F3"/>
    <w:rsid w:val="005A0374"/>
    <w:rsid w:val="005A102B"/>
    <w:rsid w:val="005A19E9"/>
    <w:rsid w:val="005A2245"/>
    <w:rsid w:val="005A2455"/>
    <w:rsid w:val="005A2D98"/>
    <w:rsid w:val="005A3095"/>
    <w:rsid w:val="005A49C7"/>
    <w:rsid w:val="005A5CE1"/>
    <w:rsid w:val="005A7186"/>
    <w:rsid w:val="005A7A30"/>
    <w:rsid w:val="005A7BE1"/>
    <w:rsid w:val="005A7C0E"/>
    <w:rsid w:val="005B034B"/>
    <w:rsid w:val="005B10F0"/>
    <w:rsid w:val="005B35EB"/>
    <w:rsid w:val="005B3609"/>
    <w:rsid w:val="005B4B41"/>
    <w:rsid w:val="005B5883"/>
    <w:rsid w:val="005B713F"/>
    <w:rsid w:val="005B762B"/>
    <w:rsid w:val="005B76DA"/>
    <w:rsid w:val="005B7BF1"/>
    <w:rsid w:val="005C00F1"/>
    <w:rsid w:val="005C04A9"/>
    <w:rsid w:val="005C24E5"/>
    <w:rsid w:val="005C2913"/>
    <w:rsid w:val="005C38E3"/>
    <w:rsid w:val="005C3E66"/>
    <w:rsid w:val="005C4F85"/>
    <w:rsid w:val="005C5592"/>
    <w:rsid w:val="005C634D"/>
    <w:rsid w:val="005C67C8"/>
    <w:rsid w:val="005C73E7"/>
    <w:rsid w:val="005C7AD6"/>
    <w:rsid w:val="005D0249"/>
    <w:rsid w:val="005D12E2"/>
    <w:rsid w:val="005D1A04"/>
    <w:rsid w:val="005D1E2A"/>
    <w:rsid w:val="005D237C"/>
    <w:rsid w:val="005D23B1"/>
    <w:rsid w:val="005D3462"/>
    <w:rsid w:val="005D348F"/>
    <w:rsid w:val="005D3723"/>
    <w:rsid w:val="005D4978"/>
    <w:rsid w:val="005D574B"/>
    <w:rsid w:val="005D5941"/>
    <w:rsid w:val="005D707D"/>
    <w:rsid w:val="005E0D9F"/>
    <w:rsid w:val="005E1131"/>
    <w:rsid w:val="005E1A2B"/>
    <w:rsid w:val="005E2245"/>
    <w:rsid w:val="005E3E66"/>
    <w:rsid w:val="005E584E"/>
    <w:rsid w:val="005E5A37"/>
    <w:rsid w:val="005E6968"/>
    <w:rsid w:val="005E6C66"/>
    <w:rsid w:val="005E7E77"/>
    <w:rsid w:val="005E7F16"/>
    <w:rsid w:val="005F100C"/>
    <w:rsid w:val="005F1ADC"/>
    <w:rsid w:val="005F33B4"/>
    <w:rsid w:val="005F351B"/>
    <w:rsid w:val="005F3F2D"/>
    <w:rsid w:val="005F466F"/>
    <w:rsid w:val="005F66D7"/>
    <w:rsid w:val="005F6A27"/>
    <w:rsid w:val="005F75DD"/>
    <w:rsid w:val="00600BF0"/>
    <w:rsid w:val="00601B1C"/>
    <w:rsid w:val="0060245F"/>
    <w:rsid w:val="0060376C"/>
    <w:rsid w:val="0060467F"/>
    <w:rsid w:val="00604BCC"/>
    <w:rsid w:val="00604DD9"/>
    <w:rsid w:val="00605905"/>
    <w:rsid w:val="0060681C"/>
    <w:rsid w:val="006078D4"/>
    <w:rsid w:val="0061063F"/>
    <w:rsid w:val="00611369"/>
    <w:rsid w:val="00611C18"/>
    <w:rsid w:val="00613BF9"/>
    <w:rsid w:val="00614C3E"/>
    <w:rsid w:val="00615352"/>
    <w:rsid w:val="00615553"/>
    <w:rsid w:val="0061618C"/>
    <w:rsid w:val="00616735"/>
    <w:rsid w:val="006179B1"/>
    <w:rsid w:val="00617AB3"/>
    <w:rsid w:val="00620385"/>
    <w:rsid w:val="006214E7"/>
    <w:rsid w:val="00622422"/>
    <w:rsid w:val="00624879"/>
    <w:rsid w:val="006256CE"/>
    <w:rsid w:val="00625AD7"/>
    <w:rsid w:val="00627487"/>
    <w:rsid w:val="006303B2"/>
    <w:rsid w:val="006303B4"/>
    <w:rsid w:val="0063244C"/>
    <w:rsid w:val="006336C4"/>
    <w:rsid w:val="006342E1"/>
    <w:rsid w:val="0063463F"/>
    <w:rsid w:val="0063589A"/>
    <w:rsid w:val="00635DE6"/>
    <w:rsid w:val="00636D3E"/>
    <w:rsid w:val="00636E05"/>
    <w:rsid w:val="00640923"/>
    <w:rsid w:val="006413B8"/>
    <w:rsid w:val="00641703"/>
    <w:rsid w:val="0064178B"/>
    <w:rsid w:val="00642036"/>
    <w:rsid w:val="006420D4"/>
    <w:rsid w:val="006420E7"/>
    <w:rsid w:val="0064236E"/>
    <w:rsid w:val="00642A9B"/>
    <w:rsid w:val="00642BFA"/>
    <w:rsid w:val="00642DD4"/>
    <w:rsid w:val="006431A6"/>
    <w:rsid w:val="006451C3"/>
    <w:rsid w:val="006463F6"/>
    <w:rsid w:val="00646514"/>
    <w:rsid w:val="006468F6"/>
    <w:rsid w:val="00646E90"/>
    <w:rsid w:val="0064711B"/>
    <w:rsid w:val="00647C53"/>
    <w:rsid w:val="00647EE6"/>
    <w:rsid w:val="00647F3D"/>
    <w:rsid w:val="006501AD"/>
    <w:rsid w:val="00650D74"/>
    <w:rsid w:val="00651745"/>
    <w:rsid w:val="00651BFA"/>
    <w:rsid w:val="00652F1E"/>
    <w:rsid w:val="0065311D"/>
    <w:rsid w:val="006550B4"/>
    <w:rsid w:val="0065568E"/>
    <w:rsid w:val="00655928"/>
    <w:rsid w:val="00655CCC"/>
    <w:rsid w:val="00655EAC"/>
    <w:rsid w:val="00655EDA"/>
    <w:rsid w:val="00656359"/>
    <w:rsid w:val="00657004"/>
    <w:rsid w:val="00657632"/>
    <w:rsid w:val="0066162C"/>
    <w:rsid w:val="006618E6"/>
    <w:rsid w:val="00662235"/>
    <w:rsid w:val="006634B9"/>
    <w:rsid w:val="00664277"/>
    <w:rsid w:val="006657A7"/>
    <w:rsid w:val="00667B1C"/>
    <w:rsid w:val="00672A19"/>
    <w:rsid w:val="006735F8"/>
    <w:rsid w:val="0067504C"/>
    <w:rsid w:val="006752A7"/>
    <w:rsid w:val="00675541"/>
    <w:rsid w:val="00675FF7"/>
    <w:rsid w:val="0067752A"/>
    <w:rsid w:val="00677EF3"/>
    <w:rsid w:val="00680520"/>
    <w:rsid w:val="006819E7"/>
    <w:rsid w:val="00681E74"/>
    <w:rsid w:val="006842BA"/>
    <w:rsid w:val="00687CE0"/>
    <w:rsid w:val="00691745"/>
    <w:rsid w:val="006923A3"/>
    <w:rsid w:val="00692C4C"/>
    <w:rsid w:val="00692E2A"/>
    <w:rsid w:val="00693FF4"/>
    <w:rsid w:val="0069444D"/>
    <w:rsid w:val="0069479D"/>
    <w:rsid w:val="00694851"/>
    <w:rsid w:val="00694856"/>
    <w:rsid w:val="00694933"/>
    <w:rsid w:val="00694FB5"/>
    <w:rsid w:val="0069590E"/>
    <w:rsid w:val="00695C4A"/>
    <w:rsid w:val="0069690E"/>
    <w:rsid w:val="006973B9"/>
    <w:rsid w:val="006A13C3"/>
    <w:rsid w:val="006A1B03"/>
    <w:rsid w:val="006A2336"/>
    <w:rsid w:val="006A257D"/>
    <w:rsid w:val="006A3E2C"/>
    <w:rsid w:val="006A552A"/>
    <w:rsid w:val="006A67BA"/>
    <w:rsid w:val="006A76F2"/>
    <w:rsid w:val="006B096A"/>
    <w:rsid w:val="006B1617"/>
    <w:rsid w:val="006B2B13"/>
    <w:rsid w:val="006B3AD8"/>
    <w:rsid w:val="006B3E16"/>
    <w:rsid w:val="006B4F9C"/>
    <w:rsid w:val="006B56D5"/>
    <w:rsid w:val="006B5CD4"/>
    <w:rsid w:val="006B6BCD"/>
    <w:rsid w:val="006B7303"/>
    <w:rsid w:val="006C047C"/>
    <w:rsid w:val="006C32C6"/>
    <w:rsid w:val="006C39F6"/>
    <w:rsid w:val="006C3C38"/>
    <w:rsid w:val="006C55F6"/>
    <w:rsid w:val="006C5E13"/>
    <w:rsid w:val="006C65A5"/>
    <w:rsid w:val="006C756E"/>
    <w:rsid w:val="006C7891"/>
    <w:rsid w:val="006C7D9C"/>
    <w:rsid w:val="006D0E9E"/>
    <w:rsid w:val="006D4C3D"/>
    <w:rsid w:val="006D6113"/>
    <w:rsid w:val="006D64F3"/>
    <w:rsid w:val="006D6ED5"/>
    <w:rsid w:val="006E0A39"/>
    <w:rsid w:val="006E0AA8"/>
    <w:rsid w:val="006E0D72"/>
    <w:rsid w:val="006E2690"/>
    <w:rsid w:val="006E389C"/>
    <w:rsid w:val="006E403A"/>
    <w:rsid w:val="006E5778"/>
    <w:rsid w:val="006E5D0B"/>
    <w:rsid w:val="006E66BF"/>
    <w:rsid w:val="006E6722"/>
    <w:rsid w:val="006E6A8C"/>
    <w:rsid w:val="006E7113"/>
    <w:rsid w:val="006E7B83"/>
    <w:rsid w:val="006E7DF6"/>
    <w:rsid w:val="006F2C30"/>
    <w:rsid w:val="006F34AF"/>
    <w:rsid w:val="006F37E7"/>
    <w:rsid w:val="006F3871"/>
    <w:rsid w:val="006F3932"/>
    <w:rsid w:val="006F3A9C"/>
    <w:rsid w:val="006F4402"/>
    <w:rsid w:val="006F4591"/>
    <w:rsid w:val="006F629C"/>
    <w:rsid w:val="007009E8"/>
    <w:rsid w:val="00700E96"/>
    <w:rsid w:val="007022CB"/>
    <w:rsid w:val="007027B9"/>
    <w:rsid w:val="007029AC"/>
    <w:rsid w:val="00702F77"/>
    <w:rsid w:val="007057E2"/>
    <w:rsid w:val="00705929"/>
    <w:rsid w:val="007071AF"/>
    <w:rsid w:val="007079FF"/>
    <w:rsid w:val="00707D0B"/>
    <w:rsid w:val="0071072C"/>
    <w:rsid w:val="007110D7"/>
    <w:rsid w:val="00712340"/>
    <w:rsid w:val="007128F1"/>
    <w:rsid w:val="00712EAD"/>
    <w:rsid w:val="007136B2"/>
    <w:rsid w:val="007138F1"/>
    <w:rsid w:val="0071549F"/>
    <w:rsid w:val="007159AC"/>
    <w:rsid w:val="00715E88"/>
    <w:rsid w:val="00717A5B"/>
    <w:rsid w:val="00720BC9"/>
    <w:rsid w:val="007217A9"/>
    <w:rsid w:val="00721B3B"/>
    <w:rsid w:val="00724FB9"/>
    <w:rsid w:val="00726B5E"/>
    <w:rsid w:val="007303B9"/>
    <w:rsid w:val="007313B5"/>
    <w:rsid w:val="00731A3E"/>
    <w:rsid w:val="00731C37"/>
    <w:rsid w:val="007335B8"/>
    <w:rsid w:val="00733AF4"/>
    <w:rsid w:val="00733B78"/>
    <w:rsid w:val="00733D76"/>
    <w:rsid w:val="00733EAE"/>
    <w:rsid w:val="00734CAA"/>
    <w:rsid w:val="00734CFA"/>
    <w:rsid w:val="007357C8"/>
    <w:rsid w:val="00735B72"/>
    <w:rsid w:val="007368C5"/>
    <w:rsid w:val="00736990"/>
    <w:rsid w:val="007377FC"/>
    <w:rsid w:val="00740529"/>
    <w:rsid w:val="00741D58"/>
    <w:rsid w:val="00742240"/>
    <w:rsid w:val="00742435"/>
    <w:rsid w:val="00742AEA"/>
    <w:rsid w:val="00742C92"/>
    <w:rsid w:val="00743243"/>
    <w:rsid w:val="0074349E"/>
    <w:rsid w:val="00743A41"/>
    <w:rsid w:val="007440FC"/>
    <w:rsid w:val="0074431D"/>
    <w:rsid w:val="007456FD"/>
    <w:rsid w:val="00745FA0"/>
    <w:rsid w:val="00745FB4"/>
    <w:rsid w:val="00747F4C"/>
    <w:rsid w:val="00751570"/>
    <w:rsid w:val="00751841"/>
    <w:rsid w:val="00753502"/>
    <w:rsid w:val="00753D6A"/>
    <w:rsid w:val="007548AF"/>
    <w:rsid w:val="007553B1"/>
    <w:rsid w:val="007565AF"/>
    <w:rsid w:val="00757581"/>
    <w:rsid w:val="007576DF"/>
    <w:rsid w:val="00757A26"/>
    <w:rsid w:val="007612E8"/>
    <w:rsid w:val="007615F4"/>
    <w:rsid w:val="00762024"/>
    <w:rsid w:val="00763B9F"/>
    <w:rsid w:val="00764764"/>
    <w:rsid w:val="007648D3"/>
    <w:rsid w:val="00765E6F"/>
    <w:rsid w:val="00770C84"/>
    <w:rsid w:val="00772F90"/>
    <w:rsid w:val="0077341B"/>
    <w:rsid w:val="0077424E"/>
    <w:rsid w:val="00774B0A"/>
    <w:rsid w:val="00774E01"/>
    <w:rsid w:val="00775E32"/>
    <w:rsid w:val="00776966"/>
    <w:rsid w:val="00777A98"/>
    <w:rsid w:val="00777C8C"/>
    <w:rsid w:val="007825B3"/>
    <w:rsid w:val="00782EDF"/>
    <w:rsid w:val="00783D88"/>
    <w:rsid w:val="007846E4"/>
    <w:rsid w:val="007848DF"/>
    <w:rsid w:val="00785676"/>
    <w:rsid w:val="00786F7D"/>
    <w:rsid w:val="00787370"/>
    <w:rsid w:val="00790C1D"/>
    <w:rsid w:val="007915FC"/>
    <w:rsid w:val="00791E7F"/>
    <w:rsid w:val="007920D8"/>
    <w:rsid w:val="00792700"/>
    <w:rsid w:val="00794AC6"/>
    <w:rsid w:val="0079584B"/>
    <w:rsid w:val="00796057"/>
    <w:rsid w:val="00796102"/>
    <w:rsid w:val="00796478"/>
    <w:rsid w:val="00796577"/>
    <w:rsid w:val="00797404"/>
    <w:rsid w:val="00797423"/>
    <w:rsid w:val="007977BD"/>
    <w:rsid w:val="007A0ACD"/>
    <w:rsid w:val="007A3A92"/>
    <w:rsid w:val="007A40AA"/>
    <w:rsid w:val="007A53D4"/>
    <w:rsid w:val="007A5C12"/>
    <w:rsid w:val="007A7278"/>
    <w:rsid w:val="007B0195"/>
    <w:rsid w:val="007B1142"/>
    <w:rsid w:val="007B18F7"/>
    <w:rsid w:val="007B1DF8"/>
    <w:rsid w:val="007B31C8"/>
    <w:rsid w:val="007B36A5"/>
    <w:rsid w:val="007B3AE0"/>
    <w:rsid w:val="007B5265"/>
    <w:rsid w:val="007B6BFC"/>
    <w:rsid w:val="007C051E"/>
    <w:rsid w:val="007C1637"/>
    <w:rsid w:val="007C305F"/>
    <w:rsid w:val="007C6369"/>
    <w:rsid w:val="007C653E"/>
    <w:rsid w:val="007C6A6D"/>
    <w:rsid w:val="007C7053"/>
    <w:rsid w:val="007D04F1"/>
    <w:rsid w:val="007D06D2"/>
    <w:rsid w:val="007D0A47"/>
    <w:rsid w:val="007D121A"/>
    <w:rsid w:val="007D1BBC"/>
    <w:rsid w:val="007D1E59"/>
    <w:rsid w:val="007D479C"/>
    <w:rsid w:val="007D50A1"/>
    <w:rsid w:val="007D50D4"/>
    <w:rsid w:val="007D50E3"/>
    <w:rsid w:val="007D5E56"/>
    <w:rsid w:val="007D6306"/>
    <w:rsid w:val="007D76E0"/>
    <w:rsid w:val="007D7E79"/>
    <w:rsid w:val="007E003F"/>
    <w:rsid w:val="007E47C6"/>
    <w:rsid w:val="007E4D89"/>
    <w:rsid w:val="007E57CD"/>
    <w:rsid w:val="007E70CE"/>
    <w:rsid w:val="007F0782"/>
    <w:rsid w:val="007F0F2A"/>
    <w:rsid w:val="007F2A5F"/>
    <w:rsid w:val="007F2E78"/>
    <w:rsid w:val="007F530D"/>
    <w:rsid w:val="007F559B"/>
    <w:rsid w:val="007F60CB"/>
    <w:rsid w:val="007F77C7"/>
    <w:rsid w:val="00800E70"/>
    <w:rsid w:val="0080201F"/>
    <w:rsid w:val="00802E07"/>
    <w:rsid w:val="008039B5"/>
    <w:rsid w:val="00803B74"/>
    <w:rsid w:val="00803F66"/>
    <w:rsid w:val="00805525"/>
    <w:rsid w:val="008065DB"/>
    <w:rsid w:val="00807791"/>
    <w:rsid w:val="00807CE6"/>
    <w:rsid w:val="008103C2"/>
    <w:rsid w:val="00811923"/>
    <w:rsid w:val="008119D1"/>
    <w:rsid w:val="00811BE4"/>
    <w:rsid w:val="0081247D"/>
    <w:rsid w:val="00812D49"/>
    <w:rsid w:val="00813BA6"/>
    <w:rsid w:val="008156F6"/>
    <w:rsid w:val="008203AF"/>
    <w:rsid w:val="0082077E"/>
    <w:rsid w:val="00821D56"/>
    <w:rsid w:val="008222A6"/>
    <w:rsid w:val="00822D5D"/>
    <w:rsid w:val="0082308D"/>
    <w:rsid w:val="00823F5C"/>
    <w:rsid w:val="00824621"/>
    <w:rsid w:val="008259C5"/>
    <w:rsid w:val="00825E70"/>
    <w:rsid w:val="008260AD"/>
    <w:rsid w:val="008265FD"/>
    <w:rsid w:val="00826FDE"/>
    <w:rsid w:val="008274F7"/>
    <w:rsid w:val="00830585"/>
    <w:rsid w:val="008308AD"/>
    <w:rsid w:val="00830E26"/>
    <w:rsid w:val="0083171C"/>
    <w:rsid w:val="00832643"/>
    <w:rsid w:val="00833D33"/>
    <w:rsid w:val="00835449"/>
    <w:rsid w:val="00840564"/>
    <w:rsid w:val="00840753"/>
    <w:rsid w:val="00843576"/>
    <w:rsid w:val="00843782"/>
    <w:rsid w:val="00843B64"/>
    <w:rsid w:val="00843E20"/>
    <w:rsid w:val="008444F0"/>
    <w:rsid w:val="0084606B"/>
    <w:rsid w:val="00846AA3"/>
    <w:rsid w:val="00846F28"/>
    <w:rsid w:val="00847F5B"/>
    <w:rsid w:val="00850BC2"/>
    <w:rsid w:val="00850FCF"/>
    <w:rsid w:val="00851187"/>
    <w:rsid w:val="0085224E"/>
    <w:rsid w:val="00853E8D"/>
    <w:rsid w:val="00854369"/>
    <w:rsid w:val="00854FF4"/>
    <w:rsid w:val="00856202"/>
    <w:rsid w:val="008565E3"/>
    <w:rsid w:val="00857FAE"/>
    <w:rsid w:val="00860A08"/>
    <w:rsid w:val="008617EA"/>
    <w:rsid w:val="00861FFB"/>
    <w:rsid w:val="008620E6"/>
    <w:rsid w:val="008623BF"/>
    <w:rsid w:val="00862C34"/>
    <w:rsid w:val="00863B87"/>
    <w:rsid w:val="008651EA"/>
    <w:rsid w:val="008653E2"/>
    <w:rsid w:val="008657A9"/>
    <w:rsid w:val="00865DB6"/>
    <w:rsid w:val="00867BFF"/>
    <w:rsid w:val="00867EA4"/>
    <w:rsid w:val="0087042D"/>
    <w:rsid w:val="00870B86"/>
    <w:rsid w:val="00870E4B"/>
    <w:rsid w:val="008720A4"/>
    <w:rsid w:val="00873B96"/>
    <w:rsid w:val="00876D50"/>
    <w:rsid w:val="0087751E"/>
    <w:rsid w:val="00877F34"/>
    <w:rsid w:val="0088194E"/>
    <w:rsid w:val="0088219D"/>
    <w:rsid w:val="00884679"/>
    <w:rsid w:val="0088480A"/>
    <w:rsid w:val="0088506B"/>
    <w:rsid w:val="008850B8"/>
    <w:rsid w:val="00886370"/>
    <w:rsid w:val="0088654B"/>
    <w:rsid w:val="00886BB2"/>
    <w:rsid w:val="00887001"/>
    <w:rsid w:val="00887142"/>
    <w:rsid w:val="0088734A"/>
    <w:rsid w:val="008875DF"/>
    <w:rsid w:val="00887B76"/>
    <w:rsid w:val="00890829"/>
    <w:rsid w:val="008917AE"/>
    <w:rsid w:val="008923A0"/>
    <w:rsid w:val="00892622"/>
    <w:rsid w:val="00892B6E"/>
    <w:rsid w:val="00893588"/>
    <w:rsid w:val="00893880"/>
    <w:rsid w:val="00893C10"/>
    <w:rsid w:val="008957DD"/>
    <w:rsid w:val="00895810"/>
    <w:rsid w:val="00895B03"/>
    <w:rsid w:val="00895F4A"/>
    <w:rsid w:val="0089749B"/>
    <w:rsid w:val="00897D98"/>
    <w:rsid w:val="008A16FA"/>
    <w:rsid w:val="008A2CA1"/>
    <w:rsid w:val="008A2FE3"/>
    <w:rsid w:val="008A37DF"/>
    <w:rsid w:val="008A3A79"/>
    <w:rsid w:val="008A4B3A"/>
    <w:rsid w:val="008A51CF"/>
    <w:rsid w:val="008A57C8"/>
    <w:rsid w:val="008A6439"/>
    <w:rsid w:val="008A6DF2"/>
    <w:rsid w:val="008B2395"/>
    <w:rsid w:val="008B272F"/>
    <w:rsid w:val="008B30BA"/>
    <w:rsid w:val="008B43EE"/>
    <w:rsid w:val="008B5354"/>
    <w:rsid w:val="008B656A"/>
    <w:rsid w:val="008B7091"/>
    <w:rsid w:val="008B7790"/>
    <w:rsid w:val="008B77D9"/>
    <w:rsid w:val="008B7D3A"/>
    <w:rsid w:val="008C0852"/>
    <w:rsid w:val="008C1A32"/>
    <w:rsid w:val="008C2921"/>
    <w:rsid w:val="008C311F"/>
    <w:rsid w:val="008C3A60"/>
    <w:rsid w:val="008C3DE5"/>
    <w:rsid w:val="008C419E"/>
    <w:rsid w:val="008C5843"/>
    <w:rsid w:val="008C5ACA"/>
    <w:rsid w:val="008C5E54"/>
    <w:rsid w:val="008C5E91"/>
    <w:rsid w:val="008C7296"/>
    <w:rsid w:val="008C758F"/>
    <w:rsid w:val="008D048B"/>
    <w:rsid w:val="008D068D"/>
    <w:rsid w:val="008D1AF2"/>
    <w:rsid w:val="008D1E1C"/>
    <w:rsid w:val="008D263A"/>
    <w:rsid w:val="008D31EA"/>
    <w:rsid w:val="008D4C0E"/>
    <w:rsid w:val="008D6111"/>
    <w:rsid w:val="008D6363"/>
    <w:rsid w:val="008D63DC"/>
    <w:rsid w:val="008D7C99"/>
    <w:rsid w:val="008E0F26"/>
    <w:rsid w:val="008E0FCB"/>
    <w:rsid w:val="008E222D"/>
    <w:rsid w:val="008E2C48"/>
    <w:rsid w:val="008E55C7"/>
    <w:rsid w:val="008E57F5"/>
    <w:rsid w:val="008E78FD"/>
    <w:rsid w:val="008E7E60"/>
    <w:rsid w:val="008F0ABE"/>
    <w:rsid w:val="008F1623"/>
    <w:rsid w:val="008F1C4A"/>
    <w:rsid w:val="008F275B"/>
    <w:rsid w:val="008F27B1"/>
    <w:rsid w:val="008F428A"/>
    <w:rsid w:val="008F47F3"/>
    <w:rsid w:val="008F48C1"/>
    <w:rsid w:val="008F4DE8"/>
    <w:rsid w:val="008F552E"/>
    <w:rsid w:val="008F5C73"/>
    <w:rsid w:val="008F70AE"/>
    <w:rsid w:val="0090040F"/>
    <w:rsid w:val="00900A2D"/>
    <w:rsid w:val="009029E1"/>
    <w:rsid w:val="00902E79"/>
    <w:rsid w:val="00904CF6"/>
    <w:rsid w:val="009056F5"/>
    <w:rsid w:val="009079F4"/>
    <w:rsid w:val="00910D2C"/>
    <w:rsid w:val="00911C0D"/>
    <w:rsid w:val="00913326"/>
    <w:rsid w:val="00914BBD"/>
    <w:rsid w:val="00917AC5"/>
    <w:rsid w:val="00917D3E"/>
    <w:rsid w:val="00920207"/>
    <w:rsid w:val="00920491"/>
    <w:rsid w:val="0092066F"/>
    <w:rsid w:val="0092178C"/>
    <w:rsid w:val="00924B38"/>
    <w:rsid w:val="00925544"/>
    <w:rsid w:val="00926025"/>
    <w:rsid w:val="009264AB"/>
    <w:rsid w:val="009267BB"/>
    <w:rsid w:val="00927D77"/>
    <w:rsid w:val="0093041F"/>
    <w:rsid w:val="0093159B"/>
    <w:rsid w:val="00931E75"/>
    <w:rsid w:val="0093224B"/>
    <w:rsid w:val="00933741"/>
    <w:rsid w:val="009353CE"/>
    <w:rsid w:val="00936AF2"/>
    <w:rsid w:val="009371A7"/>
    <w:rsid w:val="00937E4E"/>
    <w:rsid w:val="009401E6"/>
    <w:rsid w:val="009402EE"/>
    <w:rsid w:val="0094179A"/>
    <w:rsid w:val="00941B1E"/>
    <w:rsid w:val="00941EB0"/>
    <w:rsid w:val="00942056"/>
    <w:rsid w:val="0094459E"/>
    <w:rsid w:val="00944DBC"/>
    <w:rsid w:val="00947732"/>
    <w:rsid w:val="009503D7"/>
    <w:rsid w:val="00950625"/>
    <w:rsid w:val="00950977"/>
    <w:rsid w:val="00950AD2"/>
    <w:rsid w:val="00951651"/>
    <w:rsid w:val="00952C2F"/>
    <w:rsid w:val="009539ED"/>
    <w:rsid w:val="00953E6F"/>
    <w:rsid w:val="00954D37"/>
    <w:rsid w:val="0095518E"/>
    <w:rsid w:val="00955A68"/>
    <w:rsid w:val="00955BF0"/>
    <w:rsid w:val="009564A6"/>
    <w:rsid w:val="00956C0B"/>
    <w:rsid w:val="0095720A"/>
    <w:rsid w:val="009575F6"/>
    <w:rsid w:val="00957B7C"/>
    <w:rsid w:val="0096062B"/>
    <w:rsid w:val="00961D68"/>
    <w:rsid w:val="0096281F"/>
    <w:rsid w:val="00964BC6"/>
    <w:rsid w:val="009669DF"/>
    <w:rsid w:val="00966A5B"/>
    <w:rsid w:val="00967E00"/>
    <w:rsid w:val="00970698"/>
    <w:rsid w:val="00970D27"/>
    <w:rsid w:val="00971164"/>
    <w:rsid w:val="00971D38"/>
    <w:rsid w:val="00972136"/>
    <w:rsid w:val="00972DDE"/>
    <w:rsid w:val="00972FCD"/>
    <w:rsid w:val="009747FB"/>
    <w:rsid w:val="00975655"/>
    <w:rsid w:val="00975900"/>
    <w:rsid w:val="00976EE1"/>
    <w:rsid w:val="00980061"/>
    <w:rsid w:val="00980F4E"/>
    <w:rsid w:val="0098192A"/>
    <w:rsid w:val="00981DEE"/>
    <w:rsid w:val="009821E3"/>
    <w:rsid w:val="009823A3"/>
    <w:rsid w:val="00985BC9"/>
    <w:rsid w:val="00986E5E"/>
    <w:rsid w:val="00990704"/>
    <w:rsid w:val="00991CF4"/>
    <w:rsid w:val="00991DB4"/>
    <w:rsid w:val="0099256D"/>
    <w:rsid w:val="00992840"/>
    <w:rsid w:val="00992BC3"/>
    <w:rsid w:val="00992D95"/>
    <w:rsid w:val="0099311A"/>
    <w:rsid w:val="00994E70"/>
    <w:rsid w:val="009950E8"/>
    <w:rsid w:val="0099519B"/>
    <w:rsid w:val="009954CF"/>
    <w:rsid w:val="009960A6"/>
    <w:rsid w:val="0099652B"/>
    <w:rsid w:val="00996AD6"/>
    <w:rsid w:val="009973B2"/>
    <w:rsid w:val="009A03A2"/>
    <w:rsid w:val="009A1B87"/>
    <w:rsid w:val="009A26F2"/>
    <w:rsid w:val="009A4235"/>
    <w:rsid w:val="009A6C15"/>
    <w:rsid w:val="009A7B4D"/>
    <w:rsid w:val="009B0134"/>
    <w:rsid w:val="009B0AC6"/>
    <w:rsid w:val="009B11E2"/>
    <w:rsid w:val="009B1ABD"/>
    <w:rsid w:val="009B1B86"/>
    <w:rsid w:val="009B1D23"/>
    <w:rsid w:val="009B2185"/>
    <w:rsid w:val="009B2E2D"/>
    <w:rsid w:val="009B4A0F"/>
    <w:rsid w:val="009B5828"/>
    <w:rsid w:val="009B66AA"/>
    <w:rsid w:val="009B6BA6"/>
    <w:rsid w:val="009B7460"/>
    <w:rsid w:val="009C0F1F"/>
    <w:rsid w:val="009C1988"/>
    <w:rsid w:val="009C25E7"/>
    <w:rsid w:val="009C2F3F"/>
    <w:rsid w:val="009C3E6D"/>
    <w:rsid w:val="009C452E"/>
    <w:rsid w:val="009C4679"/>
    <w:rsid w:val="009C52F7"/>
    <w:rsid w:val="009C5AB4"/>
    <w:rsid w:val="009C5F92"/>
    <w:rsid w:val="009C6248"/>
    <w:rsid w:val="009D0B63"/>
    <w:rsid w:val="009D258B"/>
    <w:rsid w:val="009D3A1C"/>
    <w:rsid w:val="009D3CA5"/>
    <w:rsid w:val="009E0142"/>
    <w:rsid w:val="009E305A"/>
    <w:rsid w:val="009E3470"/>
    <w:rsid w:val="009E60E8"/>
    <w:rsid w:val="009E62E9"/>
    <w:rsid w:val="009E6790"/>
    <w:rsid w:val="009E7709"/>
    <w:rsid w:val="009E7C72"/>
    <w:rsid w:val="009F1F03"/>
    <w:rsid w:val="009F2870"/>
    <w:rsid w:val="009F2919"/>
    <w:rsid w:val="009F2946"/>
    <w:rsid w:val="009F2DD1"/>
    <w:rsid w:val="009F2FA8"/>
    <w:rsid w:val="009F37AC"/>
    <w:rsid w:val="009F3953"/>
    <w:rsid w:val="009F3ACA"/>
    <w:rsid w:val="009F4981"/>
    <w:rsid w:val="009F4A4C"/>
    <w:rsid w:val="009F5CF4"/>
    <w:rsid w:val="009F67AB"/>
    <w:rsid w:val="00A005D2"/>
    <w:rsid w:val="00A00D03"/>
    <w:rsid w:val="00A0258E"/>
    <w:rsid w:val="00A03B85"/>
    <w:rsid w:val="00A05776"/>
    <w:rsid w:val="00A0587C"/>
    <w:rsid w:val="00A05BE7"/>
    <w:rsid w:val="00A06780"/>
    <w:rsid w:val="00A104B7"/>
    <w:rsid w:val="00A110C8"/>
    <w:rsid w:val="00A1137F"/>
    <w:rsid w:val="00A12E97"/>
    <w:rsid w:val="00A1348D"/>
    <w:rsid w:val="00A13B1F"/>
    <w:rsid w:val="00A14F47"/>
    <w:rsid w:val="00A1509B"/>
    <w:rsid w:val="00A15A1F"/>
    <w:rsid w:val="00A1616E"/>
    <w:rsid w:val="00A16588"/>
    <w:rsid w:val="00A170F4"/>
    <w:rsid w:val="00A207C5"/>
    <w:rsid w:val="00A2154B"/>
    <w:rsid w:val="00A232EE"/>
    <w:rsid w:val="00A23E46"/>
    <w:rsid w:val="00A25283"/>
    <w:rsid w:val="00A27957"/>
    <w:rsid w:val="00A31537"/>
    <w:rsid w:val="00A3492A"/>
    <w:rsid w:val="00A34F82"/>
    <w:rsid w:val="00A36F5A"/>
    <w:rsid w:val="00A42678"/>
    <w:rsid w:val="00A42B4F"/>
    <w:rsid w:val="00A42FDB"/>
    <w:rsid w:val="00A43581"/>
    <w:rsid w:val="00A44411"/>
    <w:rsid w:val="00A44822"/>
    <w:rsid w:val="00A44BAF"/>
    <w:rsid w:val="00A45E67"/>
    <w:rsid w:val="00A469FA"/>
    <w:rsid w:val="00A46F81"/>
    <w:rsid w:val="00A47C9F"/>
    <w:rsid w:val="00A50811"/>
    <w:rsid w:val="00A5255D"/>
    <w:rsid w:val="00A5330B"/>
    <w:rsid w:val="00A537AA"/>
    <w:rsid w:val="00A53E38"/>
    <w:rsid w:val="00A54188"/>
    <w:rsid w:val="00A54A30"/>
    <w:rsid w:val="00A54EE7"/>
    <w:rsid w:val="00A557EB"/>
    <w:rsid w:val="00A55B01"/>
    <w:rsid w:val="00A56B5B"/>
    <w:rsid w:val="00A60E42"/>
    <w:rsid w:val="00A616BA"/>
    <w:rsid w:val="00A619CF"/>
    <w:rsid w:val="00A657DD"/>
    <w:rsid w:val="00A65A7B"/>
    <w:rsid w:val="00A65A97"/>
    <w:rsid w:val="00A662B1"/>
    <w:rsid w:val="00A66588"/>
    <w:rsid w:val="00A66608"/>
    <w:rsid w:val="00A666A6"/>
    <w:rsid w:val="00A70FD0"/>
    <w:rsid w:val="00A71BB1"/>
    <w:rsid w:val="00A71C55"/>
    <w:rsid w:val="00A72381"/>
    <w:rsid w:val="00A7260E"/>
    <w:rsid w:val="00A72A67"/>
    <w:rsid w:val="00A73384"/>
    <w:rsid w:val="00A73DB4"/>
    <w:rsid w:val="00A74444"/>
    <w:rsid w:val="00A74578"/>
    <w:rsid w:val="00A7532C"/>
    <w:rsid w:val="00A80611"/>
    <w:rsid w:val="00A80B4E"/>
    <w:rsid w:val="00A80B58"/>
    <w:rsid w:val="00A81769"/>
    <w:rsid w:val="00A81DC9"/>
    <w:rsid w:val="00A82271"/>
    <w:rsid w:val="00A82AC9"/>
    <w:rsid w:val="00A84476"/>
    <w:rsid w:val="00A84796"/>
    <w:rsid w:val="00A84A7B"/>
    <w:rsid w:val="00A84BEA"/>
    <w:rsid w:val="00A87AC3"/>
    <w:rsid w:val="00A90305"/>
    <w:rsid w:val="00A90446"/>
    <w:rsid w:val="00A90A45"/>
    <w:rsid w:val="00A91ACA"/>
    <w:rsid w:val="00A94CB3"/>
    <w:rsid w:val="00A9595A"/>
    <w:rsid w:val="00A9651C"/>
    <w:rsid w:val="00A97D72"/>
    <w:rsid w:val="00AA0170"/>
    <w:rsid w:val="00AA144D"/>
    <w:rsid w:val="00AA1FCB"/>
    <w:rsid w:val="00AA1FE6"/>
    <w:rsid w:val="00AA2CF0"/>
    <w:rsid w:val="00AA2E5F"/>
    <w:rsid w:val="00AA3E0A"/>
    <w:rsid w:val="00AA4543"/>
    <w:rsid w:val="00AA4BFE"/>
    <w:rsid w:val="00AA5120"/>
    <w:rsid w:val="00AA5511"/>
    <w:rsid w:val="00AA55BD"/>
    <w:rsid w:val="00AA55C8"/>
    <w:rsid w:val="00AA5F49"/>
    <w:rsid w:val="00AA61BE"/>
    <w:rsid w:val="00AA63AD"/>
    <w:rsid w:val="00AA6529"/>
    <w:rsid w:val="00AA739B"/>
    <w:rsid w:val="00AA7E7F"/>
    <w:rsid w:val="00AB04EA"/>
    <w:rsid w:val="00AB14E7"/>
    <w:rsid w:val="00AB1A35"/>
    <w:rsid w:val="00AB3CAE"/>
    <w:rsid w:val="00AB3E62"/>
    <w:rsid w:val="00AB473E"/>
    <w:rsid w:val="00AB4EE0"/>
    <w:rsid w:val="00AB5340"/>
    <w:rsid w:val="00AC0C8E"/>
    <w:rsid w:val="00AC0F68"/>
    <w:rsid w:val="00AC20E3"/>
    <w:rsid w:val="00AC2B33"/>
    <w:rsid w:val="00AC30D5"/>
    <w:rsid w:val="00AC30F0"/>
    <w:rsid w:val="00AC32AA"/>
    <w:rsid w:val="00AC3C47"/>
    <w:rsid w:val="00AC486F"/>
    <w:rsid w:val="00AC757F"/>
    <w:rsid w:val="00AC791C"/>
    <w:rsid w:val="00AC7C96"/>
    <w:rsid w:val="00AC7CF1"/>
    <w:rsid w:val="00AC7EA3"/>
    <w:rsid w:val="00AD0B33"/>
    <w:rsid w:val="00AD0EAC"/>
    <w:rsid w:val="00AD238A"/>
    <w:rsid w:val="00AD2CC8"/>
    <w:rsid w:val="00AD33F2"/>
    <w:rsid w:val="00AD5286"/>
    <w:rsid w:val="00AD5A4A"/>
    <w:rsid w:val="00AD5CC6"/>
    <w:rsid w:val="00AD731C"/>
    <w:rsid w:val="00AD7500"/>
    <w:rsid w:val="00AE0F69"/>
    <w:rsid w:val="00AE15B1"/>
    <w:rsid w:val="00AE1A9F"/>
    <w:rsid w:val="00AE237D"/>
    <w:rsid w:val="00AE28EB"/>
    <w:rsid w:val="00AE3A78"/>
    <w:rsid w:val="00AE4945"/>
    <w:rsid w:val="00AE4989"/>
    <w:rsid w:val="00AE5F3B"/>
    <w:rsid w:val="00AF042F"/>
    <w:rsid w:val="00AF1253"/>
    <w:rsid w:val="00AF3280"/>
    <w:rsid w:val="00AF3831"/>
    <w:rsid w:val="00AF5B06"/>
    <w:rsid w:val="00AF5E7A"/>
    <w:rsid w:val="00AF6042"/>
    <w:rsid w:val="00AF7C07"/>
    <w:rsid w:val="00B01341"/>
    <w:rsid w:val="00B01484"/>
    <w:rsid w:val="00B01BEC"/>
    <w:rsid w:val="00B0261C"/>
    <w:rsid w:val="00B027F9"/>
    <w:rsid w:val="00B02B6B"/>
    <w:rsid w:val="00B03E52"/>
    <w:rsid w:val="00B03F91"/>
    <w:rsid w:val="00B0413D"/>
    <w:rsid w:val="00B04620"/>
    <w:rsid w:val="00B053CC"/>
    <w:rsid w:val="00B075FE"/>
    <w:rsid w:val="00B10697"/>
    <w:rsid w:val="00B10D55"/>
    <w:rsid w:val="00B11AA6"/>
    <w:rsid w:val="00B11AF8"/>
    <w:rsid w:val="00B11DAB"/>
    <w:rsid w:val="00B12880"/>
    <w:rsid w:val="00B12C21"/>
    <w:rsid w:val="00B13803"/>
    <w:rsid w:val="00B1417D"/>
    <w:rsid w:val="00B15DB7"/>
    <w:rsid w:val="00B15E4B"/>
    <w:rsid w:val="00B1690D"/>
    <w:rsid w:val="00B17629"/>
    <w:rsid w:val="00B17672"/>
    <w:rsid w:val="00B20244"/>
    <w:rsid w:val="00B2063A"/>
    <w:rsid w:val="00B2183F"/>
    <w:rsid w:val="00B23DF0"/>
    <w:rsid w:val="00B24B02"/>
    <w:rsid w:val="00B24EB2"/>
    <w:rsid w:val="00B265C3"/>
    <w:rsid w:val="00B27CB3"/>
    <w:rsid w:val="00B31465"/>
    <w:rsid w:val="00B31651"/>
    <w:rsid w:val="00B31DC0"/>
    <w:rsid w:val="00B31FC0"/>
    <w:rsid w:val="00B323B4"/>
    <w:rsid w:val="00B3247B"/>
    <w:rsid w:val="00B32B64"/>
    <w:rsid w:val="00B333AF"/>
    <w:rsid w:val="00B34EAD"/>
    <w:rsid w:val="00B35682"/>
    <w:rsid w:val="00B356F9"/>
    <w:rsid w:val="00B36988"/>
    <w:rsid w:val="00B37495"/>
    <w:rsid w:val="00B375AB"/>
    <w:rsid w:val="00B37B30"/>
    <w:rsid w:val="00B405B7"/>
    <w:rsid w:val="00B40D67"/>
    <w:rsid w:val="00B40F3D"/>
    <w:rsid w:val="00B415E2"/>
    <w:rsid w:val="00B419CC"/>
    <w:rsid w:val="00B41B76"/>
    <w:rsid w:val="00B4420E"/>
    <w:rsid w:val="00B45547"/>
    <w:rsid w:val="00B45D2D"/>
    <w:rsid w:val="00B46427"/>
    <w:rsid w:val="00B46AA7"/>
    <w:rsid w:val="00B47825"/>
    <w:rsid w:val="00B50726"/>
    <w:rsid w:val="00B50841"/>
    <w:rsid w:val="00B51383"/>
    <w:rsid w:val="00B51E67"/>
    <w:rsid w:val="00B52DB7"/>
    <w:rsid w:val="00B553E2"/>
    <w:rsid w:val="00B55B53"/>
    <w:rsid w:val="00B57726"/>
    <w:rsid w:val="00B6160F"/>
    <w:rsid w:val="00B61F65"/>
    <w:rsid w:val="00B64C61"/>
    <w:rsid w:val="00B6597B"/>
    <w:rsid w:val="00B6597F"/>
    <w:rsid w:val="00B65BFE"/>
    <w:rsid w:val="00B66901"/>
    <w:rsid w:val="00B70186"/>
    <w:rsid w:val="00B70E40"/>
    <w:rsid w:val="00B71E6D"/>
    <w:rsid w:val="00B72070"/>
    <w:rsid w:val="00B726DE"/>
    <w:rsid w:val="00B73238"/>
    <w:rsid w:val="00B73EEE"/>
    <w:rsid w:val="00B74BE9"/>
    <w:rsid w:val="00B75038"/>
    <w:rsid w:val="00B75A97"/>
    <w:rsid w:val="00B75C34"/>
    <w:rsid w:val="00B76A2F"/>
    <w:rsid w:val="00B779E1"/>
    <w:rsid w:val="00B77E6D"/>
    <w:rsid w:val="00B80583"/>
    <w:rsid w:val="00B810DD"/>
    <w:rsid w:val="00B810E9"/>
    <w:rsid w:val="00B8151C"/>
    <w:rsid w:val="00B82CA8"/>
    <w:rsid w:val="00B84045"/>
    <w:rsid w:val="00B840BD"/>
    <w:rsid w:val="00B84337"/>
    <w:rsid w:val="00B84F7E"/>
    <w:rsid w:val="00B85E32"/>
    <w:rsid w:val="00B868E0"/>
    <w:rsid w:val="00B91CD1"/>
    <w:rsid w:val="00B92B52"/>
    <w:rsid w:val="00B92C4B"/>
    <w:rsid w:val="00B92FCC"/>
    <w:rsid w:val="00B940D0"/>
    <w:rsid w:val="00B9570F"/>
    <w:rsid w:val="00B9586B"/>
    <w:rsid w:val="00B959FE"/>
    <w:rsid w:val="00B95C2B"/>
    <w:rsid w:val="00B96436"/>
    <w:rsid w:val="00B97E68"/>
    <w:rsid w:val="00BA04D7"/>
    <w:rsid w:val="00BA0ADC"/>
    <w:rsid w:val="00BA176E"/>
    <w:rsid w:val="00BA17EA"/>
    <w:rsid w:val="00BA1A67"/>
    <w:rsid w:val="00BA3AC2"/>
    <w:rsid w:val="00BA49F8"/>
    <w:rsid w:val="00BA60E8"/>
    <w:rsid w:val="00BA6C2A"/>
    <w:rsid w:val="00BB2329"/>
    <w:rsid w:val="00BB3F1B"/>
    <w:rsid w:val="00BB4393"/>
    <w:rsid w:val="00BB4AC6"/>
    <w:rsid w:val="00BB4CFA"/>
    <w:rsid w:val="00BB4E52"/>
    <w:rsid w:val="00BB5E06"/>
    <w:rsid w:val="00BB75F3"/>
    <w:rsid w:val="00BB7635"/>
    <w:rsid w:val="00BC0A64"/>
    <w:rsid w:val="00BC0DF2"/>
    <w:rsid w:val="00BC12DA"/>
    <w:rsid w:val="00BC1787"/>
    <w:rsid w:val="00BC281C"/>
    <w:rsid w:val="00BC2CAB"/>
    <w:rsid w:val="00BC32C0"/>
    <w:rsid w:val="00BC354F"/>
    <w:rsid w:val="00BC455B"/>
    <w:rsid w:val="00BC463E"/>
    <w:rsid w:val="00BC46D9"/>
    <w:rsid w:val="00BC721E"/>
    <w:rsid w:val="00BD0AB6"/>
    <w:rsid w:val="00BD1F12"/>
    <w:rsid w:val="00BD1F56"/>
    <w:rsid w:val="00BD2E2E"/>
    <w:rsid w:val="00BD2FC8"/>
    <w:rsid w:val="00BD39D8"/>
    <w:rsid w:val="00BD4164"/>
    <w:rsid w:val="00BD467C"/>
    <w:rsid w:val="00BD56BC"/>
    <w:rsid w:val="00BD5B45"/>
    <w:rsid w:val="00BD5CE9"/>
    <w:rsid w:val="00BD662D"/>
    <w:rsid w:val="00BD730B"/>
    <w:rsid w:val="00BD7826"/>
    <w:rsid w:val="00BD785D"/>
    <w:rsid w:val="00BD7A65"/>
    <w:rsid w:val="00BD7D3B"/>
    <w:rsid w:val="00BE1A6D"/>
    <w:rsid w:val="00BE2455"/>
    <w:rsid w:val="00BE365D"/>
    <w:rsid w:val="00BE3C29"/>
    <w:rsid w:val="00BE5348"/>
    <w:rsid w:val="00BE6708"/>
    <w:rsid w:val="00BE6C87"/>
    <w:rsid w:val="00BF01A0"/>
    <w:rsid w:val="00BF049E"/>
    <w:rsid w:val="00BF0C51"/>
    <w:rsid w:val="00BF19C3"/>
    <w:rsid w:val="00BF306B"/>
    <w:rsid w:val="00BF527C"/>
    <w:rsid w:val="00BF65B3"/>
    <w:rsid w:val="00BF65E4"/>
    <w:rsid w:val="00BF716E"/>
    <w:rsid w:val="00C00F4C"/>
    <w:rsid w:val="00C031E9"/>
    <w:rsid w:val="00C03C0C"/>
    <w:rsid w:val="00C054A2"/>
    <w:rsid w:val="00C06118"/>
    <w:rsid w:val="00C071ED"/>
    <w:rsid w:val="00C1011E"/>
    <w:rsid w:val="00C12B2E"/>
    <w:rsid w:val="00C13D67"/>
    <w:rsid w:val="00C146E0"/>
    <w:rsid w:val="00C15316"/>
    <w:rsid w:val="00C16033"/>
    <w:rsid w:val="00C164AA"/>
    <w:rsid w:val="00C16A5C"/>
    <w:rsid w:val="00C173CE"/>
    <w:rsid w:val="00C17623"/>
    <w:rsid w:val="00C17BAF"/>
    <w:rsid w:val="00C22224"/>
    <w:rsid w:val="00C228D0"/>
    <w:rsid w:val="00C24D10"/>
    <w:rsid w:val="00C25257"/>
    <w:rsid w:val="00C258B6"/>
    <w:rsid w:val="00C25A10"/>
    <w:rsid w:val="00C27706"/>
    <w:rsid w:val="00C30C63"/>
    <w:rsid w:val="00C33668"/>
    <w:rsid w:val="00C33B05"/>
    <w:rsid w:val="00C348CF"/>
    <w:rsid w:val="00C34D34"/>
    <w:rsid w:val="00C35EBC"/>
    <w:rsid w:val="00C365E3"/>
    <w:rsid w:val="00C403BA"/>
    <w:rsid w:val="00C40E62"/>
    <w:rsid w:val="00C4277E"/>
    <w:rsid w:val="00C43A48"/>
    <w:rsid w:val="00C44C25"/>
    <w:rsid w:val="00C464D8"/>
    <w:rsid w:val="00C467E4"/>
    <w:rsid w:val="00C46FCE"/>
    <w:rsid w:val="00C501C8"/>
    <w:rsid w:val="00C502E1"/>
    <w:rsid w:val="00C5042B"/>
    <w:rsid w:val="00C511B9"/>
    <w:rsid w:val="00C52B0E"/>
    <w:rsid w:val="00C52E39"/>
    <w:rsid w:val="00C558DA"/>
    <w:rsid w:val="00C559A4"/>
    <w:rsid w:val="00C576A0"/>
    <w:rsid w:val="00C57A11"/>
    <w:rsid w:val="00C6068D"/>
    <w:rsid w:val="00C6110C"/>
    <w:rsid w:val="00C6171C"/>
    <w:rsid w:val="00C640E6"/>
    <w:rsid w:val="00C65BC9"/>
    <w:rsid w:val="00C726EA"/>
    <w:rsid w:val="00C73BC2"/>
    <w:rsid w:val="00C74171"/>
    <w:rsid w:val="00C74349"/>
    <w:rsid w:val="00C75282"/>
    <w:rsid w:val="00C7586D"/>
    <w:rsid w:val="00C76FEB"/>
    <w:rsid w:val="00C7701E"/>
    <w:rsid w:val="00C773FB"/>
    <w:rsid w:val="00C82100"/>
    <w:rsid w:val="00C82F8B"/>
    <w:rsid w:val="00C836A4"/>
    <w:rsid w:val="00C8408A"/>
    <w:rsid w:val="00C84759"/>
    <w:rsid w:val="00C84BE4"/>
    <w:rsid w:val="00C85EA9"/>
    <w:rsid w:val="00C86B4A"/>
    <w:rsid w:val="00C87B52"/>
    <w:rsid w:val="00C919C9"/>
    <w:rsid w:val="00C92F56"/>
    <w:rsid w:val="00C93971"/>
    <w:rsid w:val="00C940D7"/>
    <w:rsid w:val="00C941DA"/>
    <w:rsid w:val="00C94EA7"/>
    <w:rsid w:val="00C951C1"/>
    <w:rsid w:val="00C970EB"/>
    <w:rsid w:val="00C97C55"/>
    <w:rsid w:val="00CA00B2"/>
    <w:rsid w:val="00CA075F"/>
    <w:rsid w:val="00CA080E"/>
    <w:rsid w:val="00CA125C"/>
    <w:rsid w:val="00CA1A80"/>
    <w:rsid w:val="00CA2174"/>
    <w:rsid w:val="00CA25D1"/>
    <w:rsid w:val="00CA29B7"/>
    <w:rsid w:val="00CA337B"/>
    <w:rsid w:val="00CA51C2"/>
    <w:rsid w:val="00CA5761"/>
    <w:rsid w:val="00CA62D1"/>
    <w:rsid w:val="00CA6397"/>
    <w:rsid w:val="00CA6C7F"/>
    <w:rsid w:val="00CA70A5"/>
    <w:rsid w:val="00CA714E"/>
    <w:rsid w:val="00CB09AE"/>
    <w:rsid w:val="00CB0AEF"/>
    <w:rsid w:val="00CB114B"/>
    <w:rsid w:val="00CB1822"/>
    <w:rsid w:val="00CB1D2F"/>
    <w:rsid w:val="00CB26D8"/>
    <w:rsid w:val="00CB29E5"/>
    <w:rsid w:val="00CB2ABB"/>
    <w:rsid w:val="00CB3572"/>
    <w:rsid w:val="00CC10A6"/>
    <w:rsid w:val="00CC1BBD"/>
    <w:rsid w:val="00CC2ABF"/>
    <w:rsid w:val="00CC2E3D"/>
    <w:rsid w:val="00CC2EAC"/>
    <w:rsid w:val="00CC33C2"/>
    <w:rsid w:val="00CC3D3F"/>
    <w:rsid w:val="00CC4557"/>
    <w:rsid w:val="00CC45F1"/>
    <w:rsid w:val="00CC54DE"/>
    <w:rsid w:val="00CC5F90"/>
    <w:rsid w:val="00CC61D4"/>
    <w:rsid w:val="00CD13D8"/>
    <w:rsid w:val="00CD2E41"/>
    <w:rsid w:val="00CD35BB"/>
    <w:rsid w:val="00CD480E"/>
    <w:rsid w:val="00CD4E23"/>
    <w:rsid w:val="00CD54B9"/>
    <w:rsid w:val="00CD552D"/>
    <w:rsid w:val="00CD59C2"/>
    <w:rsid w:val="00CD7044"/>
    <w:rsid w:val="00CD75AB"/>
    <w:rsid w:val="00CD778A"/>
    <w:rsid w:val="00CD7B96"/>
    <w:rsid w:val="00CD7E58"/>
    <w:rsid w:val="00CE086D"/>
    <w:rsid w:val="00CE09B2"/>
    <w:rsid w:val="00CE0CFB"/>
    <w:rsid w:val="00CE0F7A"/>
    <w:rsid w:val="00CE4095"/>
    <w:rsid w:val="00CE4C56"/>
    <w:rsid w:val="00CE524C"/>
    <w:rsid w:val="00CE5AB7"/>
    <w:rsid w:val="00CE5DD9"/>
    <w:rsid w:val="00CE6854"/>
    <w:rsid w:val="00CE710D"/>
    <w:rsid w:val="00CF02A2"/>
    <w:rsid w:val="00CF0EA2"/>
    <w:rsid w:val="00CF0F63"/>
    <w:rsid w:val="00CF141F"/>
    <w:rsid w:val="00CF38FE"/>
    <w:rsid w:val="00CF444F"/>
    <w:rsid w:val="00CF4777"/>
    <w:rsid w:val="00CF4948"/>
    <w:rsid w:val="00CF4E58"/>
    <w:rsid w:val="00CF5165"/>
    <w:rsid w:val="00CF57B2"/>
    <w:rsid w:val="00CF5FB2"/>
    <w:rsid w:val="00CF5FF0"/>
    <w:rsid w:val="00CF6282"/>
    <w:rsid w:val="00CF6E0E"/>
    <w:rsid w:val="00CF6E6C"/>
    <w:rsid w:val="00CF7472"/>
    <w:rsid w:val="00D02174"/>
    <w:rsid w:val="00D05281"/>
    <w:rsid w:val="00D062A0"/>
    <w:rsid w:val="00D071C7"/>
    <w:rsid w:val="00D116DE"/>
    <w:rsid w:val="00D1187E"/>
    <w:rsid w:val="00D11894"/>
    <w:rsid w:val="00D11DFC"/>
    <w:rsid w:val="00D13F71"/>
    <w:rsid w:val="00D146B8"/>
    <w:rsid w:val="00D1528A"/>
    <w:rsid w:val="00D1618F"/>
    <w:rsid w:val="00D16358"/>
    <w:rsid w:val="00D169AF"/>
    <w:rsid w:val="00D1777E"/>
    <w:rsid w:val="00D177B4"/>
    <w:rsid w:val="00D204E9"/>
    <w:rsid w:val="00D21843"/>
    <w:rsid w:val="00D21B32"/>
    <w:rsid w:val="00D221A5"/>
    <w:rsid w:val="00D22456"/>
    <w:rsid w:val="00D23339"/>
    <w:rsid w:val="00D236D7"/>
    <w:rsid w:val="00D23C09"/>
    <w:rsid w:val="00D25249"/>
    <w:rsid w:val="00D26172"/>
    <w:rsid w:val="00D26304"/>
    <w:rsid w:val="00D27D93"/>
    <w:rsid w:val="00D27E44"/>
    <w:rsid w:val="00D30396"/>
    <w:rsid w:val="00D30759"/>
    <w:rsid w:val="00D31423"/>
    <w:rsid w:val="00D31E77"/>
    <w:rsid w:val="00D32E0B"/>
    <w:rsid w:val="00D337D3"/>
    <w:rsid w:val="00D35470"/>
    <w:rsid w:val="00D3790B"/>
    <w:rsid w:val="00D4050C"/>
    <w:rsid w:val="00D4261C"/>
    <w:rsid w:val="00D44172"/>
    <w:rsid w:val="00D44BF3"/>
    <w:rsid w:val="00D46B50"/>
    <w:rsid w:val="00D47488"/>
    <w:rsid w:val="00D477C0"/>
    <w:rsid w:val="00D52269"/>
    <w:rsid w:val="00D529A0"/>
    <w:rsid w:val="00D53CD5"/>
    <w:rsid w:val="00D53D80"/>
    <w:rsid w:val="00D54D1C"/>
    <w:rsid w:val="00D55668"/>
    <w:rsid w:val="00D55B1D"/>
    <w:rsid w:val="00D5688E"/>
    <w:rsid w:val="00D57FC5"/>
    <w:rsid w:val="00D60FC0"/>
    <w:rsid w:val="00D610F9"/>
    <w:rsid w:val="00D62657"/>
    <w:rsid w:val="00D631CA"/>
    <w:rsid w:val="00D63B8C"/>
    <w:rsid w:val="00D645D8"/>
    <w:rsid w:val="00D6462D"/>
    <w:rsid w:val="00D657FC"/>
    <w:rsid w:val="00D7008A"/>
    <w:rsid w:val="00D707DE"/>
    <w:rsid w:val="00D70E05"/>
    <w:rsid w:val="00D725E5"/>
    <w:rsid w:val="00D739CC"/>
    <w:rsid w:val="00D73AFE"/>
    <w:rsid w:val="00D7421A"/>
    <w:rsid w:val="00D74486"/>
    <w:rsid w:val="00D763F4"/>
    <w:rsid w:val="00D7707B"/>
    <w:rsid w:val="00D775FB"/>
    <w:rsid w:val="00D77B08"/>
    <w:rsid w:val="00D77EC9"/>
    <w:rsid w:val="00D805DC"/>
    <w:rsid w:val="00D8093D"/>
    <w:rsid w:val="00D8108C"/>
    <w:rsid w:val="00D82320"/>
    <w:rsid w:val="00D828AD"/>
    <w:rsid w:val="00D82A0E"/>
    <w:rsid w:val="00D83307"/>
    <w:rsid w:val="00D842AE"/>
    <w:rsid w:val="00D87014"/>
    <w:rsid w:val="00D87633"/>
    <w:rsid w:val="00D9017D"/>
    <w:rsid w:val="00D9042E"/>
    <w:rsid w:val="00D91130"/>
    <w:rsid w:val="00D912D5"/>
    <w:rsid w:val="00D9139D"/>
    <w:rsid w:val="00D91902"/>
    <w:rsid w:val="00D9211C"/>
    <w:rsid w:val="00D923D0"/>
    <w:rsid w:val="00D928D2"/>
    <w:rsid w:val="00D92B45"/>
    <w:rsid w:val="00D952A5"/>
    <w:rsid w:val="00D9588D"/>
    <w:rsid w:val="00D95B97"/>
    <w:rsid w:val="00D95D13"/>
    <w:rsid w:val="00D96AB4"/>
    <w:rsid w:val="00D97A06"/>
    <w:rsid w:val="00DA0FB3"/>
    <w:rsid w:val="00DA1BCA"/>
    <w:rsid w:val="00DA2DB0"/>
    <w:rsid w:val="00DA3C7E"/>
    <w:rsid w:val="00DA6150"/>
    <w:rsid w:val="00DA727C"/>
    <w:rsid w:val="00DA73D6"/>
    <w:rsid w:val="00DA7C1E"/>
    <w:rsid w:val="00DB1D48"/>
    <w:rsid w:val="00DB31CC"/>
    <w:rsid w:val="00DB397E"/>
    <w:rsid w:val="00DB465F"/>
    <w:rsid w:val="00DB4B0C"/>
    <w:rsid w:val="00DB54AF"/>
    <w:rsid w:val="00DB5674"/>
    <w:rsid w:val="00DB5D03"/>
    <w:rsid w:val="00DB6883"/>
    <w:rsid w:val="00DB6E53"/>
    <w:rsid w:val="00DB73D0"/>
    <w:rsid w:val="00DB766E"/>
    <w:rsid w:val="00DC0159"/>
    <w:rsid w:val="00DC0A25"/>
    <w:rsid w:val="00DC1520"/>
    <w:rsid w:val="00DC1598"/>
    <w:rsid w:val="00DC323F"/>
    <w:rsid w:val="00DC46FF"/>
    <w:rsid w:val="00DC5A45"/>
    <w:rsid w:val="00DC6818"/>
    <w:rsid w:val="00DC79FB"/>
    <w:rsid w:val="00DD08E3"/>
    <w:rsid w:val="00DD0BF4"/>
    <w:rsid w:val="00DD1A4F"/>
    <w:rsid w:val="00DD23D7"/>
    <w:rsid w:val="00DD3EB4"/>
    <w:rsid w:val="00DD482B"/>
    <w:rsid w:val="00DD6815"/>
    <w:rsid w:val="00DD68EE"/>
    <w:rsid w:val="00DD7C2C"/>
    <w:rsid w:val="00DE0088"/>
    <w:rsid w:val="00DE0FD4"/>
    <w:rsid w:val="00DE24E5"/>
    <w:rsid w:val="00DE2C19"/>
    <w:rsid w:val="00DE2D38"/>
    <w:rsid w:val="00DE2DEC"/>
    <w:rsid w:val="00DE4F50"/>
    <w:rsid w:val="00DE574D"/>
    <w:rsid w:val="00DE5836"/>
    <w:rsid w:val="00DE5FF5"/>
    <w:rsid w:val="00DE6843"/>
    <w:rsid w:val="00DE71E6"/>
    <w:rsid w:val="00DF0316"/>
    <w:rsid w:val="00DF07B8"/>
    <w:rsid w:val="00DF1166"/>
    <w:rsid w:val="00DF1A2E"/>
    <w:rsid w:val="00DF4604"/>
    <w:rsid w:val="00DF48D3"/>
    <w:rsid w:val="00DF4D95"/>
    <w:rsid w:val="00DF525B"/>
    <w:rsid w:val="00DF6D5C"/>
    <w:rsid w:val="00DF71B5"/>
    <w:rsid w:val="00E00AD4"/>
    <w:rsid w:val="00E01F4C"/>
    <w:rsid w:val="00E02087"/>
    <w:rsid w:val="00E02284"/>
    <w:rsid w:val="00E028D4"/>
    <w:rsid w:val="00E02DEA"/>
    <w:rsid w:val="00E03046"/>
    <w:rsid w:val="00E04A6F"/>
    <w:rsid w:val="00E059F6"/>
    <w:rsid w:val="00E06797"/>
    <w:rsid w:val="00E06940"/>
    <w:rsid w:val="00E107DC"/>
    <w:rsid w:val="00E12223"/>
    <w:rsid w:val="00E12F66"/>
    <w:rsid w:val="00E15497"/>
    <w:rsid w:val="00E1585A"/>
    <w:rsid w:val="00E15FF8"/>
    <w:rsid w:val="00E16054"/>
    <w:rsid w:val="00E171AA"/>
    <w:rsid w:val="00E21C83"/>
    <w:rsid w:val="00E23096"/>
    <w:rsid w:val="00E236A9"/>
    <w:rsid w:val="00E25B3A"/>
    <w:rsid w:val="00E25BF9"/>
    <w:rsid w:val="00E264E5"/>
    <w:rsid w:val="00E26967"/>
    <w:rsid w:val="00E275CF"/>
    <w:rsid w:val="00E27E6A"/>
    <w:rsid w:val="00E30B14"/>
    <w:rsid w:val="00E31D2D"/>
    <w:rsid w:val="00E32038"/>
    <w:rsid w:val="00E32274"/>
    <w:rsid w:val="00E332FE"/>
    <w:rsid w:val="00E33DB1"/>
    <w:rsid w:val="00E33F2C"/>
    <w:rsid w:val="00E34A4E"/>
    <w:rsid w:val="00E35541"/>
    <w:rsid w:val="00E372FF"/>
    <w:rsid w:val="00E376AB"/>
    <w:rsid w:val="00E40E68"/>
    <w:rsid w:val="00E44B4B"/>
    <w:rsid w:val="00E4511A"/>
    <w:rsid w:val="00E4551C"/>
    <w:rsid w:val="00E46264"/>
    <w:rsid w:val="00E464D9"/>
    <w:rsid w:val="00E466A6"/>
    <w:rsid w:val="00E46D9A"/>
    <w:rsid w:val="00E47E06"/>
    <w:rsid w:val="00E50C92"/>
    <w:rsid w:val="00E50ED7"/>
    <w:rsid w:val="00E51AD0"/>
    <w:rsid w:val="00E51FC8"/>
    <w:rsid w:val="00E5223B"/>
    <w:rsid w:val="00E52C83"/>
    <w:rsid w:val="00E5368F"/>
    <w:rsid w:val="00E53986"/>
    <w:rsid w:val="00E54254"/>
    <w:rsid w:val="00E54F65"/>
    <w:rsid w:val="00E55129"/>
    <w:rsid w:val="00E557E4"/>
    <w:rsid w:val="00E565FF"/>
    <w:rsid w:val="00E56916"/>
    <w:rsid w:val="00E62B46"/>
    <w:rsid w:val="00E639B4"/>
    <w:rsid w:val="00E642EA"/>
    <w:rsid w:val="00E64BA0"/>
    <w:rsid w:val="00E651BA"/>
    <w:rsid w:val="00E65388"/>
    <w:rsid w:val="00E66888"/>
    <w:rsid w:val="00E66A89"/>
    <w:rsid w:val="00E6789D"/>
    <w:rsid w:val="00E700D5"/>
    <w:rsid w:val="00E70AC5"/>
    <w:rsid w:val="00E7245D"/>
    <w:rsid w:val="00E72851"/>
    <w:rsid w:val="00E72C14"/>
    <w:rsid w:val="00E72E7C"/>
    <w:rsid w:val="00E73F40"/>
    <w:rsid w:val="00E7581C"/>
    <w:rsid w:val="00E75C85"/>
    <w:rsid w:val="00E7641A"/>
    <w:rsid w:val="00E77246"/>
    <w:rsid w:val="00E7729A"/>
    <w:rsid w:val="00E7739B"/>
    <w:rsid w:val="00E776CA"/>
    <w:rsid w:val="00E77705"/>
    <w:rsid w:val="00E81155"/>
    <w:rsid w:val="00E8271B"/>
    <w:rsid w:val="00E828D4"/>
    <w:rsid w:val="00E83CC4"/>
    <w:rsid w:val="00E8422E"/>
    <w:rsid w:val="00E84A6F"/>
    <w:rsid w:val="00E85B7D"/>
    <w:rsid w:val="00E86061"/>
    <w:rsid w:val="00E860CB"/>
    <w:rsid w:val="00E861A7"/>
    <w:rsid w:val="00E86531"/>
    <w:rsid w:val="00E865BE"/>
    <w:rsid w:val="00E86D36"/>
    <w:rsid w:val="00E87E80"/>
    <w:rsid w:val="00E87F1A"/>
    <w:rsid w:val="00E900EF"/>
    <w:rsid w:val="00E9062E"/>
    <w:rsid w:val="00E90CB1"/>
    <w:rsid w:val="00E9121B"/>
    <w:rsid w:val="00E91722"/>
    <w:rsid w:val="00E91F48"/>
    <w:rsid w:val="00E92AEF"/>
    <w:rsid w:val="00E93259"/>
    <w:rsid w:val="00E93A9C"/>
    <w:rsid w:val="00E94220"/>
    <w:rsid w:val="00E95262"/>
    <w:rsid w:val="00E970FA"/>
    <w:rsid w:val="00E97DC9"/>
    <w:rsid w:val="00E97F05"/>
    <w:rsid w:val="00EA0653"/>
    <w:rsid w:val="00EA0777"/>
    <w:rsid w:val="00EA0AEE"/>
    <w:rsid w:val="00EA1AE0"/>
    <w:rsid w:val="00EA1F6F"/>
    <w:rsid w:val="00EA21DC"/>
    <w:rsid w:val="00EA3753"/>
    <w:rsid w:val="00EA39E5"/>
    <w:rsid w:val="00EA3FD3"/>
    <w:rsid w:val="00EA48FD"/>
    <w:rsid w:val="00EA49D7"/>
    <w:rsid w:val="00EA4AA2"/>
    <w:rsid w:val="00EA557B"/>
    <w:rsid w:val="00EA5FC3"/>
    <w:rsid w:val="00EA657C"/>
    <w:rsid w:val="00EA6646"/>
    <w:rsid w:val="00EA7C6B"/>
    <w:rsid w:val="00EA7EAF"/>
    <w:rsid w:val="00EB018C"/>
    <w:rsid w:val="00EB0E1C"/>
    <w:rsid w:val="00EB2586"/>
    <w:rsid w:val="00EB2BE8"/>
    <w:rsid w:val="00EB3A3E"/>
    <w:rsid w:val="00EB5999"/>
    <w:rsid w:val="00EB61B3"/>
    <w:rsid w:val="00EB6BA0"/>
    <w:rsid w:val="00EB6D35"/>
    <w:rsid w:val="00EB72F4"/>
    <w:rsid w:val="00EB755E"/>
    <w:rsid w:val="00EC1111"/>
    <w:rsid w:val="00EC190C"/>
    <w:rsid w:val="00EC2399"/>
    <w:rsid w:val="00EC3192"/>
    <w:rsid w:val="00EC3AA1"/>
    <w:rsid w:val="00EC3F42"/>
    <w:rsid w:val="00EC43A9"/>
    <w:rsid w:val="00EC470B"/>
    <w:rsid w:val="00EC4833"/>
    <w:rsid w:val="00EC4BAB"/>
    <w:rsid w:val="00EC4C99"/>
    <w:rsid w:val="00EC51E2"/>
    <w:rsid w:val="00EC527B"/>
    <w:rsid w:val="00EC58F2"/>
    <w:rsid w:val="00EC5A46"/>
    <w:rsid w:val="00EC5D2F"/>
    <w:rsid w:val="00EC637D"/>
    <w:rsid w:val="00EC63E2"/>
    <w:rsid w:val="00EC6EED"/>
    <w:rsid w:val="00EC7DD9"/>
    <w:rsid w:val="00EC7FED"/>
    <w:rsid w:val="00EC7FEF"/>
    <w:rsid w:val="00ED0082"/>
    <w:rsid w:val="00ED111C"/>
    <w:rsid w:val="00ED3587"/>
    <w:rsid w:val="00ED44D7"/>
    <w:rsid w:val="00ED5E96"/>
    <w:rsid w:val="00ED6DC2"/>
    <w:rsid w:val="00ED7793"/>
    <w:rsid w:val="00EE1E5E"/>
    <w:rsid w:val="00EE337C"/>
    <w:rsid w:val="00EE34F1"/>
    <w:rsid w:val="00EE3517"/>
    <w:rsid w:val="00EE361A"/>
    <w:rsid w:val="00EE4079"/>
    <w:rsid w:val="00EE504E"/>
    <w:rsid w:val="00EE5F40"/>
    <w:rsid w:val="00EE6D40"/>
    <w:rsid w:val="00EF048D"/>
    <w:rsid w:val="00EF14D3"/>
    <w:rsid w:val="00EF22B3"/>
    <w:rsid w:val="00EF3430"/>
    <w:rsid w:val="00EF3558"/>
    <w:rsid w:val="00EF4CE3"/>
    <w:rsid w:val="00EF52FE"/>
    <w:rsid w:val="00EF56F8"/>
    <w:rsid w:val="00EF5B30"/>
    <w:rsid w:val="00EF6127"/>
    <w:rsid w:val="00EF63D8"/>
    <w:rsid w:val="00EF69EB"/>
    <w:rsid w:val="00EF77C7"/>
    <w:rsid w:val="00EF7E90"/>
    <w:rsid w:val="00F001B2"/>
    <w:rsid w:val="00F00587"/>
    <w:rsid w:val="00F0135C"/>
    <w:rsid w:val="00F017E8"/>
    <w:rsid w:val="00F02283"/>
    <w:rsid w:val="00F02B03"/>
    <w:rsid w:val="00F07185"/>
    <w:rsid w:val="00F10162"/>
    <w:rsid w:val="00F10530"/>
    <w:rsid w:val="00F113DA"/>
    <w:rsid w:val="00F11A65"/>
    <w:rsid w:val="00F124E0"/>
    <w:rsid w:val="00F12F38"/>
    <w:rsid w:val="00F137B0"/>
    <w:rsid w:val="00F14860"/>
    <w:rsid w:val="00F15B6E"/>
    <w:rsid w:val="00F15D4E"/>
    <w:rsid w:val="00F160B6"/>
    <w:rsid w:val="00F177F2"/>
    <w:rsid w:val="00F20673"/>
    <w:rsid w:val="00F206D6"/>
    <w:rsid w:val="00F21CE3"/>
    <w:rsid w:val="00F21E21"/>
    <w:rsid w:val="00F22BC0"/>
    <w:rsid w:val="00F241CF"/>
    <w:rsid w:val="00F244AE"/>
    <w:rsid w:val="00F25566"/>
    <w:rsid w:val="00F25B4E"/>
    <w:rsid w:val="00F27245"/>
    <w:rsid w:val="00F279A7"/>
    <w:rsid w:val="00F27B24"/>
    <w:rsid w:val="00F27C1D"/>
    <w:rsid w:val="00F27F7F"/>
    <w:rsid w:val="00F32C5E"/>
    <w:rsid w:val="00F33DA2"/>
    <w:rsid w:val="00F36A2E"/>
    <w:rsid w:val="00F36EE9"/>
    <w:rsid w:val="00F37330"/>
    <w:rsid w:val="00F379B7"/>
    <w:rsid w:val="00F37DC8"/>
    <w:rsid w:val="00F40752"/>
    <w:rsid w:val="00F421E9"/>
    <w:rsid w:val="00F423EF"/>
    <w:rsid w:val="00F448A0"/>
    <w:rsid w:val="00F449B2"/>
    <w:rsid w:val="00F44BFE"/>
    <w:rsid w:val="00F46A82"/>
    <w:rsid w:val="00F476D3"/>
    <w:rsid w:val="00F47D98"/>
    <w:rsid w:val="00F50198"/>
    <w:rsid w:val="00F50968"/>
    <w:rsid w:val="00F519EA"/>
    <w:rsid w:val="00F5222F"/>
    <w:rsid w:val="00F541DA"/>
    <w:rsid w:val="00F5547D"/>
    <w:rsid w:val="00F558C8"/>
    <w:rsid w:val="00F55B47"/>
    <w:rsid w:val="00F55FB2"/>
    <w:rsid w:val="00F567C1"/>
    <w:rsid w:val="00F56F6B"/>
    <w:rsid w:val="00F576B7"/>
    <w:rsid w:val="00F57ECB"/>
    <w:rsid w:val="00F60716"/>
    <w:rsid w:val="00F60962"/>
    <w:rsid w:val="00F60E0A"/>
    <w:rsid w:val="00F616C4"/>
    <w:rsid w:val="00F61E91"/>
    <w:rsid w:val="00F6300A"/>
    <w:rsid w:val="00F650C3"/>
    <w:rsid w:val="00F65274"/>
    <w:rsid w:val="00F655A1"/>
    <w:rsid w:val="00F65DE0"/>
    <w:rsid w:val="00F65FC9"/>
    <w:rsid w:val="00F6677C"/>
    <w:rsid w:val="00F669F6"/>
    <w:rsid w:val="00F66C1D"/>
    <w:rsid w:val="00F6742C"/>
    <w:rsid w:val="00F71A78"/>
    <w:rsid w:val="00F740DA"/>
    <w:rsid w:val="00F7476C"/>
    <w:rsid w:val="00F76B8C"/>
    <w:rsid w:val="00F7764F"/>
    <w:rsid w:val="00F8091E"/>
    <w:rsid w:val="00F80DDA"/>
    <w:rsid w:val="00F81F7A"/>
    <w:rsid w:val="00F81FDD"/>
    <w:rsid w:val="00F8299D"/>
    <w:rsid w:val="00F8367C"/>
    <w:rsid w:val="00F845F5"/>
    <w:rsid w:val="00F84C95"/>
    <w:rsid w:val="00F8615C"/>
    <w:rsid w:val="00F86362"/>
    <w:rsid w:val="00F867A4"/>
    <w:rsid w:val="00F87385"/>
    <w:rsid w:val="00F900B6"/>
    <w:rsid w:val="00F900D1"/>
    <w:rsid w:val="00F903CE"/>
    <w:rsid w:val="00F90E99"/>
    <w:rsid w:val="00F917AB"/>
    <w:rsid w:val="00F91969"/>
    <w:rsid w:val="00F91BB7"/>
    <w:rsid w:val="00F91C42"/>
    <w:rsid w:val="00F921F1"/>
    <w:rsid w:val="00F95073"/>
    <w:rsid w:val="00F95A45"/>
    <w:rsid w:val="00F95D23"/>
    <w:rsid w:val="00F962DA"/>
    <w:rsid w:val="00F97C1F"/>
    <w:rsid w:val="00FA04ED"/>
    <w:rsid w:val="00FA2032"/>
    <w:rsid w:val="00FA317B"/>
    <w:rsid w:val="00FA3181"/>
    <w:rsid w:val="00FA3746"/>
    <w:rsid w:val="00FA3F0B"/>
    <w:rsid w:val="00FA5C08"/>
    <w:rsid w:val="00FA7034"/>
    <w:rsid w:val="00FA7E40"/>
    <w:rsid w:val="00FB0DC0"/>
    <w:rsid w:val="00FB12E5"/>
    <w:rsid w:val="00FB1DB3"/>
    <w:rsid w:val="00FB2BA3"/>
    <w:rsid w:val="00FB2DBD"/>
    <w:rsid w:val="00FB349E"/>
    <w:rsid w:val="00FB373E"/>
    <w:rsid w:val="00FB40CD"/>
    <w:rsid w:val="00FB4C52"/>
    <w:rsid w:val="00FB59DD"/>
    <w:rsid w:val="00FB6136"/>
    <w:rsid w:val="00FB6816"/>
    <w:rsid w:val="00FB6DBD"/>
    <w:rsid w:val="00FB769A"/>
    <w:rsid w:val="00FC0ADC"/>
    <w:rsid w:val="00FC1649"/>
    <w:rsid w:val="00FC17B6"/>
    <w:rsid w:val="00FC1981"/>
    <w:rsid w:val="00FC2360"/>
    <w:rsid w:val="00FC28BF"/>
    <w:rsid w:val="00FC2DB9"/>
    <w:rsid w:val="00FC478C"/>
    <w:rsid w:val="00FC4793"/>
    <w:rsid w:val="00FC60BB"/>
    <w:rsid w:val="00FC6EE9"/>
    <w:rsid w:val="00FD05E5"/>
    <w:rsid w:val="00FD1379"/>
    <w:rsid w:val="00FD2D43"/>
    <w:rsid w:val="00FD3D9D"/>
    <w:rsid w:val="00FD423A"/>
    <w:rsid w:val="00FD4683"/>
    <w:rsid w:val="00FD5108"/>
    <w:rsid w:val="00FD520D"/>
    <w:rsid w:val="00FD5860"/>
    <w:rsid w:val="00FD5F27"/>
    <w:rsid w:val="00FD673F"/>
    <w:rsid w:val="00FD7EC2"/>
    <w:rsid w:val="00FE2234"/>
    <w:rsid w:val="00FE2E64"/>
    <w:rsid w:val="00FE352D"/>
    <w:rsid w:val="00FE3BAF"/>
    <w:rsid w:val="00FE4202"/>
    <w:rsid w:val="00FE42B8"/>
    <w:rsid w:val="00FE4355"/>
    <w:rsid w:val="00FE461A"/>
    <w:rsid w:val="00FE46C6"/>
    <w:rsid w:val="00FE47EB"/>
    <w:rsid w:val="00FE48EA"/>
    <w:rsid w:val="00FE6F4E"/>
    <w:rsid w:val="00FE72C5"/>
    <w:rsid w:val="00FE7D62"/>
    <w:rsid w:val="00FF021F"/>
    <w:rsid w:val="00FF1492"/>
    <w:rsid w:val="00FF17F4"/>
    <w:rsid w:val="00FF2709"/>
    <w:rsid w:val="00FF3029"/>
    <w:rsid w:val="00FF3AF1"/>
    <w:rsid w:val="00FF3EDC"/>
    <w:rsid w:val="00FF40AE"/>
    <w:rsid w:val="00FF4CBA"/>
    <w:rsid w:val="00FF5938"/>
    <w:rsid w:val="00FF5A96"/>
    <w:rsid w:val="00FF5F3C"/>
    <w:rsid w:val="00FF7C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4BE636"/>
  <w15:docId w15:val="{EDADDAD3-D464-456B-A429-E52AEE20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aliases w:val="Normal-pool"/>
    <w:next w:val="NormalNonumber"/>
    <w:qFormat/>
    <w:rsid w:val="0031269C"/>
    <w:rPr>
      <w:rFonts w:cs="Traditional Arabic" w:hint="cs"/>
      <w:szCs w:val="30"/>
      <w:lang w:val="en-GB"/>
    </w:rPr>
  </w:style>
  <w:style w:type="paragraph" w:styleId="Heading1">
    <w:name w:val="heading 1"/>
    <w:basedOn w:val="Normal"/>
    <w:next w:val="Normalnumber"/>
    <w:link w:val="Heading1Char"/>
    <w:qFormat/>
    <w:rsid w:val="00B405B7"/>
    <w:pPr>
      <w:keepNext/>
      <w:spacing w:before="240" w:after="120"/>
      <w:ind w:left="1247" w:hanging="680"/>
      <w:outlineLvl w:val="0"/>
    </w:pPr>
    <w:rPr>
      <w:b/>
      <w:sz w:val="28"/>
    </w:rPr>
  </w:style>
  <w:style w:type="paragraph" w:styleId="Heading2">
    <w:name w:val="heading 2"/>
    <w:aliases w:val="SubPara (a),Heading 2 Char,Heading 2 Char1 Char,Heading 2 Char Char Char,SubPara (a) Char Char Char,Heading 2 Char1 Char Char Char,Heading 2 Char Char Char Char Char,Heading 2 Char1 Char1 Char Char Char Char,SubPara (a) Char"/>
    <w:basedOn w:val="Normal"/>
    <w:next w:val="Normalnumber"/>
    <w:link w:val="Heading2Char1"/>
    <w:qFormat/>
    <w:rsid w:val="00B405B7"/>
    <w:pPr>
      <w:keepNext/>
      <w:spacing w:before="240" w:after="120"/>
      <w:ind w:left="1247" w:hanging="680"/>
      <w:outlineLvl w:val="1"/>
    </w:pPr>
    <w:rPr>
      <w:b/>
      <w:sz w:val="24"/>
      <w:szCs w:val="24"/>
    </w:rPr>
  </w:style>
  <w:style w:type="paragraph" w:styleId="Heading3">
    <w:name w:val="heading 3"/>
    <w:aliases w:val="Char"/>
    <w:basedOn w:val="Normal"/>
    <w:next w:val="Normalnumber"/>
    <w:link w:val="Heading3Char"/>
    <w:qFormat/>
    <w:rsid w:val="004C6EB8"/>
    <w:pPr>
      <w:bidi/>
      <w:spacing w:after="120" w:line="360" w:lineRule="exact"/>
      <w:ind w:left="1135" w:hanging="851"/>
      <w:jc w:val="both"/>
      <w:outlineLvl w:val="2"/>
    </w:pPr>
    <w:rPr>
      <w:rFonts w:ascii="Simplified Arabic" w:hAnsi="Simplified Arabic" w:cs="Simplified Arabic" w:hint="default"/>
      <w:b/>
      <w:bCs/>
      <w:sz w:val="24"/>
      <w:szCs w:val="24"/>
    </w:rPr>
  </w:style>
  <w:style w:type="paragraph" w:styleId="Heading4">
    <w:name w:val="heading 4"/>
    <w:basedOn w:val="Heading3"/>
    <w:next w:val="Normalnumber"/>
    <w:link w:val="Heading4Char"/>
    <w:qFormat/>
    <w:rsid w:val="00715E88"/>
    <w:pPr>
      <w:keepNext/>
      <w:outlineLvl w:val="3"/>
    </w:pPr>
  </w:style>
  <w:style w:type="paragraph" w:styleId="Heading5">
    <w:name w:val="heading 5"/>
    <w:basedOn w:val="Normal"/>
    <w:next w:val="Normal"/>
    <w:link w:val="Heading5Char"/>
    <w:qFormat/>
    <w:rsid w:val="00247707"/>
    <w:pPr>
      <w:keepNext/>
      <w:outlineLvl w:val="4"/>
    </w:pPr>
    <w:rPr>
      <w:rFonts w:ascii="Univers" w:hAnsi="Univers"/>
      <w:b/>
      <w:sz w:val="24"/>
    </w:rPr>
  </w:style>
  <w:style w:type="paragraph" w:styleId="Heading6">
    <w:name w:val="heading 6"/>
    <w:basedOn w:val="Normal"/>
    <w:next w:val="Normal"/>
    <w:link w:val="Heading6Char"/>
    <w:qFormat/>
    <w:rsid w:val="00247707"/>
    <w:pPr>
      <w:keepNext/>
      <w:ind w:left="578"/>
      <w:outlineLvl w:val="5"/>
    </w:pPr>
    <w:rPr>
      <w:b/>
      <w:bCs/>
      <w:sz w:val="24"/>
    </w:rPr>
  </w:style>
  <w:style w:type="paragraph" w:styleId="Heading7">
    <w:name w:val="heading 7"/>
    <w:basedOn w:val="Normal"/>
    <w:next w:val="Normal"/>
    <w:link w:val="Heading7Char"/>
    <w:qFormat/>
    <w:rsid w:val="00247707"/>
    <w:pPr>
      <w:keepNext/>
      <w:widowControl w:val="0"/>
      <w:jc w:val="center"/>
      <w:outlineLvl w:val="6"/>
    </w:pPr>
    <w:rPr>
      <w:snapToGrid w:val="0"/>
      <w:u w:val="single"/>
      <w:lang w:val="en-US"/>
    </w:rPr>
  </w:style>
  <w:style w:type="paragraph" w:styleId="Heading8">
    <w:name w:val="heading 8"/>
    <w:basedOn w:val="Normal"/>
    <w:next w:val="Normal"/>
    <w:link w:val="Heading8Char"/>
    <w:qFormat/>
    <w:rsid w:val="00247707"/>
    <w:pPr>
      <w:keepNext/>
      <w:widowControl w:val="0"/>
      <w:numPr>
        <w:numId w:val="1"/>
      </w:numPr>
      <w:tabs>
        <w:tab w:val="left" w:pos="-1440"/>
        <w:tab w:val="left" w:pos="-720"/>
      </w:tabs>
      <w:suppressAutoHyphens/>
      <w:ind w:hanging="360"/>
      <w:jc w:val="center"/>
      <w:outlineLvl w:val="7"/>
    </w:pPr>
    <w:rPr>
      <w:snapToGrid w:val="0"/>
      <w:u w:val="single"/>
      <w:lang w:val="en-US"/>
    </w:rPr>
  </w:style>
  <w:style w:type="paragraph" w:styleId="Heading9">
    <w:name w:val="heading 9"/>
    <w:basedOn w:val="Normal"/>
    <w:next w:val="Normal"/>
    <w:link w:val="Heading9Char"/>
    <w:qFormat/>
    <w:rsid w:val="00247707"/>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B5340"/>
    <w:rPr>
      <w:rFonts w:ascii="Times New Roman" w:hAnsi="Times New Roman"/>
      <w:b/>
      <w:sz w:val="18"/>
    </w:rPr>
  </w:style>
  <w:style w:type="table" w:customStyle="1" w:styleId="Tabledocright">
    <w:name w:val="Table_doc_right"/>
    <w:basedOn w:val="TableNormal"/>
    <w:rsid w:val="00E21C8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2C2C3E"/>
    <w:pPr>
      <w:ind w:left="1000"/>
    </w:pPr>
    <w:rPr>
      <w:sz w:val="18"/>
      <w:szCs w:val="18"/>
    </w:rPr>
  </w:style>
  <w:style w:type="paragraph" w:styleId="TOC7">
    <w:name w:val="toc 7"/>
    <w:basedOn w:val="Normal"/>
    <w:next w:val="Normal"/>
    <w:autoRedefine/>
    <w:semiHidden/>
    <w:rsid w:val="002C2C3E"/>
    <w:pPr>
      <w:ind w:left="1200"/>
    </w:pPr>
    <w:rPr>
      <w:sz w:val="18"/>
      <w:szCs w:val="18"/>
    </w:rPr>
  </w:style>
  <w:style w:type="paragraph" w:styleId="TOC8">
    <w:name w:val="toc 8"/>
    <w:basedOn w:val="Normal"/>
    <w:next w:val="Normal"/>
    <w:autoRedefine/>
    <w:semiHidden/>
    <w:rsid w:val="002C2C3E"/>
    <w:pPr>
      <w:ind w:left="1400"/>
    </w:pPr>
    <w:rPr>
      <w:sz w:val="18"/>
      <w:szCs w:val="18"/>
    </w:rPr>
  </w:style>
  <w:style w:type="paragraph" w:styleId="TOC9">
    <w:name w:val="toc 9"/>
    <w:basedOn w:val="Normal"/>
    <w:next w:val="Normal"/>
    <w:autoRedefine/>
    <w:semiHidden/>
    <w:rsid w:val="002C2C3E"/>
    <w:pPr>
      <w:ind w:left="1600"/>
    </w:pPr>
    <w:rPr>
      <w:sz w:val="18"/>
      <w:szCs w:val="18"/>
    </w:rPr>
  </w:style>
  <w:style w:type="paragraph" w:customStyle="1" w:styleId="Titlefigure">
    <w:name w:val="Title_figure"/>
    <w:basedOn w:val="Titletable"/>
    <w:next w:val="NormalNonumber"/>
    <w:rsid w:val="000247B0"/>
    <w:rPr>
      <w:bCs w:val="0"/>
    </w:rPr>
  </w:style>
  <w:style w:type="paragraph" w:styleId="TableofFigures">
    <w:name w:val="table of figures"/>
    <w:basedOn w:val="Normal"/>
    <w:next w:val="Normal"/>
    <w:autoRedefine/>
    <w:semiHidden/>
    <w:rsid w:val="002A237D"/>
    <w:pPr>
      <w:ind w:left="1814" w:hanging="567"/>
    </w:pPr>
  </w:style>
  <w:style w:type="paragraph" w:customStyle="1" w:styleId="CH1">
    <w:name w:val="CH1"/>
    <w:basedOn w:val="Normal"/>
    <w:next w:val="CH2"/>
    <w:link w:val="CH1Char"/>
    <w:rsid w:val="006303B4"/>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
    <w:next w:val="Normalnumber"/>
    <w:link w:val="CH2Char"/>
    <w:rsid w:val="00CE524C"/>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number"/>
    <w:link w:val="CH3Char"/>
    <w:rsid w:val="006303B4"/>
    <w:pPr>
      <w:keepNext/>
      <w:keepLines/>
      <w:tabs>
        <w:tab w:val="right" w:pos="851"/>
      </w:tabs>
      <w:suppressAutoHyphens/>
      <w:spacing w:after="120"/>
      <w:ind w:left="1247" w:right="284" w:hanging="1247"/>
    </w:pPr>
    <w:rPr>
      <w:b/>
    </w:rPr>
  </w:style>
  <w:style w:type="paragraph" w:customStyle="1" w:styleId="CH4">
    <w:name w:val="CH4"/>
    <w:basedOn w:val="Normal"/>
    <w:next w:val="Normalnumber"/>
    <w:rsid w:val="004C5C96"/>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1F75DE"/>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
    <w:next w:val="Normalnumber"/>
    <w:rsid w:val="00D8108C"/>
    <w:pPr>
      <w:keepNext/>
      <w:keepLines/>
      <w:tabs>
        <w:tab w:val="right" w:pos="851"/>
      </w:tabs>
      <w:suppressAutoHyphens/>
      <w:spacing w:after="120"/>
      <w:ind w:left="1247" w:right="284" w:hanging="1247"/>
    </w:pPr>
    <w:rPr>
      <w:b/>
    </w:rPr>
  </w:style>
  <w:style w:type="character" w:styleId="FootnoteReference">
    <w:name w:val="footnote reference"/>
    <w:aliases w:val="Footnote text,16 Point,Superscript 6 Point,Footnote Text1,Footnote Text2,ftref,(Ref. de nota al pie),number,SUPERS,Footnote Reference Superscript,Footnote Reference S,fr,Fotnotsreferens,JFR-Fußnotenzeichen,-E Fußnotenzeichen,note TESI"/>
    <w:basedOn w:val="DefaultParagraphFont"/>
    <w:qFormat/>
    <w:rsid w:val="009B4A0F"/>
    <w:rPr>
      <w:rFonts w:ascii="Times New Roman" w:hAnsi="Times New Roman"/>
      <w:color w:val="auto"/>
      <w:sz w:val="20"/>
      <w:szCs w:val="18"/>
      <w:vertAlign w:val="superscript"/>
    </w:rPr>
  </w:style>
  <w:style w:type="paragraph" w:styleId="FootnoteText">
    <w:name w:val="footnote text"/>
    <w:aliases w:val="Fußnotentextf,Geneva 9,Font: Geneva 9,Boston 10,f,DNV-FT,fn,footnote text,Footnotes,Footnote ak,ft,fn cafc,Footnotes Char Char,Footnote Text Char Char,fn Char Char,footnote text Char Char Char Ch,footnote text Char Char Char Ch Char,93"/>
    <w:basedOn w:val="Normal"/>
    <w:link w:val="FootnoteTextChar"/>
    <w:rsid w:val="00247707"/>
    <w:pPr>
      <w:spacing w:before="20" w:after="40"/>
      <w:ind w:left="1247"/>
    </w:pPr>
    <w:rPr>
      <w:sz w:val="18"/>
    </w:rPr>
  </w:style>
  <w:style w:type="table" w:customStyle="1" w:styleId="AATable">
    <w:name w:val="AA_Table"/>
    <w:basedOn w:val="TableNormal"/>
    <w:rsid w:val="00651BFA"/>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A469FA"/>
    <w:pPr>
      <w:keepNext/>
      <w:keepLines/>
      <w:suppressAutoHyphens/>
      <w:ind w:right="3402"/>
    </w:pPr>
    <w:rPr>
      <w:b/>
    </w:rPr>
  </w:style>
  <w:style w:type="paragraph" w:customStyle="1" w:styleId="AATitle2">
    <w:name w:val="AA_Title2"/>
    <w:basedOn w:val="AATitle"/>
    <w:rsid w:val="006431A6"/>
    <w:pPr>
      <w:spacing w:before="120" w:after="120"/>
      <w:ind w:right="1701"/>
    </w:pPr>
  </w:style>
  <w:style w:type="paragraph" w:customStyle="1" w:styleId="BBTitle">
    <w:name w:val="BB_Title"/>
    <w:basedOn w:val="Normal"/>
    <w:link w:val="BBTitleChar"/>
    <w:rsid w:val="0009640C"/>
    <w:pPr>
      <w:keepNext/>
      <w:keepLines/>
      <w:suppressAutoHyphens/>
      <w:spacing w:before="320" w:after="240"/>
      <w:ind w:left="1247" w:right="567"/>
    </w:pPr>
    <w:rPr>
      <w:b/>
      <w:sz w:val="28"/>
      <w:szCs w:val="28"/>
    </w:rPr>
  </w:style>
  <w:style w:type="paragraph" w:styleId="Footer">
    <w:name w:val="footer"/>
    <w:aliases w:val="Footer-pool, Char"/>
    <w:basedOn w:val="Normal"/>
    <w:link w:val="FooterChar"/>
    <w:rsid w:val="002A6864"/>
    <w:pPr>
      <w:tabs>
        <w:tab w:val="center" w:pos="4320"/>
        <w:tab w:val="right" w:pos="8640"/>
      </w:tabs>
      <w:spacing w:before="60" w:after="120"/>
    </w:pPr>
  </w:style>
  <w:style w:type="paragraph" w:styleId="Header">
    <w:name w:val="header"/>
    <w:aliases w:val="Header-pool,EthylHeader"/>
    <w:basedOn w:val="Normal"/>
    <w:link w:val="HeaderChar"/>
    <w:rsid w:val="00AB5340"/>
    <w:pPr>
      <w:pBdr>
        <w:bottom w:val="single" w:sz="4" w:space="1" w:color="auto"/>
      </w:pBdr>
      <w:tabs>
        <w:tab w:val="center" w:pos="4536"/>
        <w:tab w:val="right" w:pos="9072"/>
      </w:tabs>
      <w:spacing w:after="120"/>
    </w:pPr>
    <w:rPr>
      <w:b/>
      <w:sz w:val="18"/>
    </w:rPr>
  </w:style>
  <w:style w:type="character" w:styleId="Hyperlink">
    <w:name w:val="Hyperlink"/>
    <w:basedOn w:val="DefaultParagraphFont"/>
    <w:uiPriority w:val="99"/>
    <w:rsid w:val="00715E88"/>
    <w:rPr>
      <w:rFonts w:ascii="Times New Roman" w:hAnsi="Times New Roman"/>
      <w:color w:val="auto"/>
      <w:sz w:val="20"/>
      <w:szCs w:val="20"/>
      <w:u w:val="none"/>
      <w:lang w:val="fr-FR"/>
    </w:rPr>
  </w:style>
  <w:style w:type="numbering" w:customStyle="1" w:styleId="Normallist">
    <w:name w:val="Normal_list"/>
    <w:basedOn w:val="NoList"/>
    <w:rsid w:val="00071886"/>
    <w:pPr>
      <w:numPr>
        <w:numId w:val="3"/>
      </w:numPr>
    </w:pPr>
  </w:style>
  <w:style w:type="paragraph" w:customStyle="1" w:styleId="NormalNonumber">
    <w:name w:val="Normal_No_number"/>
    <w:basedOn w:val="Normal"/>
    <w:link w:val="NormalNonumberChar"/>
    <w:rsid w:val="004C5C96"/>
    <w:pPr>
      <w:spacing w:after="120"/>
      <w:ind w:left="1247"/>
    </w:pPr>
  </w:style>
  <w:style w:type="paragraph" w:customStyle="1" w:styleId="Normalnumber">
    <w:name w:val="Normal_number"/>
    <w:basedOn w:val="Normal"/>
    <w:link w:val="NormalnumberChar"/>
    <w:qFormat/>
    <w:rsid w:val="00071886"/>
    <w:pPr>
      <w:numPr>
        <w:numId w:val="4"/>
      </w:numPr>
      <w:spacing w:after="120"/>
    </w:pPr>
  </w:style>
  <w:style w:type="paragraph" w:customStyle="1" w:styleId="Titletable">
    <w:name w:val="Title_table"/>
    <w:basedOn w:val="Normal"/>
    <w:rsid w:val="000247B0"/>
    <w:pPr>
      <w:keepNext/>
      <w:keepLines/>
      <w:suppressAutoHyphens/>
      <w:spacing w:after="60"/>
      <w:ind w:left="1247"/>
    </w:pPr>
    <w:rPr>
      <w:b/>
      <w:bCs/>
    </w:rPr>
  </w:style>
  <w:style w:type="paragraph" w:styleId="TOC1">
    <w:name w:val="toc 1"/>
    <w:basedOn w:val="Normal"/>
    <w:next w:val="Normal"/>
    <w:uiPriority w:val="39"/>
    <w:rsid w:val="003F0E85"/>
    <w:pPr>
      <w:tabs>
        <w:tab w:val="right" w:leader="dot" w:pos="9486"/>
      </w:tabs>
      <w:spacing w:before="120" w:after="120"/>
      <w:ind w:left="1814" w:hanging="567"/>
    </w:pPr>
    <w:rPr>
      <w:bCs/>
    </w:rPr>
  </w:style>
  <w:style w:type="paragraph" w:styleId="TOC2">
    <w:name w:val="toc 2"/>
    <w:basedOn w:val="Normal"/>
    <w:next w:val="Normal"/>
    <w:uiPriority w:val="39"/>
    <w:rsid w:val="002C2C3E"/>
    <w:pPr>
      <w:tabs>
        <w:tab w:val="right" w:leader="dot" w:pos="9486"/>
      </w:tabs>
      <w:ind w:left="2381" w:hanging="567"/>
    </w:pPr>
  </w:style>
  <w:style w:type="paragraph" w:styleId="TOC3">
    <w:name w:val="toc 3"/>
    <w:basedOn w:val="Normal"/>
    <w:next w:val="Normal"/>
    <w:uiPriority w:val="39"/>
    <w:rsid w:val="002929D8"/>
    <w:pPr>
      <w:tabs>
        <w:tab w:val="right" w:leader="dot" w:pos="9486"/>
      </w:tabs>
      <w:ind w:left="2948" w:hanging="567"/>
    </w:pPr>
    <w:rPr>
      <w:iCs/>
    </w:rPr>
  </w:style>
  <w:style w:type="paragraph" w:styleId="TOC4">
    <w:name w:val="toc 4"/>
    <w:basedOn w:val="Normal"/>
    <w:next w:val="Normal"/>
    <w:rsid w:val="002929D8"/>
    <w:pPr>
      <w:tabs>
        <w:tab w:val="left" w:pos="1000"/>
        <w:tab w:val="right" w:leader="dot" w:pos="9486"/>
      </w:tabs>
      <w:ind w:left="3515" w:hanging="567"/>
    </w:pPr>
    <w:rPr>
      <w:szCs w:val="18"/>
    </w:rPr>
  </w:style>
  <w:style w:type="paragraph" w:styleId="TOC5">
    <w:name w:val="toc 5"/>
    <w:basedOn w:val="Normal"/>
    <w:next w:val="Normal"/>
    <w:autoRedefine/>
    <w:semiHidden/>
    <w:rsid w:val="00247707"/>
    <w:pPr>
      <w:ind w:left="800"/>
    </w:pPr>
    <w:rPr>
      <w:sz w:val="18"/>
      <w:szCs w:val="18"/>
    </w:rPr>
  </w:style>
  <w:style w:type="paragraph" w:customStyle="1" w:styleId="ZZAnxheader">
    <w:name w:val="ZZ_Anx_header"/>
    <w:basedOn w:val="Normal"/>
    <w:rsid w:val="00715E88"/>
    <w:rPr>
      <w:b/>
      <w:bCs/>
      <w:sz w:val="28"/>
      <w:szCs w:val="22"/>
    </w:rPr>
  </w:style>
  <w:style w:type="paragraph" w:customStyle="1" w:styleId="ZZAnxtitle">
    <w:name w:val="ZZ_Anx_title"/>
    <w:basedOn w:val="Normal"/>
    <w:link w:val="ZZAnxtitleChar"/>
    <w:rsid w:val="00715E88"/>
    <w:pPr>
      <w:spacing w:before="360" w:after="120"/>
      <w:ind w:left="1247"/>
    </w:pPr>
    <w:rPr>
      <w:b/>
      <w:bCs/>
      <w:sz w:val="28"/>
      <w:szCs w:val="26"/>
    </w:rPr>
  </w:style>
  <w:style w:type="table" w:styleId="TableGrid">
    <w:name w:val="Table Grid"/>
    <w:basedOn w:val="TableNormal"/>
    <w:uiPriority w:val="59"/>
    <w:rsid w:val="00312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31269C"/>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31269C"/>
    <w:rPr>
      <w:lang w:val="en-GB"/>
    </w:rPr>
  </w:style>
  <w:style w:type="character" w:customStyle="1" w:styleId="BBTitleChar">
    <w:name w:val="BB_Title Char"/>
    <w:link w:val="BBTitle"/>
    <w:rsid w:val="0031269C"/>
    <w:rPr>
      <w:b/>
      <w:sz w:val="28"/>
      <w:szCs w:val="28"/>
      <w:lang w:val="en-GB"/>
    </w:rPr>
  </w:style>
  <w:style w:type="paragraph" w:styleId="BalloonText">
    <w:name w:val="Balloon Text"/>
    <w:basedOn w:val="Normal"/>
    <w:link w:val="BalloonTextChar"/>
    <w:rsid w:val="0074431D"/>
    <w:rPr>
      <w:rFonts w:ascii="Tahoma" w:hAnsi="Tahoma" w:cs="Tahoma"/>
      <w:sz w:val="16"/>
      <w:szCs w:val="16"/>
    </w:rPr>
  </w:style>
  <w:style w:type="character" w:customStyle="1" w:styleId="BalloonTextChar">
    <w:name w:val="Balloon Text Char"/>
    <w:basedOn w:val="DefaultParagraphFont"/>
    <w:link w:val="BalloonText"/>
    <w:rsid w:val="0074431D"/>
    <w:rPr>
      <w:rFonts w:ascii="Tahoma" w:hAnsi="Tahoma" w:cs="Tahoma"/>
      <w:sz w:val="16"/>
      <w:szCs w:val="16"/>
      <w:lang w:val="en-GB"/>
    </w:rPr>
  </w:style>
  <w:style w:type="character" w:customStyle="1" w:styleId="HeaderChar">
    <w:name w:val="Header Char"/>
    <w:aliases w:val="Header-pool Char,EthylHeader Char"/>
    <w:link w:val="Header"/>
    <w:rsid w:val="006923A3"/>
    <w:rPr>
      <w:b/>
      <w:sz w:val="18"/>
      <w:lang w:val="en-GB"/>
    </w:rPr>
  </w:style>
  <w:style w:type="character" w:customStyle="1" w:styleId="tgc">
    <w:name w:val="_tgc"/>
    <w:rsid w:val="006923A3"/>
  </w:style>
  <w:style w:type="character" w:customStyle="1" w:styleId="CH1Char">
    <w:name w:val="CH1 Char"/>
    <w:link w:val="CH1"/>
    <w:uiPriority w:val="99"/>
    <w:locked/>
    <w:rsid w:val="00210198"/>
    <w:rPr>
      <w:b/>
      <w:sz w:val="28"/>
      <w:szCs w:val="28"/>
      <w:lang w:val="en-GB"/>
    </w:rPr>
  </w:style>
  <w:style w:type="character" w:customStyle="1" w:styleId="NormalnumberChar">
    <w:name w:val="Normal_number Char"/>
    <w:link w:val="Normalnumber"/>
    <w:locked/>
    <w:rsid w:val="00210198"/>
    <w:rPr>
      <w:rFonts w:cs="Traditional Arabic"/>
      <w:szCs w:val="30"/>
      <w:lang w:val="en-GB"/>
    </w:rPr>
  </w:style>
  <w:style w:type="character" w:customStyle="1" w:styleId="CH2Char">
    <w:name w:val="CH2 Char"/>
    <w:link w:val="CH2"/>
    <w:locked/>
    <w:rsid w:val="000E7DB2"/>
    <w:rPr>
      <w:b/>
      <w:sz w:val="24"/>
      <w:szCs w:val="24"/>
      <w:lang w:val="en-GB"/>
    </w:rPr>
  </w:style>
  <w:style w:type="character" w:styleId="CommentReference">
    <w:name w:val="annotation reference"/>
    <w:basedOn w:val="DefaultParagraphFont"/>
    <w:uiPriority w:val="99"/>
    <w:unhideWhenUsed/>
    <w:rsid w:val="0079584B"/>
    <w:rPr>
      <w:sz w:val="16"/>
      <w:szCs w:val="16"/>
    </w:rPr>
  </w:style>
  <w:style w:type="paragraph" w:styleId="CommentText">
    <w:name w:val="annotation text"/>
    <w:basedOn w:val="Normal"/>
    <w:link w:val="CommentTextChar"/>
    <w:unhideWhenUsed/>
    <w:rsid w:val="0079584B"/>
  </w:style>
  <w:style w:type="character" w:customStyle="1" w:styleId="CommentTextChar">
    <w:name w:val="Comment Text Char"/>
    <w:basedOn w:val="DefaultParagraphFont"/>
    <w:link w:val="CommentText"/>
    <w:rsid w:val="0079584B"/>
    <w:rPr>
      <w:lang w:val="en-GB"/>
    </w:rPr>
  </w:style>
  <w:style w:type="paragraph" w:styleId="CommentSubject">
    <w:name w:val="annotation subject"/>
    <w:basedOn w:val="CommentText"/>
    <w:next w:val="CommentText"/>
    <w:link w:val="CommentSubjectChar"/>
    <w:unhideWhenUsed/>
    <w:rsid w:val="0079584B"/>
    <w:rPr>
      <w:b/>
      <w:bCs/>
    </w:rPr>
  </w:style>
  <w:style w:type="character" w:customStyle="1" w:styleId="CommentSubjectChar">
    <w:name w:val="Comment Subject Char"/>
    <w:basedOn w:val="CommentTextChar"/>
    <w:link w:val="CommentSubject"/>
    <w:rsid w:val="0079584B"/>
    <w:rPr>
      <w:b/>
      <w:bCs/>
      <w:lang w:val="en-GB"/>
    </w:rPr>
  </w:style>
  <w:style w:type="paragraph" w:styleId="Caption">
    <w:name w:val="caption"/>
    <w:basedOn w:val="Normal"/>
    <w:next w:val="Normal"/>
    <w:qFormat/>
    <w:rsid w:val="007079FF"/>
    <w:pPr>
      <w:bidi/>
      <w:spacing w:after="120" w:line="360" w:lineRule="exact"/>
      <w:ind w:left="1135" w:hanging="851"/>
      <w:jc w:val="both"/>
      <w:outlineLvl w:val="0"/>
    </w:pPr>
    <w:rPr>
      <w:rFonts w:ascii="Simplified Arabic" w:hAnsi="Simplified Arabic" w:cs="Simplified Arabic" w:hint="default"/>
      <w:b/>
      <w:bCs/>
      <w:sz w:val="26"/>
      <w:szCs w:val="26"/>
    </w:rPr>
  </w:style>
  <w:style w:type="paragraph" w:customStyle="1" w:styleId="Normal-num">
    <w:name w:val="Normal-num"/>
    <w:basedOn w:val="Normal"/>
    <w:next w:val="Normal"/>
    <w:rsid w:val="00154589"/>
    <w:pPr>
      <w:numPr>
        <w:numId w:val="5"/>
      </w:numPr>
      <w:suppressAutoHyphens/>
      <w:spacing w:after="120"/>
    </w:pPr>
    <w:rPr>
      <w:szCs w:val="22"/>
      <w:lang w:eastAsia="zh-CN"/>
    </w:rPr>
  </w:style>
  <w:style w:type="paragraph" w:styleId="Title">
    <w:name w:val="Title"/>
    <w:basedOn w:val="Normal"/>
    <w:link w:val="TitleChar"/>
    <w:autoRedefine/>
    <w:qFormat/>
    <w:rsid w:val="00154589"/>
    <w:pPr>
      <w:spacing w:before="360" w:after="240"/>
      <w:ind w:left="1247" w:right="567"/>
      <w:outlineLvl w:val="0"/>
    </w:pPr>
    <w:rPr>
      <w:rFonts w:cs="Arial"/>
      <w:b/>
      <w:bCs/>
      <w:color w:val="000000"/>
      <w:kern w:val="28"/>
      <w:sz w:val="28"/>
      <w:szCs w:val="28"/>
    </w:rPr>
  </w:style>
  <w:style w:type="character" w:customStyle="1" w:styleId="TitleChar">
    <w:name w:val="Title Char"/>
    <w:basedOn w:val="DefaultParagraphFont"/>
    <w:link w:val="Title"/>
    <w:rsid w:val="00154589"/>
    <w:rPr>
      <w:rFonts w:cs="Arial"/>
      <w:b/>
      <w:bCs/>
      <w:color w:val="000000"/>
      <w:kern w:val="28"/>
      <w:sz w:val="28"/>
      <w:szCs w:val="28"/>
      <w:lang w:val="en-GB"/>
    </w:rPr>
  </w:style>
  <w:style w:type="paragraph" w:customStyle="1" w:styleId="Anxhead">
    <w:name w:val="Anx head"/>
    <w:basedOn w:val="Normal"/>
    <w:rsid w:val="00154589"/>
    <w:rPr>
      <w:b/>
      <w:bCs/>
      <w:sz w:val="28"/>
      <w:szCs w:val="22"/>
    </w:rPr>
  </w:style>
  <w:style w:type="paragraph" w:customStyle="1" w:styleId="Anxsubhead">
    <w:name w:val="Anx subhead"/>
    <w:basedOn w:val="Normal"/>
    <w:rsid w:val="00154589"/>
    <w:pPr>
      <w:ind w:left="1247"/>
    </w:pPr>
    <w:rPr>
      <w:b/>
      <w:bCs/>
      <w:sz w:val="24"/>
      <w:szCs w:val="24"/>
    </w:rPr>
  </w:style>
  <w:style w:type="paragraph" w:customStyle="1" w:styleId="Anxtitle">
    <w:name w:val="Anx title"/>
    <w:basedOn w:val="Normal"/>
    <w:rsid w:val="00154589"/>
    <w:pPr>
      <w:ind w:left="1247"/>
    </w:pPr>
    <w:rPr>
      <w:b/>
      <w:bCs/>
      <w:sz w:val="28"/>
      <w:szCs w:val="26"/>
    </w:rPr>
  </w:style>
  <w:style w:type="paragraph" w:customStyle="1" w:styleId="Paralevel1">
    <w:name w:val="Para level1"/>
    <w:basedOn w:val="Normal"/>
    <w:link w:val="Paralevel1Char"/>
    <w:uiPriority w:val="99"/>
    <w:rsid w:val="00154589"/>
    <w:pPr>
      <w:numPr>
        <w:numId w:val="6"/>
      </w:numPr>
      <w:tabs>
        <w:tab w:val="clear" w:pos="360"/>
      </w:tabs>
      <w:spacing w:after="120"/>
      <w:ind w:left="1247"/>
    </w:pPr>
  </w:style>
  <w:style w:type="paragraph" w:customStyle="1" w:styleId="Paralevel2">
    <w:name w:val="Para level2"/>
    <w:basedOn w:val="Paralevel1"/>
    <w:rsid w:val="00154589"/>
    <w:pPr>
      <w:numPr>
        <w:numId w:val="7"/>
      </w:numPr>
      <w:tabs>
        <w:tab w:val="clear" w:pos="938"/>
        <w:tab w:val="num" w:pos="567"/>
      </w:tabs>
      <w:ind w:left="1247" w:firstLine="0"/>
    </w:pPr>
  </w:style>
  <w:style w:type="paragraph" w:customStyle="1" w:styleId="Paralevel3">
    <w:name w:val="Para level3"/>
    <w:basedOn w:val="Paralevel2"/>
    <w:rsid w:val="00154589"/>
    <w:pPr>
      <w:numPr>
        <w:numId w:val="8"/>
      </w:numPr>
      <w:tabs>
        <w:tab w:val="clear" w:pos="2892"/>
        <w:tab w:val="num" w:pos="567"/>
      </w:tabs>
      <w:ind w:left="1247" w:firstLine="0"/>
    </w:pPr>
  </w:style>
  <w:style w:type="paragraph" w:customStyle="1" w:styleId="Subtitle">
    <w:name w:val="Sub title"/>
    <w:basedOn w:val="Heading2"/>
    <w:rsid w:val="00154589"/>
    <w:pPr>
      <w:spacing w:before="0" w:after="0"/>
      <w:ind w:firstLine="0"/>
    </w:pPr>
  </w:style>
  <w:style w:type="paragraph" w:customStyle="1" w:styleId="Level1">
    <w:name w:val="Level1"/>
    <w:basedOn w:val="Normal"/>
    <w:rsid w:val="00154589"/>
    <w:pPr>
      <w:tabs>
        <w:tab w:val="left" w:pos="578"/>
        <w:tab w:val="left" w:pos="1157"/>
      </w:tabs>
      <w:spacing w:after="240"/>
    </w:pPr>
  </w:style>
  <w:style w:type="paragraph" w:styleId="BodyText">
    <w:name w:val="Body Text"/>
    <w:basedOn w:val="Normal"/>
    <w:link w:val="BodyTextChar"/>
    <w:rsid w:val="00154589"/>
    <w:pPr>
      <w:jc w:val="center"/>
    </w:pPr>
  </w:style>
  <w:style w:type="character" w:customStyle="1" w:styleId="BodyTextChar">
    <w:name w:val="Body Text Char"/>
    <w:basedOn w:val="DefaultParagraphFont"/>
    <w:link w:val="BodyText"/>
    <w:rsid w:val="00154589"/>
    <w:rPr>
      <w:lang w:val="en-GB"/>
    </w:rPr>
  </w:style>
  <w:style w:type="paragraph" w:styleId="BodyTextIndent">
    <w:name w:val="Body Text Indent"/>
    <w:basedOn w:val="Normal"/>
    <w:link w:val="BodyTextIndentChar"/>
    <w:rsid w:val="00154589"/>
    <w:pPr>
      <w:ind w:left="720" w:hanging="720"/>
    </w:pPr>
    <w:rPr>
      <w:snapToGrid w:val="0"/>
      <w:color w:val="000000"/>
      <w:lang w:val="en-US"/>
    </w:rPr>
  </w:style>
  <w:style w:type="character" w:customStyle="1" w:styleId="BodyTextIndentChar">
    <w:name w:val="Body Text Indent Char"/>
    <w:basedOn w:val="DefaultParagraphFont"/>
    <w:link w:val="BodyTextIndent"/>
    <w:rsid w:val="00154589"/>
    <w:rPr>
      <w:snapToGrid w:val="0"/>
      <w:color w:val="000000"/>
    </w:rPr>
  </w:style>
  <w:style w:type="paragraph" w:styleId="BodyText2">
    <w:name w:val="Body Text 2"/>
    <w:basedOn w:val="Normal"/>
    <w:link w:val="BodyText2Char"/>
    <w:rsid w:val="00154589"/>
    <w:rPr>
      <w:color w:val="FF0000"/>
    </w:rPr>
  </w:style>
  <w:style w:type="character" w:customStyle="1" w:styleId="BodyText2Char">
    <w:name w:val="Body Text 2 Char"/>
    <w:basedOn w:val="DefaultParagraphFont"/>
    <w:link w:val="BodyText2"/>
    <w:rsid w:val="00154589"/>
    <w:rPr>
      <w:color w:val="FF0000"/>
      <w:lang w:val="en-GB"/>
    </w:rPr>
  </w:style>
  <w:style w:type="paragraph" w:customStyle="1" w:styleId="Default">
    <w:name w:val="Default"/>
    <w:rsid w:val="00154589"/>
    <w:pPr>
      <w:autoSpaceDE w:val="0"/>
      <w:autoSpaceDN w:val="0"/>
      <w:adjustRightInd w:val="0"/>
    </w:pPr>
    <w:rPr>
      <w:rFonts w:eastAsia="Calibri"/>
      <w:color w:val="000000"/>
      <w:sz w:val="24"/>
      <w:szCs w:val="24"/>
    </w:rPr>
  </w:style>
  <w:style w:type="paragraph" w:customStyle="1" w:styleId="ColorfulList-Accent11">
    <w:name w:val="Colorful List - Accent 11"/>
    <w:basedOn w:val="Normal"/>
    <w:uiPriority w:val="34"/>
    <w:qFormat/>
    <w:rsid w:val="00154589"/>
    <w:pPr>
      <w:spacing w:after="200" w:line="276" w:lineRule="auto"/>
      <w:ind w:left="720"/>
    </w:pPr>
    <w:rPr>
      <w:rFonts w:ascii="Calibri" w:eastAsia="Calibri" w:hAnsi="Calibri"/>
      <w:szCs w:val="22"/>
      <w:lang w:val="en-US"/>
    </w:rPr>
  </w:style>
  <w:style w:type="paragraph" w:styleId="NormalWeb">
    <w:name w:val="Normal (Web)"/>
    <w:basedOn w:val="Normal"/>
    <w:unhideWhenUsed/>
    <w:rsid w:val="00154589"/>
    <w:pPr>
      <w:spacing w:before="100" w:beforeAutospacing="1" w:after="100" w:afterAutospacing="1"/>
    </w:pPr>
    <w:rPr>
      <w:rFonts w:eastAsia="Calibri"/>
      <w:sz w:val="24"/>
      <w:szCs w:val="24"/>
      <w:lang w:eastAsia="en-GB"/>
    </w:rPr>
  </w:style>
  <w:style w:type="character" w:customStyle="1" w:styleId="Heading2Char1">
    <w:name w:val="Heading 2 Char1"/>
    <w:aliases w:val="SubPara (a) Char1,Heading 2 Char Char,Heading 2 Char1 Char Char,Heading 2 Char Char Char Char,SubPara (a) Char Char Char Char,Heading 2 Char1 Char Char Char Char,Heading 2 Char Char Char Char Char Char,SubPara (a) Char Char"/>
    <w:link w:val="Heading2"/>
    <w:rsid w:val="00154589"/>
    <w:rPr>
      <w:b/>
      <w:sz w:val="24"/>
      <w:szCs w:val="24"/>
      <w:lang w:val="en-GB"/>
    </w:rPr>
  </w:style>
  <w:style w:type="paragraph" w:customStyle="1" w:styleId="T1">
    <w:name w:val="T1"/>
    <w:basedOn w:val="Header"/>
    <w:rsid w:val="00154589"/>
    <w:pPr>
      <w:pBdr>
        <w:bottom w:val="none" w:sz="0" w:space="0" w:color="auto"/>
      </w:pBdr>
      <w:tabs>
        <w:tab w:val="clear" w:pos="4536"/>
        <w:tab w:val="clear" w:pos="9072"/>
      </w:tabs>
      <w:spacing w:line="240" w:lineRule="atLeast"/>
      <w:jc w:val="both"/>
    </w:pPr>
    <w:rPr>
      <w:rFonts w:ascii="Arial" w:hAnsi="Arial" w:cs="Arial"/>
      <w:bCs/>
      <w:sz w:val="24"/>
      <w:szCs w:val="24"/>
      <w:lang w:eastAsia="de-DE"/>
    </w:rPr>
  </w:style>
  <w:style w:type="character" w:customStyle="1" w:styleId="style2">
    <w:name w:val="style2"/>
    <w:basedOn w:val="DefaultParagraphFont"/>
    <w:rsid w:val="00154589"/>
  </w:style>
  <w:style w:type="paragraph" w:styleId="ListParagraph">
    <w:name w:val="List Paragraph"/>
    <w:basedOn w:val="Normal"/>
    <w:uiPriority w:val="34"/>
    <w:qFormat/>
    <w:rsid w:val="00154589"/>
    <w:pPr>
      <w:ind w:left="708"/>
    </w:pPr>
    <w:rPr>
      <w:sz w:val="24"/>
      <w:szCs w:val="24"/>
      <w:lang w:val="en-US"/>
    </w:rPr>
  </w:style>
  <w:style w:type="paragraph" w:customStyle="1" w:styleId="Level2">
    <w:name w:val="Level2"/>
    <w:basedOn w:val="Normal"/>
    <w:autoRedefine/>
    <w:rsid w:val="00154589"/>
    <w:pPr>
      <w:numPr>
        <w:numId w:val="9"/>
      </w:numPr>
      <w:tabs>
        <w:tab w:val="left" w:pos="578"/>
        <w:tab w:val="left" w:pos="1157"/>
      </w:tabs>
      <w:spacing w:after="240" w:line="288" w:lineRule="auto"/>
    </w:pPr>
  </w:style>
  <w:style w:type="paragraph" w:customStyle="1" w:styleId="Level3">
    <w:name w:val="Level3"/>
    <w:basedOn w:val="Level2"/>
    <w:autoRedefine/>
    <w:rsid w:val="00154589"/>
    <w:pPr>
      <w:keepNext/>
      <w:keepLines/>
      <w:numPr>
        <w:numId w:val="0"/>
      </w:numPr>
      <w:tabs>
        <w:tab w:val="clear" w:pos="578"/>
        <w:tab w:val="clear" w:pos="1157"/>
      </w:tabs>
      <w:spacing w:before="60" w:after="60" w:line="240" w:lineRule="auto"/>
    </w:pPr>
    <w:rPr>
      <w:i/>
      <w:sz w:val="18"/>
    </w:rPr>
  </w:style>
  <w:style w:type="paragraph" w:customStyle="1" w:styleId="H1">
    <w:name w:val="_ H_1"/>
    <w:basedOn w:val="Normal"/>
    <w:next w:val="Normal"/>
    <w:rsid w:val="00154589"/>
    <w:pPr>
      <w:keepNext/>
      <w:keepLines/>
      <w:suppressAutoHyphens/>
      <w:spacing w:line="270" w:lineRule="exact"/>
      <w:outlineLvl w:val="0"/>
    </w:pPr>
    <w:rPr>
      <w:b/>
      <w:spacing w:val="4"/>
      <w:w w:val="103"/>
      <w:kern w:val="14"/>
      <w:sz w:val="24"/>
      <w:szCs w:val="34"/>
    </w:rPr>
  </w:style>
  <w:style w:type="paragraph" w:customStyle="1" w:styleId="HeadingSub">
    <w:name w:val="Heading: Sub"/>
    <w:basedOn w:val="Normal"/>
    <w:rsid w:val="00154589"/>
    <w:pPr>
      <w:widowControl w:val="0"/>
      <w:spacing w:line="240" w:lineRule="exact"/>
      <w:ind w:left="567" w:hanging="567"/>
    </w:pPr>
    <w:rPr>
      <w:rFonts w:ascii="Futura" w:hAnsi="Futura"/>
      <w:color w:val="000000"/>
    </w:rPr>
  </w:style>
  <w:style w:type="paragraph" w:customStyle="1" w:styleId="Footnote">
    <w:name w:val="Footnote"/>
    <w:basedOn w:val="Normal"/>
    <w:rsid w:val="00154589"/>
    <w:pPr>
      <w:spacing w:line="200" w:lineRule="exact"/>
      <w:ind w:left="426" w:hanging="426"/>
    </w:pPr>
    <w:rPr>
      <w:rFonts w:ascii="Times" w:hAnsi="Times"/>
      <w:color w:val="000000"/>
      <w:sz w:val="16"/>
    </w:rPr>
  </w:style>
  <w:style w:type="paragraph" w:customStyle="1" w:styleId="HeadingSection">
    <w:name w:val="Heading: Section"/>
    <w:basedOn w:val="Normal"/>
    <w:rsid w:val="00154589"/>
    <w:pPr>
      <w:widowControl w:val="0"/>
      <w:tabs>
        <w:tab w:val="left" w:pos="3969"/>
      </w:tabs>
      <w:spacing w:line="360" w:lineRule="exact"/>
      <w:ind w:left="1701" w:hanging="1701"/>
    </w:pPr>
    <w:rPr>
      <w:rFonts w:ascii="H Futura Heavy" w:hAnsi="H Futura Heavy"/>
      <w:color w:val="000000"/>
      <w:sz w:val="24"/>
    </w:rPr>
  </w:style>
  <w:style w:type="paragraph" w:customStyle="1" w:styleId="HeadingChapterNumber">
    <w:name w:val="Heading: Chapter Number"/>
    <w:basedOn w:val="HeadingSection"/>
    <w:rsid w:val="00154589"/>
    <w:pPr>
      <w:pBdr>
        <w:bottom w:val="single" w:sz="6" w:space="1" w:color="auto"/>
      </w:pBdr>
      <w:spacing w:line="480" w:lineRule="exact"/>
      <w:ind w:left="1134" w:right="1126" w:firstLine="0"/>
      <w:jc w:val="center"/>
    </w:pPr>
    <w:rPr>
      <w:sz w:val="36"/>
    </w:rPr>
  </w:style>
  <w:style w:type="character" w:customStyle="1" w:styleId="FooterChar">
    <w:name w:val="Footer Char"/>
    <w:aliases w:val="Footer-pool Char, Char Char"/>
    <w:link w:val="Footer"/>
    <w:locked/>
    <w:rsid w:val="00154589"/>
    <w:rPr>
      <w:lang w:val="en-GB"/>
    </w:rPr>
  </w:style>
  <w:style w:type="character" w:customStyle="1" w:styleId="yiv315943952343535721-12072011">
    <w:name w:val="yiv315943952343535721-12072011"/>
    <w:rsid w:val="00154589"/>
    <w:rPr>
      <w:rFonts w:ascii="Times New Roman" w:hAnsi="Times New Roman"/>
    </w:rPr>
  </w:style>
  <w:style w:type="character" w:customStyle="1" w:styleId="Paralevel1Char">
    <w:name w:val="Para level1 Char"/>
    <w:link w:val="Paralevel1"/>
    <w:uiPriority w:val="99"/>
    <w:rsid w:val="00154589"/>
    <w:rPr>
      <w:rFonts w:cs="Traditional Arabic"/>
      <w:szCs w:val="30"/>
      <w:lang w:val="en-GB"/>
    </w:rPr>
  </w:style>
  <w:style w:type="character" w:customStyle="1" w:styleId="Paralevel1CharChar">
    <w:name w:val="Para level1 Char Char"/>
    <w:rsid w:val="00154589"/>
    <w:rPr>
      <w:bCs/>
      <w:color w:val="000000"/>
      <w:sz w:val="22"/>
      <w:szCs w:val="22"/>
    </w:rPr>
  </w:style>
  <w:style w:type="paragraph" w:customStyle="1" w:styleId="Bullets">
    <w:name w:val="Bullets"/>
    <w:basedOn w:val="Normal"/>
    <w:rsid w:val="00154589"/>
    <w:pPr>
      <w:numPr>
        <w:numId w:val="10"/>
      </w:numPr>
    </w:pPr>
    <w:rPr>
      <w:rFonts w:ascii="Cambria" w:eastAsia="Cambria" w:hAnsi="Cambria"/>
      <w:sz w:val="24"/>
      <w:szCs w:val="24"/>
    </w:rPr>
  </w:style>
  <w:style w:type="character" w:customStyle="1" w:styleId="CH3Char">
    <w:name w:val="CH3 Char"/>
    <w:link w:val="CH3"/>
    <w:rsid w:val="00154589"/>
    <w:rPr>
      <w:b/>
      <w:lang w:val="en-GB"/>
    </w:rPr>
  </w:style>
  <w:style w:type="paragraph" w:customStyle="1" w:styleId="ColorfulList-Accent12">
    <w:name w:val="Colorful List - Accent 12"/>
    <w:basedOn w:val="Caption"/>
    <w:qFormat/>
    <w:rsid w:val="00077F0F"/>
    <w:rPr>
      <w:sz w:val="24"/>
      <w:szCs w:val="24"/>
    </w:rPr>
  </w:style>
  <w:style w:type="paragraph" w:styleId="NormalIndent">
    <w:name w:val="Normal Indent"/>
    <w:basedOn w:val="Normal"/>
    <w:semiHidden/>
    <w:rsid w:val="00154589"/>
    <w:pPr>
      <w:ind w:left="1247"/>
    </w:pPr>
  </w:style>
  <w:style w:type="paragraph" w:customStyle="1" w:styleId="font6">
    <w:name w:val="font6"/>
    <w:basedOn w:val="Normal"/>
    <w:rsid w:val="00154589"/>
    <w:pPr>
      <w:spacing w:before="100" w:beforeAutospacing="1" w:after="100" w:afterAutospacing="1"/>
    </w:pPr>
    <w:rPr>
      <w:rFonts w:ascii="Arial Narrow" w:hAnsi="Arial Narrow"/>
      <w:b/>
      <w:bCs/>
      <w:lang w:val="en-US"/>
    </w:rPr>
  </w:style>
  <w:style w:type="character" w:customStyle="1" w:styleId="yshortcuts">
    <w:name w:val="yshortcuts"/>
    <w:basedOn w:val="DefaultParagraphFont"/>
    <w:rsid w:val="00154589"/>
  </w:style>
  <w:style w:type="character" w:customStyle="1" w:styleId="FootnoteCharacters">
    <w:name w:val="Footnote Characters"/>
    <w:uiPriority w:val="99"/>
    <w:rsid w:val="00154589"/>
    <w:rPr>
      <w:rFonts w:ascii="@MS Mincho" w:eastAsia="@MS Mincho"/>
      <w:color w:val="auto"/>
      <w:sz w:val="18"/>
      <w:vertAlign w:val="superscript"/>
    </w:rPr>
  </w:style>
  <w:style w:type="character" w:styleId="FollowedHyperlink">
    <w:name w:val="FollowedHyperlink"/>
    <w:uiPriority w:val="99"/>
    <w:rsid w:val="00154589"/>
    <w:rPr>
      <w:color w:val="800080"/>
      <w:u w:val="single"/>
    </w:rPr>
  </w:style>
  <w:style w:type="paragraph" w:customStyle="1" w:styleId="xl65">
    <w:name w:val="xl65"/>
    <w:basedOn w:val="Normal"/>
    <w:rsid w:val="00154589"/>
    <w:pPr>
      <w:spacing w:before="100" w:beforeAutospacing="1" w:after="100" w:afterAutospacing="1"/>
      <w:textAlignment w:val="center"/>
    </w:pPr>
    <w:rPr>
      <w:rFonts w:ascii="Arial" w:hAnsi="Arial" w:cs="Arial"/>
      <w:b/>
      <w:bCs/>
      <w:sz w:val="24"/>
      <w:szCs w:val="24"/>
      <w:lang w:val="en-US"/>
    </w:rPr>
  </w:style>
  <w:style w:type="paragraph" w:customStyle="1" w:styleId="xl66">
    <w:name w:val="xl66"/>
    <w:basedOn w:val="Normal"/>
    <w:rsid w:val="00154589"/>
    <w:pPr>
      <w:pBdr>
        <w:top w:val="single" w:sz="12" w:space="0" w:color="auto"/>
        <w:left w:val="single" w:sz="12" w:space="0" w:color="auto"/>
        <w:bottom w:val="single" w:sz="12" w:space="0" w:color="auto"/>
      </w:pBdr>
      <w:spacing w:before="100" w:beforeAutospacing="1" w:after="100" w:afterAutospacing="1"/>
      <w:textAlignment w:val="center"/>
    </w:pPr>
    <w:rPr>
      <w:rFonts w:ascii="Arial" w:hAnsi="Arial" w:cs="Arial"/>
      <w:b/>
      <w:bCs/>
      <w:sz w:val="24"/>
      <w:szCs w:val="24"/>
      <w:lang w:val="en-US"/>
    </w:rPr>
  </w:style>
  <w:style w:type="paragraph" w:customStyle="1" w:styleId="xl67">
    <w:name w:val="xl67"/>
    <w:basedOn w:val="Normal"/>
    <w:rsid w:val="00154589"/>
    <w:pPr>
      <w:pBdr>
        <w:top w:val="single" w:sz="12" w:space="0" w:color="auto"/>
        <w:left w:val="single" w:sz="12" w:space="0" w:color="auto"/>
        <w:bottom w:val="single" w:sz="12" w:space="0" w:color="auto"/>
        <w:right w:val="single" w:sz="12" w:space="0" w:color="auto"/>
      </w:pBdr>
      <w:spacing w:before="100" w:beforeAutospacing="1" w:after="100" w:afterAutospacing="1"/>
      <w:textAlignment w:val="center"/>
    </w:pPr>
    <w:rPr>
      <w:rFonts w:ascii="Arial" w:hAnsi="Arial" w:cs="Arial"/>
      <w:b/>
      <w:bCs/>
      <w:sz w:val="24"/>
      <w:szCs w:val="24"/>
      <w:lang w:val="en-US"/>
    </w:rPr>
  </w:style>
  <w:style w:type="paragraph" w:customStyle="1" w:styleId="xl68">
    <w:name w:val="xl68"/>
    <w:basedOn w:val="Normal"/>
    <w:rsid w:val="00154589"/>
    <w:pPr>
      <w:spacing w:before="100" w:beforeAutospacing="1" w:after="100" w:afterAutospacing="1"/>
      <w:textAlignment w:val="center"/>
    </w:pPr>
    <w:rPr>
      <w:rFonts w:ascii="Arial" w:hAnsi="Arial" w:cs="Arial"/>
      <w:b/>
      <w:bCs/>
      <w:sz w:val="24"/>
      <w:szCs w:val="24"/>
      <w:lang w:val="en-US"/>
    </w:rPr>
  </w:style>
  <w:style w:type="paragraph" w:customStyle="1" w:styleId="xl70">
    <w:name w:val="xl70"/>
    <w:basedOn w:val="Normal"/>
    <w:rsid w:val="00154589"/>
    <w:pPr>
      <w:pBdr>
        <w:top w:val="single" w:sz="4" w:space="0" w:color="auto"/>
        <w:left w:val="single" w:sz="12"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71">
    <w:name w:val="xl71"/>
    <w:basedOn w:val="Normal"/>
    <w:rsid w:val="00154589"/>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Arial Narrow" w:hAnsi="Arial Narrow"/>
      <w:b/>
      <w:bCs/>
      <w:sz w:val="24"/>
      <w:szCs w:val="24"/>
      <w:lang w:val="en-US"/>
    </w:rPr>
  </w:style>
  <w:style w:type="paragraph" w:customStyle="1" w:styleId="xl72">
    <w:name w:val="xl7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4"/>
      <w:szCs w:val="24"/>
      <w:lang w:val="en-US"/>
    </w:rPr>
  </w:style>
  <w:style w:type="paragraph" w:customStyle="1" w:styleId="xl73">
    <w:name w:val="xl73"/>
    <w:basedOn w:val="Normal"/>
    <w:rsid w:val="00154589"/>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Narrow" w:hAnsi="Arial Narrow"/>
      <w:b/>
      <w:bCs/>
      <w:sz w:val="24"/>
      <w:szCs w:val="24"/>
      <w:lang w:val="en-US"/>
    </w:rPr>
  </w:style>
  <w:style w:type="paragraph" w:customStyle="1" w:styleId="xl74">
    <w:name w:val="xl7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Narrow" w:hAnsi="Arial Narrow"/>
      <w:b/>
      <w:bCs/>
      <w:sz w:val="24"/>
      <w:szCs w:val="24"/>
      <w:lang w:val="en-US"/>
    </w:rPr>
  </w:style>
  <w:style w:type="paragraph" w:customStyle="1" w:styleId="xl75">
    <w:name w:val="xl7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b/>
      <w:bCs/>
      <w:sz w:val="24"/>
      <w:szCs w:val="24"/>
      <w:lang w:val="en-US"/>
    </w:rPr>
  </w:style>
  <w:style w:type="paragraph" w:customStyle="1" w:styleId="xl76">
    <w:name w:val="xl7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Narrow" w:hAnsi="Arial Narrow"/>
      <w:b/>
      <w:bCs/>
      <w:sz w:val="24"/>
      <w:szCs w:val="24"/>
      <w:lang w:val="en-US"/>
    </w:rPr>
  </w:style>
  <w:style w:type="paragraph" w:customStyle="1" w:styleId="xl77">
    <w:name w:val="xl77"/>
    <w:basedOn w:val="Normal"/>
    <w:rsid w:val="00154589"/>
    <w:pPr>
      <w:pBdr>
        <w:top w:val="single" w:sz="4" w:space="0" w:color="auto"/>
        <w:left w:val="single" w:sz="4" w:space="0" w:color="auto"/>
        <w:bottom w:val="single" w:sz="4" w:space="0" w:color="auto"/>
        <w:right w:val="single" w:sz="12" w:space="0" w:color="auto"/>
      </w:pBdr>
      <w:spacing w:before="100" w:beforeAutospacing="1" w:after="100" w:afterAutospacing="1"/>
      <w:jc w:val="right"/>
    </w:pPr>
    <w:rPr>
      <w:rFonts w:ascii="Arial Narrow" w:hAnsi="Arial Narrow"/>
      <w:b/>
      <w:bCs/>
      <w:sz w:val="24"/>
      <w:szCs w:val="24"/>
      <w:lang w:val="en-US"/>
    </w:rPr>
  </w:style>
  <w:style w:type="paragraph" w:customStyle="1" w:styleId="xl78">
    <w:name w:val="xl78"/>
    <w:basedOn w:val="Normal"/>
    <w:rsid w:val="001545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Narrow" w:hAnsi="Arial Narrow"/>
      <w:b/>
      <w:bCs/>
      <w:sz w:val="24"/>
      <w:szCs w:val="24"/>
      <w:lang w:val="en-US"/>
    </w:rPr>
  </w:style>
  <w:style w:type="paragraph" w:customStyle="1" w:styleId="xl79">
    <w:name w:val="xl79"/>
    <w:basedOn w:val="Normal"/>
    <w:rsid w:val="001545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Narrow" w:hAnsi="Arial Narrow"/>
      <w:b/>
      <w:bCs/>
      <w:sz w:val="24"/>
      <w:szCs w:val="24"/>
      <w:lang w:val="en-US"/>
    </w:rPr>
  </w:style>
  <w:style w:type="paragraph" w:customStyle="1" w:styleId="xl80">
    <w:name w:val="xl80"/>
    <w:basedOn w:val="Normal"/>
    <w:rsid w:val="0015458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Narrow" w:hAnsi="Arial Narrow"/>
      <w:b/>
      <w:bCs/>
      <w:sz w:val="24"/>
      <w:szCs w:val="24"/>
      <w:lang w:val="en-US"/>
    </w:rPr>
  </w:style>
  <w:style w:type="paragraph" w:customStyle="1" w:styleId="xl81">
    <w:name w:val="xl81"/>
    <w:basedOn w:val="Normal"/>
    <w:rsid w:val="00154589"/>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Arial" w:hAnsi="Arial" w:cs="Arial"/>
      <w:b/>
      <w:bCs/>
      <w:sz w:val="24"/>
      <w:szCs w:val="24"/>
      <w:lang w:val="en-US"/>
    </w:rPr>
  </w:style>
  <w:style w:type="paragraph" w:customStyle="1" w:styleId="xl82">
    <w:name w:val="xl8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val="en-US"/>
    </w:rPr>
  </w:style>
  <w:style w:type="paragraph" w:customStyle="1" w:styleId="xl83">
    <w:name w:val="xl83"/>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lang w:val="en-US"/>
    </w:rPr>
  </w:style>
  <w:style w:type="paragraph" w:customStyle="1" w:styleId="xl84">
    <w:name w:val="xl8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lang w:val="en-US"/>
    </w:rPr>
  </w:style>
  <w:style w:type="paragraph" w:customStyle="1" w:styleId="xl85">
    <w:name w:val="xl85"/>
    <w:basedOn w:val="Normal"/>
    <w:rsid w:val="00154589"/>
    <w:pPr>
      <w:pBdr>
        <w:top w:val="single" w:sz="4" w:space="0" w:color="auto"/>
        <w:left w:val="single" w:sz="4" w:space="0" w:color="auto"/>
        <w:bottom w:val="single" w:sz="4" w:space="0" w:color="auto"/>
        <w:right w:val="single" w:sz="12" w:space="0" w:color="auto"/>
      </w:pBdr>
      <w:spacing w:before="100" w:beforeAutospacing="1" w:after="100" w:afterAutospacing="1"/>
      <w:jc w:val="right"/>
      <w:textAlignment w:val="center"/>
    </w:pPr>
    <w:rPr>
      <w:rFonts w:ascii="Arial" w:hAnsi="Arial" w:cs="Arial"/>
      <w:b/>
      <w:bCs/>
      <w:sz w:val="24"/>
      <w:szCs w:val="24"/>
      <w:lang w:val="en-US"/>
    </w:rPr>
  </w:style>
  <w:style w:type="paragraph" w:customStyle="1" w:styleId="xl86">
    <w:name w:val="xl86"/>
    <w:basedOn w:val="Normal"/>
    <w:rsid w:val="00154589"/>
    <w:pPr>
      <w:pBdr>
        <w:left w:val="single" w:sz="12" w:space="9" w:color="auto"/>
        <w:bottom w:val="single" w:sz="4" w:space="0" w:color="auto"/>
      </w:pBdr>
      <w:spacing w:before="100" w:beforeAutospacing="1" w:after="100" w:afterAutospacing="1"/>
      <w:ind w:firstLineChars="100" w:firstLine="100"/>
    </w:pPr>
    <w:rPr>
      <w:rFonts w:ascii="Arial Narrow" w:hAnsi="Arial Narrow"/>
      <w:sz w:val="24"/>
      <w:szCs w:val="24"/>
      <w:lang w:val="en-US"/>
    </w:rPr>
  </w:style>
  <w:style w:type="paragraph" w:customStyle="1" w:styleId="xl87">
    <w:name w:val="xl87"/>
    <w:basedOn w:val="Normal"/>
    <w:rsid w:val="00154589"/>
    <w:pPr>
      <w:pBdr>
        <w:top w:val="single" w:sz="4" w:space="0" w:color="auto"/>
        <w:left w:val="single" w:sz="12" w:space="9" w:color="auto"/>
        <w:bottom w:val="single" w:sz="4" w:space="0" w:color="auto"/>
      </w:pBdr>
      <w:spacing w:before="100" w:beforeAutospacing="1" w:after="100" w:afterAutospacing="1"/>
      <w:ind w:firstLineChars="100" w:firstLine="100"/>
    </w:pPr>
    <w:rPr>
      <w:rFonts w:ascii="Arial Narrow" w:hAnsi="Arial Narrow"/>
      <w:sz w:val="24"/>
      <w:szCs w:val="24"/>
      <w:lang w:val="en-US"/>
    </w:rPr>
  </w:style>
  <w:style w:type="paragraph" w:customStyle="1" w:styleId="xl88">
    <w:name w:val="xl88"/>
    <w:basedOn w:val="Normal"/>
    <w:rsid w:val="00154589"/>
    <w:pPr>
      <w:pBdr>
        <w:top w:val="single" w:sz="4" w:space="0" w:color="auto"/>
        <w:left w:val="single" w:sz="12" w:space="9" w:color="auto"/>
        <w:bottom w:val="single" w:sz="4" w:space="0" w:color="auto"/>
      </w:pBdr>
      <w:spacing w:before="100" w:beforeAutospacing="1" w:after="100" w:afterAutospacing="1"/>
      <w:ind w:firstLineChars="100" w:firstLine="100"/>
    </w:pPr>
    <w:rPr>
      <w:rFonts w:ascii="Arial Narrow" w:hAnsi="Arial Narrow"/>
      <w:color w:val="000000"/>
      <w:sz w:val="24"/>
      <w:szCs w:val="24"/>
      <w:lang w:val="en-US"/>
    </w:rPr>
  </w:style>
  <w:style w:type="paragraph" w:customStyle="1" w:styleId="xl89">
    <w:name w:val="xl89"/>
    <w:basedOn w:val="Normal"/>
    <w:rsid w:val="00154589"/>
    <w:pPr>
      <w:pBdr>
        <w:top w:val="single" w:sz="4" w:space="0" w:color="auto"/>
        <w:left w:val="single" w:sz="12" w:space="9" w:color="auto"/>
        <w:bottom w:val="single" w:sz="4" w:space="0" w:color="auto"/>
      </w:pBdr>
      <w:spacing w:before="100" w:beforeAutospacing="1" w:after="100" w:afterAutospacing="1"/>
      <w:ind w:firstLineChars="100" w:firstLine="100"/>
    </w:pPr>
    <w:rPr>
      <w:rFonts w:ascii="Arial Narrow" w:hAnsi="Arial Narrow"/>
      <w:color w:val="000000"/>
      <w:sz w:val="24"/>
      <w:szCs w:val="24"/>
      <w:lang w:val="en-US"/>
    </w:rPr>
  </w:style>
  <w:style w:type="paragraph" w:customStyle="1" w:styleId="xl90">
    <w:name w:val="xl90"/>
    <w:basedOn w:val="Normal"/>
    <w:rsid w:val="00154589"/>
    <w:pPr>
      <w:pBdr>
        <w:top w:val="single" w:sz="4" w:space="0" w:color="auto"/>
        <w:left w:val="single" w:sz="12" w:space="9" w:color="auto"/>
        <w:bottom w:val="single" w:sz="4" w:space="0" w:color="auto"/>
      </w:pBdr>
      <w:shd w:val="clear" w:color="auto" w:fill="FFFFFF"/>
      <w:spacing w:before="100" w:beforeAutospacing="1" w:after="100" w:afterAutospacing="1"/>
      <w:ind w:firstLineChars="100" w:firstLine="100"/>
    </w:pPr>
    <w:rPr>
      <w:rFonts w:ascii="Arial Narrow" w:hAnsi="Arial Narrow"/>
      <w:color w:val="000000"/>
      <w:sz w:val="24"/>
      <w:szCs w:val="24"/>
      <w:lang w:val="en-US"/>
    </w:rPr>
  </w:style>
  <w:style w:type="paragraph" w:customStyle="1" w:styleId="xl91">
    <w:name w:val="xl91"/>
    <w:basedOn w:val="Normal"/>
    <w:rsid w:val="00154589"/>
    <w:pPr>
      <w:pBdr>
        <w:top w:val="single" w:sz="4" w:space="0" w:color="auto"/>
        <w:left w:val="single" w:sz="12" w:space="9" w:color="auto"/>
      </w:pBdr>
      <w:spacing w:before="100" w:beforeAutospacing="1" w:after="100" w:afterAutospacing="1"/>
      <w:ind w:firstLineChars="100" w:firstLine="100"/>
    </w:pPr>
    <w:rPr>
      <w:rFonts w:ascii="Arial Narrow" w:hAnsi="Arial Narrow"/>
      <w:color w:val="000000"/>
      <w:sz w:val="24"/>
      <w:szCs w:val="24"/>
      <w:lang w:val="en-US"/>
    </w:rPr>
  </w:style>
  <w:style w:type="paragraph" w:customStyle="1" w:styleId="xl92">
    <w:name w:val="xl92"/>
    <w:basedOn w:val="Normal"/>
    <w:rsid w:val="00154589"/>
    <w:pPr>
      <w:pBdr>
        <w:left w:val="single" w:sz="4" w:space="0" w:color="auto"/>
        <w:bottom w:val="single" w:sz="4" w:space="0" w:color="auto"/>
      </w:pBdr>
      <w:spacing w:before="100" w:beforeAutospacing="1" w:after="100" w:afterAutospacing="1"/>
    </w:pPr>
    <w:rPr>
      <w:rFonts w:ascii="Arial Narrow" w:hAnsi="Arial Narrow"/>
      <w:b/>
      <w:bCs/>
      <w:sz w:val="24"/>
      <w:szCs w:val="24"/>
      <w:lang w:val="en-US"/>
    </w:rPr>
  </w:style>
  <w:style w:type="paragraph" w:customStyle="1" w:styleId="xl93">
    <w:name w:val="xl93"/>
    <w:basedOn w:val="Normal"/>
    <w:rsid w:val="00154589"/>
    <w:pPr>
      <w:pBdr>
        <w:left w:val="single" w:sz="4" w:space="0" w:color="auto"/>
        <w:bottom w:val="single" w:sz="4" w:space="0" w:color="auto"/>
      </w:pBdr>
      <w:shd w:val="clear" w:color="auto" w:fill="FFFFFF"/>
      <w:spacing w:before="100" w:beforeAutospacing="1" w:after="100" w:afterAutospacing="1"/>
    </w:pPr>
    <w:rPr>
      <w:rFonts w:ascii="Arial Narrow" w:hAnsi="Arial Narrow"/>
      <w:b/>
      <w:bCs/>
      <w:sz w:val="24"/>
      <w:szCs w:val="24"/>
      <w:lang w:val="en-US"/>
    </w:rPr>
  </w:style>
  <w:style w:type="paragraph" w:customStyle="1" w:styleId="xl94">
    <w:name w:val="xl94"/>
    <w:basedOn w:val="Normal"/>
    <w:rsid w:val="00154589"/>
    <w:pPr>
      <w:pBdr>
        <w:top w:val="single" w:sz="4" w:space="0" w:color="auto"/>
        <w:left w:val="single" w:sz="4" w:space="0" w:color="auto"/>
      </w:pBdr>
      <w:spacing w:before="100" w:beforeAutospacing="1" w:after="100" w:afterAutospacing="1"/>
    </w:pPr>
    <w:rPr>
      <w:rFonts w:ascii="Arial Narrow" w:hAnsi="Arial Narrow"/>
      <w:b/>
      <w:bCs/>
      <w:sz w:val="24"/>
      <w:szCs w:val="24"/>
      <w:lang w:val="en-US"/>
    </w:rPr>
  </w:style>
  <w:style w:type="paragraph" w:customStyle="1" w:styleId="xl95">
    <w:name w:val="xl95"/>
    <w:basedOn w:val="Normal"/>
    <w:rsid w:val="00154589"/>
    <w:pPr>
      <w:pBdr>
        <w:top w:val="single" w:sz="4" w:space="0" w:color="auto"/>
        <w:left w:val="single" w:sz="12" w:space="9" w:color="auto"/>
        <w:bottom w:val="single" w:sz="4" w:space="0" w:color="auto"/>
      </w:pBdr>
      <w:spacing w:before="100" w:beforeAutospacing="1" w:after="100" w:afterAutospacing="1"/>
      <w:ind w:firstLineChars="100" w:firstLine="100"/>
    </w:pPr>
    <w:rPr>
      <w:rFonts w:ascii="Arial Narrow" w:hAnsi="Arial Narrow"/>
      <w:sz w:val="24"/>
      <w:szCs w:val="24"/>
      <w:lang w:val="en-US"/>
    </w:rPr>
  </w:style>
  <w:style w:type="paragraph" w:customStyle="1" w:styleId="xl96">
    <w:name w:val="xl96"/>
    <w:basedOn w:val="Normal"/>
    <w:rsid w:val="00154589"/>
    <w:pPr>
      <w:pBdr>
        <w:bottom w:val="single" w:sz="4" w:space="0" w:color="auto"/>
        <w:right w:val="single" w:sz="4" w:space="0" w:color="auto"/>
      </w:pBdr>
      <w:spacing w:before="100" w:beforeAutospacing="1" w:after="100" w:afterAutospacing="1"/>
      <w:jc w:val="right"/>
    </w:pPr>
    <w:rPr>
      <w:rFonts w:ascii="Arial Narrow" w:hAnsi="Arial Narrow"/>
      <w:b/>
      <w:bCs/>
      <w:sz w:val="24"/>
      <w:szCs w:val="24"/>
      <w:lang w:val="en-US"/>
    </w:rPr>
  </w:style>
  <w:style w:type="paragraph" w:customStyle="1" w:styleId="xl97">
    <w:name w:val="xl97"/>
    <w:basedOn w:val="Normal"/>
    <w:rsid w:val="00154589"/>
    <w:pPr>
      <w:pBdr>
        <w:right w:val="single" w:sz="4" w:space="0" w:color="auto"/>
      </w:pBdr>
      <w:spacing w:before="100" w:beforeAutospacing="1" w:after="100" w:afterAutospacing="1"/>
      <w:jc w:val="right"/>
    </w:pPr>
    <w:rPr>
      <w:rFonts w:ascii="Arial Narrow" w:hAnsi="Arial Narrow"/>
      <w:b/>
      <w:bCs/>
      <w:sz w:val="24"/>
      <w:szCs w:val="24"/>
      <w:lang w:val="en-US"/>
    </w:rPr>
  </w:style>
  <w:style w:type="paragraph" w:customStyle="1" w:styleId="font5">
    <w:name w:val="font5"/>
    <w:basedOn w:val="Normal"/>
    <w:rsid w:val="00154589"/>
    <w:pPr>
      <w:spacing w:before="100" w:beforeAutospacing="1" w:after="100" w:afterAutospacing="1"/>
    </w:pPr>
    <w:rPr>
      <w:sz w:val="18"/>
      <w:szCs w:val="18"/>
      <w:lang w:val="en-US"/>
    </w:rPr>
  </w:style>
  <w:style w:type="paragraph" w:customStyle="1" w:styleId="font7">
    <w:name w:val="font7"/>
    <w:basedOn w:val="Normal"/>
    <w:rsid w:val="00154589"/>
    <w:pPr>
      <w:spacing w:before="100" w:beforeAutospacing="1" w:after="100" w:afterAutospacing="1"/>
    </w:pPr>
    <w:rPr>
      <w:color w:val="000000"/>
      <w:sz w:val="18"/>
      <w:szCs w:val="18"/>
      <w:lang w:val="en-US"/>
    </w:rPr>
  </w:style>
  <w:style w:type="paragraph" w:customStyle="1" w:styleId="font8">
    <w:name w:val="font8"/>
    <w:basedOn w:val="Normal"/>
    <w:rsid w:val="00154589"/>
    <w:pPr>
      <w:spacing w:before="100" w:beforeAutospacing="1" w:after="100" w:afterAutospacing="1"/>
    </w:pPr>
    <w:rPr>
      <w:b/>
      <w:bCs/>
      <w:color w:val="000000"/>
      <w:sz w:val="18"/>
      <w:szCs w:val="18"/>
      <w:lang w:val="en-US"/>
    </w:rPr>
  </w:style>
  <w:style w:type="paragraph" w:customStyle="1" w:styleId="font9">
    <w:name w:val="font9"/>
    <w:basedOn w:val="Normal"/>
    <w:rsid w:val="00154589"/>
    <w:pPr>
      <w:spacing w:before="100" w:beforeAutospacing="1" w:after="100" w:afterAutospacing="1"/>
    </w:pPr>
    <w:rPr>
      <w:sz w:val="18"/>
      <w:szCs w:val="18"/>
      <w:lang w:val="en-US"/>
    </w:rPr>
  </w:style>
  <w:style w:type="paragraph" w:customStyle="1" w:styleId="xl69">
    <w:name w:val="xl69"/>
    <w:basedOn w:val="Normal"/>
    <w:rsid w:val="00154589"/>
    <w:pPr>
      <w:spacing w:before="100" w:beforeAutospacing="1" w:after="100" w:afterAutospacing="1"/>
      <w:jc w:val="right"/>
      <w:textAlignment w:val="center"/>
    </w:pPr>
    <w:rPr>
      <w:sz w:val="18"/>
      <w:szCs w:val="18"/>
      <w:lang w:val="en-US"/>
    </w:rPr>
  </w:style>
  <w:style w:type="paragraph" w:customStyle="1" w:styleId="xl98">
    <w:name w:val="xl98"/>
    <w:basedOn w:val="Normal"/>
    <w:rsid w:val="00154589"/>
    <w:pPr>
      <w:shd w:val="clear" w:color="auto" w:fill="FFFFFF"/>
      <w:spacing w:before="100" w:beforeAutospacing="1" w:after="100" w:afterAutospacing="1"/>
      <w:textAlignment w:val="center"/>
    </w:pPr>
    <w:rPr>
      <w:sz w:val="18"/>
      <w:szCs w:val="18"/>
      <w:lang w:val="en-US"/>
    </w:rPr>
  </w:style>
  <w:style w:type="paragraph" w:customStyle="1" w:styleId="xl99">
    <w:name w:val="xl99"/>
    <w:basedOn w:val="Normal"/>
    <w:rsid w:val="00154589"/>
    <w:pPr>
      <w:spacing w:before="100" w:beforeAutospacing="1" w:after="100" w:afterAutospacing="1"/>
      <w:textAlignment w:val="center"/>
    </w:pPr>
    <w:rPr>
      <w:b/>
      <w:bCs/>
      <w:sz w:val="18"/>
      <w:szCs w:val="18"/>
      <w:lang w:val="en-US"/>
    </w:rPr>
  </w:style>
  <w:style w:type="paragraph" w:customStyle="1" w:styleId="xl100">
    <w:name w:val="xl100"/>
    <w:basedOn w:val="Normal"/>
    <w:rsid w:val="00154589"/>
    <w:pPr>
      <w:spacing w:before="100" w:beforeAutospacing="1" w:after="100" w:afterAutospacing="1"/>
      <w:textAlignment w:val="center"/>
    </w:pPr>
    <w:rPr>
      <w:sz w:val="18"/>
      <w:szCs w:val="18"/>
      <w:lang w:val="en-US"/>
    </w:rPr>
  </w:style>
  <w:style w:type="paragraph" w:customStyle="1" w:styleId="xl101">
    <w:name w:val="xl101"/>
    <w:basedOn w:val="Normal"/>
    <w:rsid w:val="00154589"/>
    <w:pPr>
      <w:spacing w:before="100" w:beforeAutospacing="1" w:after="100" w:afterAutospacing="1"/>
      <w:textAlignment w:val="center"/>
    </w:pPr>
    <w:rPr>
      <w:i/>
      <w:iCs/>
      <w:sz w:val="18"/>
      <w:szCs w:val="18"/>
      <w:lang w:val="en-US"/>
    </w:rPr>
  </w:style>
  <w:style w:type="paragraph" w:customStyle="1" w:styleId="xl102">
    <w:name w:val="xl102"/>
    <w:basedOn w:val="Normal"/>
    <w:rsid w:val="00154589"/>
    <w:pPr>
      <w:spacing w:before="100" w:beforeAutospacing="1" w:after="100" w:afterAutospacing="1"/>
    </w:pPr>
    <w:rPr>
      <w:b/>
      <w:bCs/>
      <w:sz w:val="18"/>
      <w:szCs w:val="18"/>
      <w:lang w:val="en-US"/>
    </w:rPr>
  </w:style>
  <w:style w:type="paragraph" w:customStyle="1" w:styleId="xl103">
    <w:name w:val="xl103"/>
    <w:basedOn w:val="Normal"/>
    <w:rsid w:val="00154589"/>
    <w:pPr>
      <w:shd w:val="clear" w:color="auto" w:fill="FFFFFF"/>
      <w:spacing w:before="100" w:beforeAutospacing="1" w:after="100" w:afterAutospacing="1"/>
      <w:textAlignment w:val="center"/>
    </w:pPr>
    <w:rPr>
      <w:color w:val="000000"/>
      <w:sz w:val="18"/>
      <w:szCs w:val="18"/>
      <w:lang w:val="en-US"/>
    </w:rPr>
  </w:style>
  <w:style w:type="paragraph" w:customStyle="1" w:styleId="xl104">
    <w:name w:val="xl104"/>
    <w:basedOn w:val="Normal"/>
    <w:rsid w:val="00154589"/>
    <w:pPr>
      <w:spacing w:before="100" w:beforeAutospacing="1" w:after="100" w:afterAutospacing="1"/>
      <w:textAlignment w:val="center"/>
    </w:pPr>
    <w:rPr>
      <w:b/>
      <w:bCs/>
      <w:sz w:val="18"/>
      <w:szCs w:val="18"/>
      <w:lang w:val="en-US"/>
    </w:rPr>
  </w:style>
  <w:style w:type="paragraph" w:customStyle="1" w:styleId="xl105">
    <w:name w:val="xl105"/>
    <w:basedOn w:val="Normal"/>
    <w:rsid w:val="00154589"/>
    <w:pPr>
      <w:spacing w:before="100" w:beforeAutospacing="1" w:after="100" w:afterAutospacing="1"/>
      <w:textAlignment w:val="center"/>
    </w:pPr>
    <w:rPr>
      <w:b/>
      <w:bCs/>
      <w:color w:val="000000"/>
      <w:sz w:val="18"/>
      <w:szCs w:val="18"/>
      <w:lang w:val="en-US"/>
    </w:rPr>
  </w:style>
  <w:style w:type="paragraph" w:customStyle="1" w:styleId="xl106">
    <w:name w:val="xl106"/>
    <w:basedOn w:val="Normal"/>
    <w:rsid w:val="00154589"/>
    <w:pPr>
      <w:spacing w:before="100" w:beforeAutospacing="1" w:after="100" w:afterAutospacing="1"/>
      <w:textAlignment w:val="center"/>
    </w:pPr>
    <w:rPr>
      <w:b/>
      <w:bCs/>
      <w:i/>
      <w:iCs/>
      <w:sz w:val="18"/>
      <w:szCs w:val="18"/>
      <w:lang w:val="en-US"/>
    </w:rPr>
  </w:style>
  <w:style w:type="paragraph" w:customStyle="1" w:styleId="xl107">
    <w:name w:val="xl107"/>
    <w:basedOn w:val="Normal"/>
    <w:rsid w:val="00154589"/>
    <w:pPr>
      <w:spacing w:before="100" w:beforeAutospacing="1" w:after="100" w:afterAutospacing="1"/>
      <w:textAlignment w:val="center"/>
    </w:pPr>
    <w:rPr>
      <w:b/>
      <w:bCs/>
      <w:i/>
      <w:iCs/>
      <w:sz w:val="18"/>
      <w:szCs w:val="18"/>
      <w:lang w:val="en-US"/>
    </w:rPr>
  </w:style>
  <w:style w:type="paragraph" w:customStyle="1" w:styleId="xl108">
    <w:name w:val="xl108"/>
    <w:basedOn w:val="Normal"/>
    <w:rsid w:val="00154589"/>
    <w:pPr>
      <w:spacing w:before="100" w:beforeAutospacing="1" w:after="100" w:afterAutospacing="1"/>
      <w:textAlignment w:val="center"/>
    </w:pPr>
    <w:rPr>
      <w:b/>
      <w:bCs/>
      <w:i/>
      <w:iCs/>
      <w:sz w:val="18"/>
      <w:szCs w:val="18"/>
      <w:lang w:val="en-US"/>
    </w:rPr>
  </w:style>
  <w:style w:type="paragraph" w:customStyle="1" w:styleId="xl109">
    <w:name w:val="xl109"/>
    <w:basedOn w:val="Normal"/>
    <w:rsid w:val="00154589"/>
    <w:pPr>
      <w:spacing w:before="100" w:beforeAutospacing="1" w:after="100" w:afterAutospacing="1"/>
      <w:textAlignment w:val="center"/>
    </w:pPr>
    <w:rPr>
      <w:b/>
      <w:bCs/>
      <w:color w:val="000000"/>
      <w:sz w:val="18"/>
      <w:szCs w:val="18"/>
      <w:lang w:val="en-US"/>
    </w:rPr>
  </w:style>
  <w:style w:type="paragraph" w:customStyle="1" w:styleId="xl110">
    <w:name w:val="xl110"/>
    <w:basedOn w:val="Normal"/>
    <w:rsid w:val="00154589"/>
    <w:pPr>
      <w:spacing w:before="100" w:beforeAutospacing="1" w:after="100" w:afterAutospacing="1"/>
    </w:pPr>
    <w:rPr>
      <w:b/>
      <w:bCs/>
      <w:color w:val="000000"/>
      <w:sz w:val="18"/>
      <w:szCs w:val="18"/>
      <w:lang w:val="en-US"/>
    </w:rPr>
  </w:style>
  <w:style w:type="paragraph" w:customStyle="1" w:styleId="xl111">
    <w:name w:val="xl111"/>
    <w:basedOn w:val="Normal"/>
    <w:rsid w:val="00154589"/>
    <w:pPr>
      <w:spacing w:before="100" w:beforeAutospacing="1" w:after="100" w:afterAutospacing="1"/>
      <w:textAlignment w:val="center"/>
    </w:pPr>
    <w:rPr>
      <w:b/>
      <w:bCs/>
      <w:color w:val="000000"/>
      <w:sz w:val="18"/>
      <w:szCs w:val="18"/>
      <w:lang w:val="en-US"/>
    </w:rPr>
  </w:style>
  <w:style w:type="paragraph" w:customStyle="1" w:styleId="xl112">
    <w:name w:val="xl112"/>
    <w:basedOn w:val="Normal"/>
    <w:rsid w:val="00154589"/>
    <w:pPr>
      <w:shd w:val="clear" w:color="auto" w:fill="FFFFFF"/>
      <w:spacing w:before="100" w:beforeAutospacing="1" w:after="100" w:afterAutospacing="1"/>
      <w:textAlignment w:val="center"/>
    </w:pPr>
    <w:rPr>
      <w:b/>
      <w:bCs/>
      <w:sz w:val="18"/>
      <w:szCs w:val="18"/>
      <w:lang w:val="en-US"/>
    </w:rPr>
  </w:style>
  <w:style w:type="paragraph" w:customStyle="1" w:styleId="xl113">
    <w:name w:val="xl113"/>
    <w:basedOn w:val="Normal"/>
    <w:rsid w:val="00154589"/>
    <w:pPr>
      <w:spacing w:before="100" w:beforeAutospacing="1" w:after="100" w:afterAutospacing="1"/>
      <w:textAlignment w:val="top"/>
    </w:pPr>
    <w:rPr>
      <w:b/>
      <w:bCs/>
      <w:sz w:val="18"/>
      <w:szCs w:val="18"/>
      <w:lang w:val="en-US"/>
    </w:rPr>
  </w:style>
  <w:style w:type="paragraph" w:customStyle="1" w:styleId="xl114">
    <w:name w:val="xl114"/>
    <w:basedOn w:val="Normal"/>
    <w:rsid w:val="00154589"/>
    <w:pPr>
      <w:spacing w:before="100" w:beforeAutospacing="1" w:after="100" w:afterAutospacing="1"/>
      <w:textAlignment w:val="center"/>
    </w:pPr>
    <w:rPr>
      <w:b/>
      <w:bCs/>
      <w:sz w:val="18"/>
      <w:szCs w:val="18"/>
      <w:lang w:val="en-US"/>
    </w:rPr>
  </w:style>
  <w:style w:type="paragraph" w:customStyle="1" w:styleId="xl115">
    <w:name w:val="xl115"/>
    <w:basedOn w:val="Normal"/>
    <w:rsid w:val="00154589"/>
    <w:pPr>
      <w:spacing w:before="100" w:beforeAutospacing="1" w:after="100" w:afterAutospacing="1"/>
      <w:textAlignment w:val="center"/>
    </w:pPr>
    <w:rPr>
      <w:b/>
      <w:bCs/>
      <w:color w:val="000000"/>
      <w:sz w:val="18"/>
      <w:szCs w:val="18"/>
      <w:lang w:val="en-US"/>
    </w:rPr>
  </w:style>
  <w:style w:type="paragraph" w:customStyle="1" w:styleId="xl116">
    <w:name w:val="xl116"/>
    <w:basedOn w:val="Normal"/>
    <w:rsid w:val="00154589"/>
    <w:pPr>
      <w:spacing w:before="100" w:beforeAutospacing="1" w:after="100" w:afterAutospacing="1"/>
      <w:jc w:val="right"/>
      <w:textAlignment w:val="center"/>
    </w:pPr>
    <w:rPr>
      <w:b/>
      <w:bCs/>
      <w:color w:val="000000"/>
      <w:sz w:val="18"/>
      <w:szCs w:val="18"/>
      <w:lang w:val="en-US"/>
    </w:rPr>
  </w:style>
  <w:style w:type="paragraph" w:customStyle="1" w:styleId="xl117">
    <w:name w:val="xl117"/>
    <w:basedOn w:val="Normal"/>
    <w:rsid w:val="00154589"/>
    <w:pPr>
      <w:spacing w:before="100" w:beforeAutospacing="1" w:after="100" w:afterAutospacing="1"/>
      <w:jc w:val="right"/>
      <w:textAlignment w:val="center"/>
    </w:pPr>
    <w:rPr>
      <w:color w:val="000000"/>
      <w:sz w:val="18"/>
      <w:szCs w:val="18"/>
      <w:lang w:val="en-US"/>
    </w:rPr>
  </w:style>
  <w:style w:type="paragraph" w:customStyle="1" w:styleId="xl118">
    <w:name w:val="xl118"/>
    <w:basedOn w:val="Normal"/>
    <w:rsid w:val="00154589"/>
    <w:pPr>
      <w:spacing w:before="100" w:beforeAutospacing="1" w:after="100" w:afterAutospacing="1"/>
      <w:textAlignment w:val="center"/>
    </w:pPr>
    <w:rPr>
      <w:b/>
      <w:bCs/>
      <w:sz w:val="18"/>
      <w:szCs w:val="18"/>
      <w:lang w:val="en-US"/>
    </w:rPr>
  </w:style>
  <w:style w:type="paragraph" w:customStyle="1" w:styleId="xl119">
    <w:name w:val="xl119"/>
    <w:basedOn w:val="Normal"/>
    <w:rsid w:val="00154589"/>
    <w:pPr>
      <w:spacing w:before="100" w:beforeAutospacing="1" w:after="100" w:afterAutospacing="1"/>
    </w:pPr>
    <w:rPr>
      <w:sz w:val="18"/>
      <w:szCs w:val="18"/>
      <w:lang w:val="en-US"/>
    </w:rPr>
  </w:style>
  <w:style w:type="paragraph" w:customStyle="1" w:styleId="xl120">
    <w:name w:val="xl120"/>
    <w:basedOn w:val="Normal"/>
    <w:rsid w:val="00154589"/>
    <w:pPr>
      <w:spacing w:before="100" w:beforeAutospacing="1" w:after="100" w:afterAutospacing="1"/>
    </w:pPr>
    <w:rPr>
      <w:sz w:val="18"/>
      <w:szCs w:val="18"/>
      <w:lang w:val="en-US"/>
    </w:rPr>
  </w:style>
  <w:style w:type="character" w:customStyle="1" w:styleId="Normal-poolChar">
    <w:name w:val="Normal-pool Char"/>
    <w:locked/>
    <w:rsid w:val="00154589"/>
    <w:rPr>
      <w:lang w:val="en-GB"/>
    </w:rPr>
  </w:style>
  <w:style w:type="character" w:customStyle="1" w:styleId="NormalNonumberChar">
    <w:name w:val="Normal_No_number Char"/>
    <w:link w:val="NormalNonumber"/>
    <w:locked/>
    <w:rsid w:val="00154589"/>
    <w:rPr>
      <w:lang w:val="en-GB"/>
    </w:rPr>
  </w:style>
  <w:style w:type="character" w:customStyle="1" w:styleId="Heading1Char">
    <w:name w:val="Heading 1 Char"/>
    <w:link w:val="Heading1"/>
    <w:rsid w:val="00154589"/>
    <w:rPr>
      <w:b/>
      <w:sz w:val="28"/>
      <w:lang w:val="en-GB"/>
    </w:rPr>
  </w:style>
  <w:style w:type="character" w:customStyle="1" w:styleId="Heading3Char">
    <w:name w:val="Heading 3 Char"/>
    <w:aliases w:val="Char Char"/>
    <w:link w:val="Heading3"/>
    <w:rsid w:val="004C6EB8"/>
    <w:rPr>
      <w:rFonts w:ascii="Simplified Arabic" w:hAnsi="Simplified Arabic" w:cs="Simplified Arabic"/>
      <w:b/>
      <w:bCs/>
      <w:sz w:val="24"/>
      <w:szCs w:val="24"/>
      <w:lang w:val="en-GB"/>
    </w:rPr>
  </w:style>
  <w:style w:type="character" w:customStyle="1" w:styleId="Heading4Char">
    <w:name w:val="Heading 4 Char"/>
    <w:link w:val="Heading4"/>
    <w:rsid w:val="00154589"/>
    <w:rPr>
      <w:b/>
      <w:lang w:val="en-GB"/>
    </w:rPr>
  </w:style>
  <w:style w:type="character" w:customStyle="1" w:styleId="Heading5Char">
    <w:name w:val="Heading 5 Char"/>
    <w:link w:val="Heading5"/>
    <w:rsid w:val="00154589"/>
    <w:rPr>
      <w:rFonts w:ascii="Univers" w:hAnsi="Univers"/>
      <w:b/>
      <w:sz w:val="24"/>
      <w:lang w:val="en-GB"/>
    </w:rPr>
  </w:style>
  <w:style w:type="character" w:customStyle="1" w:styleId="Heading6Char">
    <w:name w:val="Heading 6 Char"/>
    <w:link w:val="Heading6"/>
    <w:rsid w:val="00154589"/>
    <w:rPr>
      <w:b/>
      <w:bCs/>
      <w:sz w:val="24"/>
      <w:lang w:val="en-GB"/>
    </w:rPr>
  </w:style>
  <w:style w:type="character" w:customStyle="1" w:styleId="Heading7Char">
    <w:name w:val="Heading 7 Char"/>
    <w:link w:val="Heading7"/>
    <w:rsid w:val="00154589"/>
    <w:rPr>
      <w:snapToGrid w:val="0"/>
      <w:u w:val="single"/>
    </w:rPr>
  </w:style>
  <w:style w:type="character" w:customStyle="1" w:styleId="Heading8Char">
    <w:name w:val="Heading 8 Char"/>
    <w:link w:val="Heading8"/>
    <w:rsid w:val="00154589"/>
    <w:rPr>
      <w:rFonts w:cs="Traditional Arabic"/>
      <w:snapToGrid w:val="0"/>
      <w:szCs w:val="30"/>
      <w:u w:val="single"/>
    </w:rPr>
  </w:style>
  <w:style w:type="character" w:customStyle="1" w:styleId="Heading9Char">
    <w:name w:val="Heading 9 Char"/>
    <w:link w:val="Heading9"/>
    <w:rsid w:val="00154589"/>
    <w:rPr>
      <w:rFonts w:cs="Traditional Arabic"/>
      <w:snapToGrid w:val="0"/>
      <w:szCs w:val="30"/>
      <w:u w:val="single"/>
    </w:rPr>
  </w:style>
  <w:style w:type="character" w:customStyle="1" w:styleId="FootnoteTextChar">
    <w:name w:val="Footnote Text Char"/>
    <w:aliases w:val="Fußnotentextf Char,Geneva 9 Char,Font: Geneva 9 Char,Boston 10 Char,f Char,DNV-FT Char,fn Char,footnote text Char,Footnotes Char,Footnote ak Char,ft Char,fn cafc Char,Footnotes Char Char Char,Footnote Text Char Char Char,93 Char"/>
    <w:link w:val="FootnoteText"/>
    <w:rsid w:val="00154589"/>
    <w:rPr>
      <w:sz w:val="18"/>
      <w:lang w:val="en-GB"/>
    </w:rPr>
  </w:style>
  <w:style w:type="paragraph" w:styleId="BodyText3">
    <w:name w:val="Body Text 3"/>
    <w:basedOn w:val="Normal"/>
    <w:link w:val="BodyText3Char"/>
    <w:uiPriority w:val="99"/>
    <w:rsid w:val="00154589"/>
    <w:pPr>
      <w:tabs>
        <w:tab w:val="left" w:pos="540"/>
      </w:tabs>
    </w:pPr>
    <w:rPr>
      <w:rFonts w:ascii="Arial" w:hAnsi="Arial" w:cs="Arial"/>
    </w:rPr>
  </w:style>
  <w:style w:type="character" w:customStyle="1" w:styleId="BodyText3Char">
    <w:name w:val="Body Text 3 Char"/>
    <w:basedOn w:val="DefaultParagraphFont"/>
    <w:link w:val="BodyText3"/>
    <w:uiPriority w:val="99"/>
    <w:rsid w:val="00154589"/>
    <w:rPr>
      <w:rFonts w:ascii="Arial" w:hAnsi="Arial" w:cs="Arial"/>
      <w:lang w:val="en-GB"/>
    </w:rPr>
  </w:style>
  <w:style w:type="numbering" w:customStyle="1" w:styleId="NoList1">
    <w:name w:val="No List1"/>
    <w:next w:val="NoList"/>
    <w:uiPriority w:val="99"/>
    <w:semiHidden/>
    <w:unhideWhenUsed/>
    <w:rsid w:val="00154589"/>
  </w:style>
  <w:style w:type="numbering" w:customStyle="1" w:styleId="NoList11">
    <w:name w:val="No List11"/>
    <w:next w:val="NoList"/>
    <w:uiPriority w:val="99"/>
    <w:semiHidden/>
    <w:unhideWhenUsed/>
    <w:rsid w:val="00154589"/>
  </w:style>
  <w:style w:type="paragraph" w:customStyle="1" w:styleId="xl121">
    <w:name w:val="xl121"/>
    <w:basedOn w:val="Normal"/>
    <w:rsid w:val="00154589"/>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22">
    <w:name w:val="xl122"/>
    <w:basedOn w:val="Normal"/>
    <w:rsid w:val="00154589"/>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23">
    <w:name w:val="xl123"/>
    <w:basedOn w:val="Normal"/>
    <w:rsid w:val="00154589"/>
    <w:pPr>
      <w:pBdr>
        <w:top w:val="single" w:sz="4" w:space="0" w:color="auto"/>
        <w:left w:val="single" w:sz="4" w:space="0" w:color="auto"/>
        <w:right w:val="single" w:sz="4" w:space="0" w:color="auto"/>
      </w:pBdr>
      <w:spacing w:before="100" w:beforeAutospacing="1" w:after="100" w:afterAutospacing="1"/>
      <w:jc w:val="right"/>
    </w:pPr>
    <w:rPr>
      <w:sz w:val="24"/>
      <w:szCs w:val="24"/>
      <w:lang w:val="fr-FR" w:eastAsia="fr-FR"/>
    </w:rPr>
  </w:style>
  <w:style w:type="paragraph" w:customStyle="1" w:styleId="xl124">
    <w:name w:val="xl124"/>
    <w:basedOn w:val="Normal"/>
    <w:rsid w:val="00154589"/>
    <w:pPr>
      <w:pBdr>
        <w:top w:val="single" w:sz="4" w:space="0" w:color="auto"/>
        <w:left w:val="single" w:sz="4" w:space="0" w:color="auto"/>
        <w:right w:val="single" w:sz="4" w:space="0" w:color="auto"/>
      </w:pBdr>
      <w:spacing w:before="100" w:beforeAutospacing="1" w:after="100" w:afterAutospacing="1"/>
    </w:pPr>
    <w:rPr>
      <w:sz w:val="24"/>
      <w:szCs w:val="24"/>
      <w:lang w:val="fr-FR" w:eastAsia="fr-FR"/>
    </w:rPr>
  </w:style>
  <w:style w:type="paragraph" w:customStyle="1" w:styleId="xl125">
    <w:name w:val="xl12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lang w:val="fr-FR" w:eastAsia="fr-FR"/>
    </w:rPr>
  </w:style>
  <w:style w:type="paragraph" w:customStyle="1" w:styleId="xl126">
    <w:name w:val="xl12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lang w:val="fr-FR" w:eastAsia="fr-FR"/>
    </w:rPr>
  </w:style>
  <w:style w:type="paragraph" w:customStyle="1" w:styleId="xl127">
    <w:name w:val="xl127"/>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DD0806"/>
      <w:sz w:val="24"/>
      <w:szCs w:val="24"/>
      <w:lang w:val="fr-FR" w:eastAsia="fr-FR"/>
    </w:rPr>
  </w:style>
  <w:style w:type="paragraph" w:customStyle="1" w:styleId="xl128">
    <w:name w:val="xl128"/>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29">
    <w:name w:val="xl129"/>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fr-FR" w:eastAsia="fr-FR"/>
    </w:rPr>
  </w:style>
  <w:style w:type="paragraph" w:customStyle="1" w:styleId="xl130">
    <w:name w:val="xl130"/>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31">
    <w:name w:val="xl131"/>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24"/>
      <w:szCs w:val="24"/>
      <w:lang w:val="fr-FR" w:eastAsia="fr-FR"/>
    </w:rPr>
  </w:style>
  <w:style w:type="paragraph" w:customStyle="1" w:styleId="xl132">
    <w:name w:val="xl13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lang w:val="fr-FR" w:eastAsia="fr-FR"/>
    </w:rPr>
  </w:style>
  <w:style w:type="paragraph" w:customStyle="1" w:styleId="xl133">
    <w:name w:val="xl133"/>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lang w:val="fr-FR" w:eastAsia="fr-FR"/>
    </w:rPr>
  </w:style>
  <w:style w:type="paragraph" w:customStyle="1" w:styleId="xl134">
    <w:name w:val="xl13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lang w:val="fr-FR" w:eastAsia="fr-FR"/>
    </w:rPr>
  </w:style>
  <w:style w:type="paragraph" w:customStyle="1" w:styleId="xl135">
    <w:name w:val="xl13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DD0806"/>
      <w:sz w:val="24"/>
      <w:szCs w:val="24"/>
      <w:lang w:val="fr-FR" w:eastAsia="fr-FR"/>
    </w:rPr>
  </w:style>
  <w:style w:type="paragraph" w:customStyle="1" w:styleId="xl136">
    <w:name w:val="xl13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37">
    <w:name w:val="xl137"/>
    <w:basedOn w:val="Normal"/>
    <w:rsid w:val="0015458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38">
    <w:name w:val="xl138"/>
    <w:basedOn w:val="Normal"/>
    <w:rsid w:val="00154589"/>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24"/>
      <w:szCs w:val="24"/>
      <w:lang w:val="fr-FR" w:eastAsia="fr-FR"/>
    </w:rPr>
  </w:style>
  <w:style w:type="paragraph" w:customStyle="1" w:styleId="xl139">
    <w:name w:val="xl139"/>
    <w:basedOn w:val="Normal"/>
    <w:rsid w:val="00154589"/>
    <w:pPr>
      <w:pBdr>
        <w:top w:val="single" w:sz="4" w:space="0" w:color="auto"/>
        <w:left w:val="single" w:sz="4" w:space="0" w:color="auto"/>
        <w:right w:val="single" w:sz="4" w:space="0" w:color="auto"/>
      </w:pBdr>
      <w:spacing w:before="100" w:beforeAutospacing="1" w:after="100" w:afterAutospacing="1"/>
    </w:pPr>
    <w:rPr>
      <w:rFonts w:ascii="Arial" w:hAnsi="Arial" w:cs="Arial"/>
      <w:color w:val="DD0806"/>
      <w:sz w:val="24"/>
      <w:szCs w:val="24"/>
      <w:lang w:val="fr-FR" w:eastAsia="fr-FR"/>
    </w:rPr>
  </w:style>
  <w:style w:type="paragraph" w:customStyle="1" w:styleId="xl140">
    <w:name w:val="xl140"/>
    <w:basedOn w:val="Normal"/>
    <w:rsid w:val="00154589"/>
    <w:pPr>
      <w:pBdr>
        <w:top w:val="single" w:sz="4" w:space="0" w:color="auto"/>
        <w:left w:val="single" w:sz="4" w:space="0" w:color="auto"/>
        <w:right w:val="single" w:sz="4" w:space="0" w:color="auto"/>
      </w:pBdr>
      <w:spacing w:before="100" w:beforeAutospacing="1" w:after="100" w:afterAutospacing="1"/>
    </w:pPr>
    <w:rPr>
      <w:rFonts w:ascii="Arial" w:hAnsi="Arial" w:cs="Arial"/>
      <w:sz w:val="24"/>
      <w:szCs w:val="24"/>
      <w:lang w:val="fr-FR" w:eastAsia="fr-FR"/>
    </w:rPr>
  </w:style>
  <w:style w:type="paragraph" w:customStyle="1" w:styleId="xl141">
    <w:name w:val="xl141"/>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fr-FR" w:eastAsia="fr-FR"/>
    </w:rPr>
  </w:style>
  <w:style w:type="paragraph" w:customStyle="1" w:styleId="xl142">
    <w:name w:val="xl14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24"/>
      <w:szCs w:val="24"/>
      <w:lang w:val="fr-FR" w:eastAsia="fr-FR"/>
    </w:rPr>
  </w:style>
  <w:style w:type="paragraph" w:customStyle="1" w:styleId="xl143">
    <w:name w:val="xl143"/>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24"/>
      <w:szCs w:val="24"/>
      <w:lang w:val="fr-FR" w:eastAsia="fr-FR"/>
    </w:rPr>
  </w:style>
  <w:style w:type="paragraph" w:customStyle="1" w:styleId="xl144">
    <w:name w:val="xl144"/>
    <w:basedOn w:val="Normal"/>
    <w:rsid w:val="0015458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24"/>
      <w:szCs w:val="24"/>
      <w:lang w:val="fr-FR" w:eastAsia="fr-FR"/>
    </w:rPr>
  </w:style>
  <w:style w:type="paragraph" w:customStyle="1" w:styleId="xl145">
    <w:name w:val="xl145"/>
    <w:basedOn w:val="Normal"/>
    <w:rsid w:val="00154589"/>
    <w:pPr>
      <w:pBdr>
        <w:top w:val="single" w:sz="4" w:space="0" w:color="auto"/>
        <w:left w:val="single" w:sz="4" w:space="0" w:color="auto"/>
      </w:pBdr>
      <w:spacing w:before="100" w:beforeAutospacing="1" w:after="100" w:afterAutospacing="1"/>
      <w:textAlignment w:val="center"/>
    </w:pPr>
    <w:rPr>
      <w:rFonts w:ascii="Arial" w:hAnsi="Arial" w:cs="Arial"/>
      <w:color w:val="000000"/>
      <w:sz w:val="24"/>
      <w:szCs w:val="24"/>
      <w:lang w:val="fr-FR" w:eastAsia="fr-FR"/>
    </w:rPr>
  </w:style>
  <w:style w:type="paragraph" w:customStyle="1" w:styleId="xl146">
    <w:name w:val="xl14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fr-FR" w:eastAsia="fr-FR"/>
    </w:rPr>
  </w:style>
  <w:style w:type="paragraph" w:customStyle="1" w:styleId="xl147">
    <w:name w:val="xl147"/>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fr-FR" w:eastAsia="fr-FR"/>
    </w:rPr>
  </w:style>
  <w:style w:type="paragraph" w:customStyle="1" w:styleId="xl148">
    <w:name w:val="xl148"/>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fr-FR" w:eastAsia="fr-FR"/>
    </w:rPr>
  </w:style>
  <w:style w:type="paragraph" w:customStyle="1" w:styleId="xl149">
    <w:name w:val="xl149"/>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fr-FR" w:eastAsia="fr-FR"/>
    </w:rPr>
  </w:style>
  <w:style w:type="paragraph" w:customStyle="1" w:styleId="xl150">
    <w:name w:val="xl150"/>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4"/>
      <w:szCs w:val="24"/>
      <w:lang w:val="fr-FR" w:eastAsia="fr-FR"/>
    </w:rPr>
  </w:style>
  <w:style w:type="paragraph" w:customStyle="1" w:styleId="xl151">
    <w:name w:val="xl151"/>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i/>
      <w:iCs/>
      <w:sz w:val="24"/>
      <w:szCs w:val="24"/>
      <w:lang w:val="fr-FR" w:eastAsia="fr-FR"/>
    </w:rPr>
  </w:style>
  <w:style w:type="paragraph" w:customStyle="1" w:styleId="xl152">
    <w:name w:val="xl15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DD0806"/>
      <w:sz w:val="24"/>
      <w:szCs w:val="24"/>
      <w:lang w:val="fr-FR" w:eastAsia="fr-FR"/>
    </w:rPr>
  </w:style>
  <w:style w:type="paragraph" w:customStyle="1" w:styleId="xl153">
    <w:name w:val="xl153"/>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4"/>
      <w:szCs w:val="24"/>
      <w:lang w:val="fr-FR" w:eastAsia="fr-FR"/>
    </w:rPr>
  </w:style>
  <w:style w:type="paragraph" w:customStyle="1" w:styleId="xl154">
    <w:name w:val="xl15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lang w:val="fr-FR" w:eastAsia="fr-FR"/>
    </w:rPr>
  </w:style>
  <w:style w:type="paragraph" w:customStyle="1" w:styleId="xl155">
    <w:name w:val="xl15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lang w:val="fr-FR" w:eastAsia="fr-FR"/>
    </w:rPr>
  </w:style>
  <w:style w:type="paragraph" w:customStyle="1" w:styleId="xl156">
    <w:name w:val="xl156"/>
    <w:basedOn w:val="Normal"/>
    <w:rsid w:val="00154589"/>
    <w:pPr>
      <w:pBdr>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i/>
      <w:iCs/>
      <w:sz w:val="24"/>
      <w:szCs w:val="24"/>
      <w:lang w:val="fr-FR" w:eastAsia="fr-FR"/>
    </w:rPr>
  </w:style>
  <w:style w:type="paragraph" w:customStyle="1" w:styleId="xl157">
    <w:name w:val="xl157"/>
    <w:basedOn w:val="Normal"/>
    <w:rsid w:val="00154589"/>
    <w:pPr>
      <w:pBdr>
        <w:left w:val="single" w:sz="4" w:space="0" w:color="auto"/>
        <w:bottom w:val="single" w:sz="4" w:space="0" w:color="auto"/>
        <w:right w:val="single" w:sz="4" w:space="0" w:color="auto"/>
      </w:pBdr>
      <w:spacing w:before="100" w:beforeAutospacing="1" w:after="100" w:afterAutospacing="1"/>
    </w:pPr>
    <w:rPr>
      <w:rFonts w:ascii="Arial" w:hAnsi="Arial" w:cs="Arial"/>
      <w:color w:val="DD0806"/>
      <w:sz w:val="24"/>
      <w:szCs w:val="24"/>
      <w:lang w:val="fr-FR" w:eastAsia="fr-FR"/>
    </w:rPr>
  </w:style>
  <w:style w:type="paragraph" w:customStyle="1" w:styleId="xl158">
    <w:name w:val="xl158"/>
    <w:basedOn w:val="Normal"/>
    <w:rsid w:val="00154589"/>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4"/>
      <w:szCs w:val="24"/>
      <w:lang w:val="fr-FR" w:eastAsia="fr-FR"/>
    </w:rPr>
  </w:style>
  <w:style w:type="paragraph" w:customStyle="1" w:styleId="xl159">
    <w:name w:val="xl159"/>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lang w:val="fr-FR" w:eastAsia="fr-FR"/>
    </w:rPr>
  </w:style>
  <w:style w:type="paragraph" w:customStyle="1" w:styleId="xl160">
    <w:name w:val="xl160"/>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DD0806"/>
      <w:sz w:val="24"/>
      <w:szCs w:val="24"/>
      <w:lang w:val="fr-FR" w:eastAsia="fr-FR"/>
    </w:rPr>
  </w:style>
  <w:style w:type="paragraph" w:customStyle="1" w:styleId="xl161">
    <w:name w:val="xl161"/>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4"/>
      <w:szCs w:val="24"/>
      <w:lang w:val="fr-FR" w:eastAsia="fr-FR"/>
    </w:rPr>
  </w:style>
  <w:style w:type="paragraph" w:customStyle="1" w:styleId="xl162">
    <w:name w:val="xl162"/>
    <w:basedOn w:val="Normal"/>
    <w:rsid w:val="0015458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24"/>
      <w:szCs w:val="24"/>
      <w:lang w:val="fr-FR" w:eastAsia="fr-FR"/>
    </w:rPr>
  </w:style>
  <w:style w:type="paragraph" w:customStyle="1" w:styleId="xl163">
    <w:name w:val="xl163"/>
    <w:basedOn w:val="Normal"/>
    <w:rsid w:val="00154589"/>
    <w:pPr>
      <w:pBdr>
        <w:top w:val="single" w:sz="4" w:space="0" w:color="auto"/>
        <w:left w:val="single" w:sz="4" w:space="0" w:color="auto"/>
        <w:bottom w:val="single" w:sz="4" w:space="0" w:color="auto"/>
      </w:pBdr>
      <w:spacing w:before="100" w:beforeAutospacing="1" w:after="100" w:afterAutospacing="1"/>
      <w:textAlignment w:val="center"/>
    </w:pPr>
    <w:rPr>
      <w:sz w:val="24"/>
      <w:szCs w:val="24"/>
      <w:lang w:val="fr-FR" w:eastAsia="fr-FR"/>
    </w:rPr>
  </w:style>
  <w:style w:type="paragraph" w:customStyle="1" w:styleId="xl164">
    <w:name w:val="xl16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24"/>
      <w:szCs w:val="24"/>
      <w:lang w:val="fr-FR" w:eastAsia="fr-FR"/>
    </w:rPr>
  </w:style>
  <w:style w:type="paragraph" w:customStyle="1" w:styleId="xl165">
    <w:name w:val="xl16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24"/>
      <w:szCs w:val="24"/>
      <w:lang w:val="fr-FR" w:eastAsia="fr-FR"/>
    </w:rPr>
  </w:style>
  <w:style w:type="paragraph" w:customStyle="1" w:styleId="xl166">
    <w:name w:val="xl16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fr-FR" w:eastAsia="fr-FR"/>
    </w:rPr>
  </w:style>
  <w:style w:type="paragraph" w:customStyle="1" w:styleId="xl167">
    <w:name w:val="xl167"/>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fr-FR" w:eastAsia="fr-FR"/>
    </w:rPr>
  </w:style>
  <w:style w:type="paragraph" w:customStyle="1" w:styleId="xl168">
    <w:name w:val="xl168"/>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fr-FR" w:eastAsia="fr-FR"/>
    </w:rPr>
  </w:style>
  <w:style w:type="paragraph" w:customStyle="1" w:styleId="xl169">
    <w:name w:val="xl169"/>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sz w:val="24"/>
      <w:szCs w:val="24"/>
      <w:lang w:val="fr-FR" w:eastAsia="fr-FR"/>
    </w:rPr>
  </w:style>
  <w:style w:type="paragraph" w:customStyle="1" w:styleId="xl170">
    <w:name w:val="xl170"/>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fr-FR" w:eastAsia="fr-FR"/>
    </w:rPr>
  </w:style>
  <w:style w:type="paragraph" w:customStyle="1" w:styleId="xl171">
    <w:name w:val="xl171"/>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fr-FR" w:eastAsia="fr-FR"/>
    </w:rPr>
  </w:style>
  <w:style w:type="paragraph" w:customStyle="1" w:styleId="xl172">
    <w:name w:val="xl17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fr-FR" w:eastAsia="fr-FR"/>
    </w:rPr>
  </w:style>
  <w:style w:type="paragraph" w:customStyle="1" w:styleId="xl173">
    <w:name w:val="xl173"/>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fr-FR" w:eastAsia="fr-FR"/>
    </w:rPr>
  </w:style>
  <w:style w:type="paragraph" w:customStyle="1" w:styleId="xl174">
    <w:name w:val="xl17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24"/>
      <w:szCs w:val="24"/>
      <w:lang w:val="fr-FR" w:eastAsia="fr-FR"/>
    </w:rPr>
  </w:style>
  <w:style w:type="paragraph" w:customStyle="1" w:styleId="xl175">
    <w:name w:val="xl17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fr-FR" w:eastAsia="fr-FR"/>
    </w:rPr>
  </w:style>
  <w:style w:type="paragraph" w:customStyle="1" w:styleId="xl176">
    <w:name w:val="xl17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fr-FR" w:eastAsia="fr-FR"/>
    </w:rPr>
  </w:style>
  <w:style w:type="paragraph" w:customStyle="1" w:styleId="xl177">
    <w:name w:val="xl177"/>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fr-FR" w:eastAsia="fr-FR"/>
    </w:rPr>
  </w:style>
  <w:style w:type="paragraph" w:customStyle="1" w:styleId="xl178">
    <w:name w:val="xl178"/>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4"/>
      <w:szCs w:val="24"/>
      <w:lang w:val="fr-FR" w:eastAsia="fr-FR"/>
    </w:rPr>
  </w:style>
  <w:style w:type="paragraph" w:customStyle="1" w:styleId="xl179">
    <w:name w:val="xl179"/>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DD0806"/>
      <w:sz w:val="24"/>
      <w:szCs w:val="24"/>
      <w:lang w:val="fr-FR" w:eastAsia="fr-FR"/>
    </w:rPr>
  </w:style>
  <w:style w:type="paragraph" w:customStyle="1" w:styleId="xl180">
    <w:name w:val="xl180"/>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i/>
      <w:iCs/>
      <w:sz w:val="24"/>
      <w:szCs w:val="24"/>
      <w:lang w:val="fr-FR" w:eastAsia="fr-FR"/>
    </w:rPr>
  </w:style>
  <w:style w:type="paragraph" w:customStyle="1" w:styleId="xl181">
    <w:name w:val="xl181"/>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4"/>
      <w:szCs w:val="24"/>
      <w:lang w:val="fr-FR" w:eastAsia="fr-FR"/>
    </w:rPr>
  </w:style>
  <w:style w:type="paragraph" w:customStyle="1" w:styleId="xl182">
    <w:name w:val="xl182"/>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lang w:val="fr-FR" w:eastAsia="fr-FR"/>
    </w:rPr>
  </w:style>
  <w:style w:type="paragraph" w:customStyle="1" w:styleId="xl183">
    <w:name w:val="xl183"/>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000000"/>
      <w:sz w:val="24"/>
      <w:szCs w:val="24"/>
      <w:lang w:val="fr-FR" w:eastAsia="fr-FR"/>
    </w:rPr>
  </w:style>
  <w:style w:type="paragraph" w:customStyle="1" w:styleId="xl184">
    <w:name w:val="xl184"/>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lang w:val="fr-FR" w:eastAsia="fr-FR"/>
    </w:rPr>
  </w:style>
  <w:style w:type="paragraph" w:customStyle="1" w:styleId="xl185">
    <w:name w:val="xl185"/>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val="fr-FR" w:eastAsia="fr-FR"/>
    </w:rPr>
  </w:style>
  <w:style w:type="paragraph" w:customStyle="1" w:styleId="xl186">
    <w:name w:val="xl186"/>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24"/>
      <w:szCs w:val="24"/>
      <w:lang w:val="fr-FR" w:eastAsia="fr-FR"/>
    </w:rPr>
  </w:style>
  <w:style w:type="paragraph" w:customStyle="1" w:styleId="xl187">
    <w:name w:val="xl187"/>
    <w:basedOn w:val="Normal"/>
    <w:rsid w:val="00154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lang w:val="fr-FR" w:eastAsia="fr-FR"/>
    </w:rPr>
  </w:style>
  <w:style w:type="paragraph" w:customStyle="1" w:styleId="xl188">
    <w:name w:val="xl188"/>
    <w:basedOn w:val="Normal"/>
    <w:rsid w:val="0015458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24"/>
      <w:szCs w:val="24"/>
      <w:lang w:val="fr-FR" w:eastAsia="fr-FR"/>
    </w:rPr>
  </w:style>
  <w:style w:type="numbering" w:customStyle="1" w:styleId="NoList2">
    <w:name w:val="No List2"/>
    <w:next w:val="NoList"/>
    <w:uiPriority w:val="99"/>
    <w:semiHidden/>
    <w:unhideWhenUsed/>
    <w:rsid w:val="00154589"/>
  </w:style>
  <w:style w:type="numbering" w:customStyle="1" w:styleId="NoList12">
    <w:name w:val="No List12"/>
    <w:next w:val="NoList"/>
    <w:uiPriority w:val="99"/>
    <w:semiHidden/>
    <w:unhideWhenUsed/>
    <w:rsid w:val="00154589"/>
  </w:style>
  <w:style w:type="paragraph" w:customStyle="1" w:styleId="Footerpool">
    <w:name w:val="Footer_pool"/>
    <w:basedOn w:val="Normal"/>
    <w:next w:val="Normal"/>
    <w:semiHidden/>
    <w:rsid w:val="00154589"/>
    <w:pPr>
      <w:tabs>
        <w:tab w:val="left" w:pos="4321"/>
        <w:tab w:val="right" w:pos="8641"/>
      </w:tabs>
      <w:spacing w:before="60" w:after="120"/>
    </w:pPr>
    <w:rPr>
      <w:rFonts w:eastAsia="Calibri"/>
      <w:b/>
      <w:sz w:val="18"/>
      <w:lang w:val="en-US"/>
    </w:rPr>
  </w:style>
  <w:style w:type="paragraph" w:customStyle="1" w:styleId="Headerpool">
    <w:name w:val="Header_pool"/>
    <w:basedOn w:val="Normal"/>
    <w:next w:val="Normal"/>
    <w:semiHidden/>
    <w:rsid w:val="00154589"/>
    <w:pPr>
      <w:pBdr>
        <w:bottom w:val="single" w:sz="4" w:space="1" w:color="auto"/>
      </w:pBdr>
      <w:tabs>
        <w:tab w:val="center" w:pos="4536"/>
        <w:tab w:val="right" w:pos="9072"/>
      </w:tabs>
      <w:spacing w:after="120"/>
    </w:pPr>
    <w:rPr>
      <w:rFonts w:eastAsia="Calibri"/>
      <w:b/>
      <w:sz w:val="18"/>
      <w:lang w:val="en-US"/>
    </w:rPr>
  </w:style>
  <w:style w:type="paragraph" w:customStyle="1" w:styleId="xl63">
    <w:name w:val="xl63"/>
    <w:basedOn w:val="Normal"/>
    <w:rsid w:val="00154589"/>
    <w:pPr>
      <w:pBdr>
        <w:top w:val="single" w:sz="4" w:space="0" w:color="auto"/>
        <w:left w:val="single" w:sz="12" w:space="0" w:color="auto"/>
        <w:bottom w:val="single" w:sz="4" w:space="0" w:color="auto"/>
        <w:right w:val="single" w:sz="4" w:space="0" w:color="auto"/>
      </w:pBdr>
      <w:spacing w:before="100" w:beforeAutospacing="1" w:after="100" w:afterAutospacing="1"/>
    </w:pPr>
    <w:rPr>
      <w:sz w:val="24"/>
      <w:szCs w:val="24"/>
      <w:lang w:val="fr-FR" w:eastAsia="fr-FR"/>
    </w:rPr>
  </w:style>
  <w:style w:type="paragraph" w:customStyle="1" w:styleId="xl64">
    <w:name w:val="xl64"/>
    <w:basedOn w:val="Normal"/>
    <w:rsid w:val="00154589"/>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Arial Narrow" w:hAnsi="Arial Narrow"/>
      <w:b/>
      <w:bCs/>
      <w:sz w:val="24"/>
      <w:szCs w:val="24"/>
      <w:lang w:val="fr-FR" w:eastAsia="fr-FR"/>
    </w:rPr>
  </w:style>
  <w:style w:type="paragraph" w:styleId="NoSpacing">
    <w:name w:val="No Spacing"/>
    <w:uiPriority w:val="1"/>
    <w:qFormat/>
    <w:rsid w:val="00154589"/>
    <w:rPr>
      <w:rFonts w:ascii="Calibri" w:eastAsia="Calibri" w:hAnsi="Calibri"/>
      <w:sz w:val="22"/>
      <w:szCs w:val="22"/>
      <w:lang w:val="en-AU"/>
    </w:rPr>
  </w:style>
  <w:style w:type="character" w:customStyle="1" w:styleId="HeaderChar1">
    <w:name w:val="Header Char1"/>
    <w:uiPriority w:val="99"/>
    <w:semiHidden/>
    <w:rsid w:val="00154589"/>
    <w:rPr>
      <w:szCs w:val="24"/>
    </w:rPr>
  </w:style>
  <w:style w:type="character" w:customStyle="1" w:styleId="ZZAnxtitleChar">
    <w:name w:val="ZZ_Anx_title Char"/>
    <w:link w:val="ZZAnxtitle"/>
    <w:rsid w:val="00154589"/>
    <w:rPr>
      <w:b/>
      <w:bCs/>
      <w:sz w:val="28"/>
      <w:szCs w:val="26"/>
      <w:lang w:val="en-GB"/>
    </w:rPr>
  </w:style>
  <w:style w:type="paragraph" w:styleId="Revision">
    <w:name w:val="Revision"/>
    <w:hidden/>
    <w:uiPriority w:val="99"/>
    <w:rsid w:val="00154589"/>
    <w:rPr>
      <w:lang w:val="en-GB"/>
    </w:rPr>
  </w:style>
  <w:style w:type="character" w:customStyle="1" w:styleId="content">
    <w:name w:val="content"/>
    <w:basedOn w:val="DefaultParagraphFont"/>
    <w:rsid w:val="00122291"/>
  </w:style>
  <w:style w:type="character" w:customStyle="1" w:styleId="st">
    <w:name w:val="st"/>
    <w:basedOn w:val="DefaultParagraphFont"/>
    <w:rsid w:val="00E970FA"/>
  </w:style>
  <w:style w:type="character" w:styleId="Emphasis">
    <w:name w:val="Emphasis"/>
    <w:aliases w:val="A-B-C"/>
    <w:qFormat/>
    <w:rsid w:val="001D6A9A"/>
  </w:style>
  <w:style w:type="character" w:customStyle="1" w:styleId="orangef60">
    <w:name w:val="orangef60"/>
    <w:basedOn w:val="DefaultParagraphFont"/>
    <w:rsid w:val="00992840"/>
  </w:style>
  <w:style w:type="character" w:customStyle="1" w:styleId="specialfont">
    <w:name w:val="specialfont"/>
    <w:basedOn w:val="DefaultParagraphFont"/>
    <w:rsid w:val="00992840"/>
  </w:style>
  <w:style w:type="paragraph" w:customStyle="1" w:styleId="ColorfulShading-Accent11">
    <w:name w:val="Colorful Shading - Accent 11"/>
    <w:hidden/>
    <w:uiPriority w:val="99"/>
    <w:semiHidden/>
    <w:rsid w:val="00734CFA"/>
    <w:rPr>
      <w:rFonts w:eastAsia="Calibri"/>
    </w:rPr>
  </w:style>
  <w:style w:type="paragraph" w:customStyle="1" w:styleId="Style13">
    <w:name w:val="Style13"/>
    <w:basedOn w:val="Normal"/>
    <w:rsid w:val="00734CFA"/>
    <w:pPr>
      <w:suppressAutoHyphens/>
    </w:pPr>
    <w:rPr>
      <w:rFonts w:eastAsia="MS Mincho"/>
      <w:b/>
      <w:bCs/>
      <w:lang w:eastAsia="zh-CN"/>
    </w:rPr>
  </w:style>
  <w:style w:type="character" w:customStyle="1" w:styleId="UnresolvedMention1">
    <w:name w:val="Unresolved Mention1"/>
    <w:basedOn w:val="DefaultParagraphFont"/>
    <w:uiPriority w:val="99"/>
    <w:semiHidden/>
    <w:unhideWhenUsed/>
    <w:rsid w:val="00734CFA"/>
    <w:rPr>
      <w:color w:val="605E5C"/>
      <w:shd w:val="clear" w:color="auto" w:fill="E1DFDD"/>
    </w:rPr>
  </w:style>
  <w:style w:type="character" w:customStyle="1" w:styleId="Normal-poolChar1">
    <w:name w:val="Normal-pool Char1"/>
    <w:locked/>
    <w:rsid w:val="003370FD"/>
  </w:style>
  <w:style w:type="character" w:styleId="UnresolvedMention">
    <w:name w:val="Unresolved Mention"/>
    <w:basedOn w:val="DefaultParagraphFont"/>
    <w:uiPriority w:val="99"/>
    <w:semiHidden/>
    <w:unhideWhenUsed/>
    <w:rsid w:val="008E0F26"/>
    <w:rPr>
      <w:color w:val="605E5C"/>
      <w:shd w:val="clear" w:color="auto" w:fill="E1DFDD"/>
    </w:rPr>
  </w:style>
  <w:style w:type="paragraph" w:styleId="TOCHeading">
    <w:name w:val="TOC Heading"/>
    <w:basedOn w:val="Heading1"/>
    <w:next w:val="Normal"/>
    <w:uiPriority w:val="39"/>
    <w:unhideWhenUsed/>
    <w:qFormat/>
    <w:rsid w:val="002419AB"/>
    <w:pPr>
      <w:keepLines/>
      <w:spacing w:after="0" w:line="259" w:lineRule="auto"/>
      <w:ind w:left="0" w:firstLine="0"/>
      <w:outlineLvl w:val="9"/>
    </w:pPr>
    <w:rPr>
      <w:rFonts w:asciiTheme="majorHAnsi" w:eastAsiaTheme="majorEastAsia" w:hAnsiTheme="majorHAnsi" w:cstheme="majorBidi" w:hint="default"/>
      <w:b w:val="0"/>
      <w:color w:val="365F91"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7181">
      <w:bodyDiv w:val="1"/>
      <w:marLeft w:val="0"/>
      <w:marRight w:val="0"/>
      <w:marTop w:val="0"/>
      <w:marBottom w:val="0"/>
      <w:divBdr>
        <w:top w:val="none" w:sz="0" w:space="0" w:color="auto"/>
        <w:left w:val="none" w:sz="0" w:space="0" w:color="auto"/>
        <w:bottom w:val="none" w:sz="0" w:space="0" w:color="auto"/>
        <w:right w:val="none" w:sz="0" w:space="0" w:color="auto"/>
      </w:divBdr>
    </w:div>
    <w:div w:id="139153540">
      <w:bodyDiv w:val="1"/>
      <w:marLeft w:val="0"/>
      <w:marRight w:val="0"/>
      <w:marTop w:val="0"/>
      <w:marBottom w:val="0"/>
      <w:divBdr>
        <w:top w:val="none" w:sz="0" w:space="0" w:color="auto"/>
        <w:left w:val="none" w:sz="0" w:space="0" w:color="auto"/>
        <w:bottom w:val="none" w:sz="0" w:space="0" w:color="auto"/>
        <w:right w:val="none" w:sz="0" w:space="0" w:color="auto"/>
      </w:divBdr>
    </w:div>
    <w:div w:id="222182796">
      <w:bodyDiv w:val="1"/>
      <w:marLeft w:val="0"/>
      <w:marRight w:val="0"/>
      <w:marTop w:val="0"/>
      <w:marBottom w:val="0"/>
      <w:divBdr>
        <w:top w:val="none" w:sz="0" w:space="0" w:color="auto"/>
        <w:left w:val="none" w:sz="0" w:space="0" w:color="auto"/>
        <w:bottom w:val="none" w:sz="0" w:space="0" w:color="auto"/>
        <w:right w:val="none" w:sz="0" w:space="0" w:color="auto"/>
      </w:divBdr>
      <w:divsChild>
        <w:div w:id="487133916">
          <w:marLeft w:val="0"/>
          <w:marRight w:val="0"/>
          <w:marTop w:val="0"/>
          <w:marBottom w:val="0"/>
          <w:divBdr>
            <w:top w:val="none" w:sz="0" w:space="0" w:color="auto"/>
            <w:left w:val="none" w:sz="0" w:space="0" w:color="auto"/>
            <w:bottom w:val="none" w:sz="0" w:space="0" w:color="auto"/>
            <w:right w:val="none" w:sz="0" w:space="0" w:color="auto"/>
          </w:divBdr>
        </w:div>
      </w:divsChild>
    </w:div>
    <w:div w:id="237176273">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35754874">
      <w:bodyDiv w:val="1"/>
      <w:marLeft w:val="0"/>
      <w:marRight w:val="0"/>
      <w:marTop w:val="0"/>
      <w:marBottom w:val="0"/>
      <w:divBdr>
        <w:top w:val="none" w:sz="0" w:space="0" w:color="auto"/>
        <w:left w:val="none" w:sz="0" w:space="0" w:color="auto"/>
        <w:bottom w:val="none" w:sz="0" w:space="0" w:color="auto"/>
        <w:right w:val="none" w:sz="0" w:space="0" w:color="auto"/>
      </w:divBdr>
    </w:div>
    <w:div w:id="834689233">
      <w:bodyDiv w:val="1"/>
      <w:marLeft w:val="0"/>
      <w:marRight w:val="0"/>
      <w:marTop w:val="0"/>
      <w:marBottom w:val="0"/>
      <w:divBdr>
        <w:top w:val="none" w:sz="0" w:space="0" w:color="auto"/>
        <w:left w:val="none" w:sz="0" w:space="0" w:color="auto"/>
        <w:bottom w:val="none" w:sz="0" w:space="0" w:color="auto"/>
        <w:right w:val="none" w:sz="0" w:space="0" w:color="auto"/>
      </w:divBdr>
    </w:div>
    <w:div w:id="852108757">
      <w:bodyDiv w:val="1"/>
      <w:marLeft w:val="0"/>
      <w:marRight w:val="0"/>
      <w:marTop w:val="0"/>
      <w:marBottom w:val="0"/>
      <w:divBdr>
        <w:top w:val="none" w:sz="0" w:space="0" w:color="auto"/>
        <w:left w:val="none" w:sz="0" w:space="0" w:color="auto"/>
        <w:bottom w:val="none" w:sz="0" w:space="0" w:color="auto"/>
        <w:right w:val="none" w:sz="0" w:space="0" w:color="auto"/>
      </w:divBdr>
    </w:div>
    <w:div w:id="108095477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70702521">
      <w:bodyDiv w:val="1"/>
      <w:marLeft w:val="0"/>
      <w:marRight w:val="0"/>
      <w:marTop w:val="0"/>
      <w:marBottom w:val="0"/>
      <w:divBdr>
        <w:top w:val="none" w:sz="0" w:space="0" w:color="auto"/>
        <w:left w:val="none" w:sz="0" w:space="0" w:color="auto"/>
        <w:bottom w:val="none" w:sz="0" w:space="0" w:color="auto"/>
        <w:right w:val="none" w:sz="0" w:space="0" w:color="auto"/>
      </w:divBdr>
    </w:div>
    <w:div w:id="1280835813">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14868716">
      <w:bodyDiv w:val="1"/>
      <w:marLeft w:val="0"/>
      <w:marRight w:val="0"/>
      <w:marTop w:val="0"/>
      <w:marBottom w:val="0"/>
      <w:divBdr>
        <w:top w:val="none" w:sz="0" w:space="0" w:color="auto"/>
        <w:left w:val="none" w:sz="0" w:space="0" w:color="auto"/>
        <w:bottom w:val="none" w:sz="0" w:space="0" w:color="auto"/>
        <w:right w:val="none" w:sz="0" w:space="0" w:color="auto"/>
      </w:divBdr>
    </w:div>
    <w:div w:id="1453744098">
      <w:bodyDiv w:val="1"/>
      <w:marLeft w:val="0"/>
      <w:marRight w:val="0"/>
      <w:marTop w:val="0"/>
      <w:marBottom w:val="0"/>
      <w:divBdr>
        <w:top w:val="none" w:sz="0" w:space="0" w:color="auto"/>
        <w:left w:val="none" w:sz="0" w:space="0" w:color="auto"/>
        <w:bottom w:val="none" w:sz="0" w:space="0" w:color="auto"/>
        <w:right w:val="none" w:sz="0" w:space="0" w:color="auto"/>
      </w:divBdr>
    </w:div>
    <w:div w:id="1470318374">
      <w:bodyDiv w:val="1"/>
      <w:marLeft w:val="0"/>
      <w:marRight w:val="0"/>
      <w:marTop w:val="0"/>
      <w:marBottom w:val="0"/>
      <w:divBdr>
        <w:top w:val="none" w:sz="0" w:space="0" w:color="auto"/>
        <w:left w:val="none" w:sz="0" w:space="0" w:color="auto"/>
        <w:bottom w:val="none" w:sz="0" w:space="0" w:color="auto"/>
        <w:right w:val="none" w:sz="0" w:space="0" w:color="auto"/>
      </w:divBdr>
    </w:div>
    <w:div w:id="1840806474">
      <w:bodyDiv w:val="1"/>
      <w:marLeft w:val="0"/>
      <w:marRight w:val="0"/>
      <w:marTop w:val="0"/>
      <w:marBottom w:val="0"/>
      <w:divBdr>
        <w:top w:val="none" w:sz="0" w:space="0" w:color="auto"/>
        <w:left w:val="none" w:sz="0" w:space="0" w:color="auto"/>
        <w:bottom w:val="none" w:sz="0" w:space="0" w:color="auto"/>
        <w:right w:val="none" w:sz="0" w:space="0" w:color="auto"/>
      </w:divBdr>
    </w:div>
    <w:div w:id="1917545560">
      <w:bodyDiv w:val="1"/>
      <w:marLeft w:val="0"/>
      <w:marRight w:val="0"/>
      <w:marTop w:val="0"/>
      <w:marBottom w:val="0"/>
      <w:divBdr>
        <w:top w:val="none" w:sz="0" w:space="0" w:color="auto"/>
        <w:left w:val="none" w:sz="0" w:space="0" w:color="auto"/>
        <w:bottom w:val="none" w:sz="0" w:space="0" w:color="auto"/>
        <w:right w:val="none" w:sz="0" w:space="0" w:color="auto"/>
      </w:divBdr>
    </w:div>
    <w:div w:id="1933082228">
      <w:bodyDiv w:val="1"/>
      <w:marLeft w:val="0"/>
      <w:marRight w:val="0"/>
      <w:marTop w:val="0"/>
      <w:marBottom w:val="0"/>
      <w:divBdr>
        <w:top w:val="none" w:sz="0" w:space="0" w:color="auto"/>
        <w:left w:val="none" w:sz="0" w:space="0" w:color="auto"/>
        <w:bottom w:val="none" w:sz="0" w:space="0" w:color="auto"/>
        <w:right w:val="none" w:sz="0" w:space="0" w:color="auto"/>
      </w:divBdr>
    </w:div>
    <w:div w:id="2057503921">
      <w:bodyDiv w:val="1"/>
      <w:marLeft w:val="0"/>
      <w:marRight w:val="0"/>
      <w:marTop w:val="0"/>
      <w:marBottom w:val="0"/>
      <w:divBdr>
        <w:top w:val="none" w:sz="0" w:space="0" w:color="auto"/>
        <w:left w:val="none" w:sz="0" w:space="0" w:color="auto"/>
        <w:bottom w:val="none" w:sz="0" w:space="0" w:color="auto"/>
        <w:right w:val="none" w:sz="0" w:space="0" w:color="auto"/>
      </w:divBdr>
    </w:div>
    <w:div w:id="2072801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www.fao.org/3/ca5162en/ca5162en.pdf" TargetMode="External"/><Relationship Id="rId26" Type="http://schemas.openxmlformats.org/officeDocument/2006/relationships/hyperlink" Target="https://www.ipu.org/resources/publications/reports/2020-03/women-in-parliament-1995-2020-25-years-in-review" TargetMode="External"/><Relationship Id="rId39" Type="http://schemas.openxmlformats.org/officeDocument/2006/relationships/hyperlink" Target="https://www.unjiu.org/sites/www.unjiu.org/files/jiu_rep_2019_4_english.pdf" TargetMode="External"/><Relationship Id="rId21" Type="http://schemas.openxmlformats.org/officeDocument/2006/relationships/hyperlink" Target="https://sustainabledevelopment.un.org/gsdr2019" TargetMode="External"/><Relationship Id="rId34" Type="http://schemas.openxmlformats.org/officeDocument/2006/relationships/hyperlink" Target="https://documents.worldbank.org/en/publication/documents-reports/documentdetail/995271468177530126/the-role-of-indigenous-peoples-in-biodiversity-conservation-the-natural-but-often-forgotten-partners" TargetMode="External"/><Relationship Id="rId42" Type="http://schemas.openxmlformats.org/officeDocument/2006/relationships/hyperlink" Target="https://undocs.org/en/E/CN.6/2020/L.1" TargetMode="External"/><Relationship Id="rId47" Type="http://schemas.openxmlformats.org/officeDocument/2006/relationships/hyperlink" Target="https://wedocs.unep.org/bitstream/handle/20.500.11822/34041/Agenda%20Item%204.Add.4_Report%20on%20Results%20of%20Survey%20on%20UNEP%20Funding%20final.pdf?sequence=1&amp;isAllowed=y" TargetMode="External"/><Relationship Id="rId50" Type="http://schemas.openxmlformats.org/officeDocument/2006/relationships/hyperlink" Target="https://www.un.org/sg/en/content/sg/note-correspondents/2020-05-14/note-correspondents-the-virtual-meeting-of-the-chief-executives-board"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openknowledge.worldbank.org/handle/10986/29461" TargetMode="External"/><Relationship Id="rId11" Type="http://schemas.openxmlformats.org/officeDocument/2006/relationships/image" Target="media/image1.png"/><Relationship Id="rId24" Type="http://schemas.openxmlformats.org/officeDocument/2006/relationships/hyperlink" Target="https://www.unenvironment.org/resources/report/resource-efficiency-and-climate-change-material-efficiency-strategies-low-carbon" TargetMode="External"/><Relationship Id="rId32" Type="http://schemas.openxmlformats.org/officeDocument/2006/relationships/hyperlink" Target="https://www.cbd.int/doc/c/f11a/7fda/2d33287489b726fd5c1150e4/sbi-02-04-en.pdf" TargetMode="External"/><Relationship Id="rId37" Type="http://schemas.openxmlformats.org/officeDocument/2006/relationships/hyperlink" Target="https://oios.un.org/file/7751/download?token=F8yoCEm6" TargetMode="External"/><Relationship Id="rId40" Type="http://schemas.openxmlformats.org/officeDocument/2006/relationships/hyperlink" Target="https://www.un.org/development/desa/dpad/publication/world-economic-situation-and-prospects-2020/" TargetMode="External"/><Relationship Id="rId45" Type="http://schemas.openxmlformats.org/officeDocument/2006/relationships/hyperlink" Target="https://wedocs.unep.org/handle/20.500.11822/27538" TargetMode="External"/><Relationship Id="rId53" Type="http://schemas.openxmlformats.org/officeDocument/2006/relationships/header" Target="header1.xml"/><Relationship Id="rId58" Type="http://schemas.openxmlformats.org/officeDocument/2006/relationships/footer" Target="footer3.xml"/><Relationship Id="rId5" Type="http://schemas.openxmlformats.org/officeDocument/2006/relationships/numbering" Target="numbering.xml"/><Relationship Id="rId19" Type="http://schemas.openxmlformats.org/officeDocument/2006/relationships/hyperlink" Target="https://gesi.org/storage/files/DIGITAL%20WITH%20PURPOSE_Summary_A4-WEB_waterma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ipbes.net/ga/spm" TargetMode="External"/><Relationship Id="rId27" Type="http://schemas.openxmlformats.org/officeDocument/2006/relationships/hyperlink" Target="http://www.oecd.org/development/gender-development/BrochureSIGI2015-web.pdf" TargetMode="External"/><Relationship Id="rId30" Type="http://schemas.openxmlformats.org/officeDocument/2006/relationships/hyperlink" Target="https://www.cbd.int/doc/decisions/cop-10/cop-10-dec-02-en.pdf" TargetMode="External"/><Relationship Id="rId35" Type="http://schemas.openxmlformats.org/officeDocument/2006/relationships/hyperlink" Target="https://www.un.org/development/desa/indigenouspeoples/publications/2009/09/state-of-the-worlds-indigenous-peoples-first-volume/" TargetMode="External"/><Relationship Id="rId43" Type="http://schemas.openxmlformats.org/officeDocument/2006/relationships/hyperlink" Target="https://sustainabledevelopment.un.org/content/documents/Agenda21.pdf" TargetMode="External"/><Relationship Id="rId48" Type="http://schemas.openxmlformats.org/officeDocument/2006/relationships/hyperlink" Target="https://www.unenvironment.org/resources/factsheet/strategy-private-sector-engagement" TargetMode="External"/><Relationship Id="rId56"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hyperlink" Target="https://www.un.org/sg/en/content/sg/speeches/2020-06-25/remarks-press-launch-of-un-comprehensive-response-covid-19"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doi.org/10.1126/science.1156401" TargetMode="External"/><Relationship Id="rId25" Type="http://schemas.openxmlformats.org/officeDocument/2006/relationships/hyperlink" Target="https://www.itu.int/en/ITU-D/Statistics/Pages/facts/default.aspx" TargetMode="External"/><Relationship Id="rId33" Type="http://schemas.openxmlformats.org/officeDocument/2006/relationships/hyperlink" Target="https://knowledge.unccd.int/publication/land-under-pressure-health-under-stress" TargetMode="External"/><Relationship Id="rId38" Type="http://schemas.openxmlformats.org/officeDocument/2006/relationships/hyperlink" Target="https://www.ohchr.org/EN/Issues/Environment/SREnvironment/Pages/SafeClimate.aspx" TargetMode="External"/><Relationship Id="rId46" Type="http://schemas.openxmlformats.org/officeDocument/2006/relationships/hyperlink" Target="https://www.unenvironment.org/resources/report/measuring-progress-towards-achieving-environmental-dimension-sdgs" TargetMode="External"/><Relationship Id="rId59" Type="http://schemas.openxmlformats.org/officeDocument/2006/relationships/fontTable" Target="fontTable.xml"/><Relationship Id="rId20" Type="http://schemas.openxmlformats.org/officeDocument/2006/relationships/hyperlink" Target="https://www.un.org/en/pdfs/DigitalCooperation-report-for%20web.pdf" TargetMode="External"/><Relationship Id="rId41" Type="http://schemas.openxmlformats.org/officeDocument/2006/relationships/hyperlink" Target="https://www.un.org/development/desa/dspd/world-social-report/2020-2.html"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www.ilo.org/global/research/global-reports/weso/greening-with-jobs/lang--en/index.htm" TargetMode="External"/><Relationship Id="rId28" Type="http://schemas.openxmlformats.org/officeDocument/2006/relationships/hyperlink" Target="https://doi.org/10.1787/9789264257474-en" TargetMode="External"/><Relationship Id="rId36" Type="http://schemas.openxmlformats.org/officeDocument/2006/relationships/hyperlink" Target="https://www.un.org/press/en/2019/sgsm19746.doc.htm" TargetMode="External"/><Relationship Id="rId49" Type="http://schemas.openxmlformats.org/officeDocument/2006/relationships/hyperlink" Target="http://wedocs.unep.org/bitstream/handle/20.500.11822/32007/Agenda%20Item%204%20Evaluation%20Report.pdf?sequence=3&amp;isAllowed=y"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file:///C:\Users\Talvi\Desktop\ELU%20work%20starting%20March%2024\UNEA%205\docs%20from%20HDN\doc%203\.%20CBD\COP\DEC\14\34.%20Available%20at%20https:\www.cbd.int\doc\decisions\cop-14\cop-14-dec-34-en.pdf" TargetMode="External"/><Relationship Id="rId44" Type="http://schemas.openxmlformats.org/officeDocument/2006/relationships/hyperlink" Target="https://wedocs.unep.org/bitstream/handle/20.500.11822/27597/IWR2018.pdf?sequence=1&amp;isAllowed=y" TargetMode="External"/><Relationship Id="rId52" Type="http://schemas.openxmlformats.org/officeDocument/2006/relationships/hyperlink" Target="http://www3.weforum.org/docs/Harnessing_Artificial_Intelligence_for_the_Earth_report_2018.pdf"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ipcs/assessment/public_health/chemicals_phc/en/" TargetMode="External"/><Relationship Id="rId3" Type="http://schemas.openxmlformats.org/officeDocument/2006/relationships/hyperlink" Target="http://www.saicm.org/Beyond2020/IntersessionalProcess/tabid/5500/Default.aspx" TargetMode="External"/><Relationship Id="rId7" Type="http://schemas.openxmlformats.org/officeDocument/2006/relationships/hyperlink" Target="https://www.un.org/en/observances/clean-air-day" TargetMode="External"/><Relationship Id="rId2" Type="http://schemas.openxmlformats.org/officeDocument/2006/relationships/hyperlink" Target="https://www.oneplanetnetwork.org/" TargetMode="External"/><Relationship Id="rId1" Type="http://schemas.openxmlformats.org/officeDocument/2006/relationships/hyperlink" Target="https://wedocs.unep.org/bitstream/handle/20.500.11822/31654/SSTC_Strategy.pdf?sequence=1&amp;isAllowed=y" TargetMode="External"/><Relationship Id="rId6" Type="http://schemas.openxmlformats.org/officeDocument/2006/relationships/hyperlink" Target="https://www.who.int/news-room/q-a-detail/one-health" TargetMode="External"/><Relationship Id="rId5" Type="http://schemas.openxmlformats.org/officeDocument/2006/relationships/hyperlink" Target="https://www.who.int/ipcs/assessment/public_health/chemicals_phc/en/" TargetMode="External"/><Relationship Id="rId10" Type="http://schemas.openxmlformats.org/officeDocument/2006/relationships/hyperlink" Target="https://www.weforum.org/agenda/2016/04/beyond-gdp-is-it-time-to-rethink-the-way-we-measure-growth" TargetMode="External"/><Relationship Id="rId4" Type="http://schemas.openxmlformats.org/officeDocument/2006/relationships/hyperlink" Target="https://www.stateofglobalair.org/air" TargetMode="External"/><Relationship Id="rId9" Type="http://schemas.openxmlformats.org/officeDocument/2006/relationships/hyperlink" Target="https://www.humanitarianenergy.org/what-is-the-g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5D4F860D66614BADA8AE4A931E72AB" ma:contentTypeVersion="9" ma:contentTypeDescription="Create a new document." ma:contentTypeScope="" ma:versionID="617705d99d2638f851b36f11f1583cfc">
  <xsd:schema xmlns:xsd="http://www.w3.org/2001/XMLSchema" xmlns:xs="http://www.w3.org/2001/XMLSchema" xmlns:p="http://schemas.microsoft.com/office/2006/metadata/properties" xmlns:ns2="3db09683-50ee-412d-9d3f-013dd3b9fb66" targetNamespace="http://schemas.microsoft.com/office/2006/metadata/properties" ma:root="true" ma:fieldsID="229bd52fe525b5a92111c89982c9e445" ns2:_="">
    <xsd:import namespace="3db09683-50ee-412d-9d3f-013dd3b9fb6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09683-50ee-412d-9d3f-013dd3b9fb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386A5E-0534-4538-8E4A-89519BE9C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09683-50ee-412d-9d3f-013dd3b9f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1B3E47-A975-44D9-8F94-11BE0632D677}">
  <ds:schemaRefs>
    <ds:schemaRef ds:uri="http://schemas.microsoft.com/sharepoint/v3/contenttype/forms"/>
  </ds:schemaRefs>
</ds:datastoreItem>
</file>

<file path=customXml/itemProps3.xml><?xml version="1.0" encoding="utf-8"?>
<ds:datastoreItem xmlns:ds="http://schemas.openxmlformats.org/officeDocument/2006/customXml" ds:itemID="{389A47B0-65E5-4300-B6BD-B4095EA242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F35EC39-0C8C-46C8-B705-BDDB14E18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373</TotalTime>
  <Pages>54</Pages>
  <Words>25691</Words>
  <Characters>146443</Characters>
  <Application>Microsoft Office Word</Application>
  <DocSecurity>0</DocSecurity>
  <Lines>1220</Lines>
  <Paragraphs>343</Paragraphs>
  <ScaleCrop>false</ScaleCrop>
  <HeadingPairs>
    <vt:vector size="2" baseType="variant">
      <vt:variant>
        <vt:lpstr>Title</vt:lpstr>
      </vt:variant>
      <vt:variant>
        <vt:i4>1</vt:i4>
      </vt:variant>
    </vt:vector>
  </HeadingPairs>
  <TitlesOfParts>
    <vt:vector size="1" baseType="lpstr">
      <vt:lpstr>NATIONS UNIES</vt:lpstr>
    </vt:vector>
  </TitlesOfParts>
  <Company/>
  <LinksUpToDate>false</LinksUpToDate>
  <CharactersWithSpaces>171791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Veronica Gathu</dc:creator>
  <cp:lastModifiedBy>Ramy Farouk Mohammed Eljazzar</cp:lastModifiedBy>
  <cp:revision>71</cp:revision>
  <cp:lastPrinted>2021-02-05T20:17:00Z</cp:lastPrinted>
  <dcterms:created xsi:type="dcterms:W3CDTF">2021-02-04T14:31:00Z</dcterms:created>
  <dcterms:modified xsi:type="dcterms:W3CDTF">2021-02-05T20:26:00Z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Hanan.abdel-malek</vt:lpwstr>
  </property>
  <property fmtid="{D5CDD505-2E9C-101B-9397-08002B2CF9AE}" pid="4" name="GeneratedDate">
    <vt:lpwstr>1/19/2018 5:44:36 PM</vt:lpwstr>
  </property>
  <property fmtid="{D5CDD505-2E9C-101B-9397-08002B2CF9AE}" pid="5" name="OriginalDocID">
    <vt:lpwstr>bd2ee796-7df0-41ee-a55e-ff6810825fe2</vt:lpwstr>
  </property>
  <property fmtid="{D5CDD505-2E9C-101B-9397-08002B2CF9AE}" pid="6" name="ContentTypeId">
    <vt:lpwstr>0x010100E35D4F860D66614BADA8AE4A931E72AB</vt:lpwstr>
  </property>
  <property fmtid="{D5CDD505-2E9C-101B-9397-08002B2CF9AE}" pid="7" name="Order">
    <vt:r8>100</vt:r8>
  </property>
</Properties>
</file>